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8CF035C" w14:textId="10DC7A60" w:rsidR="0087201F" w:rsidRPr="00785EED" w:rsidRDefault="00992A82" w:rsidP="00D829AA">
      <w:bookmarkStart w:id="0" w:name="_Hlk117851274"/>
      <w:bookmarkEnd w:id="0"/>
      <w:r>
        <w:rPr>
          <w:noProof/>
        </w:rPr>
        <w:drawing>
          <wp:anchor distT="0" distB="0" distL="114300" distR="114300" simplePos="0" relativeHeight="251659264" behindDoc="1" locked="0" layoutInCell="1" allowOverlap="1" wp14:anchorId="2FCF592E" wp14:editId="553971CC">
            <wp:simplePos x="0" y="0"/>
            <wp:positionH relativeFrom="page">
              <wp:posOffset>-726440</wp:posOffset>
            </wp:positionH>
            <wp:positionV relativeFrom="paragraph">
              <wp:posOffset>-2464435</wp:posOffset>
            </wp:positionV>
            <wp:extent cx="8540496" cy="12344400"/>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over.jpg"/>
                    <pic:cNvPicPr/>
                  </pic:nvPicPr>
                  <pic:blipFill rotWithShape="1">
                    <a:blip r:embed="rId8">
                      <a:extLst>
                        <a:ext uri="{28A0092B-C50C-407E-A947-70E740481C1C}">
                          <a14:useLocalDpi xmlns:a14="http://schemas.microsoft.com/office/drawing/2010/main" val="0"/>
                        </a:ext>
                      </a:extLst>
                    </a:blip>
                    <a:srcRect l="7063" t="9730" r="52707" b="10794"/>
                    <a:stretch/>
                  </pic:blipFill>
                  <pic:spPr bwMode="auto">
                    <a:xfrm>
                      <a:off x="0" y="0"/>
                      <a:ext cx="8540496" cy="12344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07A5302" w14:textId="4C78FDB2" w:rsidR="001321DB" w:rsidRDefault="00992A82" w:rsidP="00D829AA">
      <w:pPr>
        <w:rPr>
          <w:noProof/>
        </w:rPr>
      </w:pPr>
      <w:r>
        <w:rPr>
          <w:noProof/>
        </w:rPr>
        <mc:AlternateContent>
          <mc:Choice Requires="wps">
            <w:drawing>
              <wp:anchor distT="45720" distB="45720" distL="114300" distR="114300" simplePos="0" relativeHeight="251663360" behindDoc="0" locked="0" layoutInCell="1" allowOverlap="1" wp14:anchorId="64AD9DC6" wp14:editId="6AA1A900">
                <wp:simplePos x="0" y="0"/>
                <wp:positionH relativeFrom="page">
                  <wp:posOffset>144780</wp:posOffset>
                </wp:positionH>
                <wp:positionV relativeFrom="paragraph">
                  <wp:posOffset>5908040</wp:posOffset>
                </wp:positionV>
                <wp:extent cx="4693920" cy="2766060"/>
                <wp:effectExtent l="0" t="0" r="0" b="0"/>
                <wp:wrapSquare wrapText="bothSides"/>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93920" cy="2766060"/>
                        </a:xfrm>
                        <a:prstGeom prst="rect">
                          <a:avLst/>
                        </a:prstGeom>
                        <a:noFill/>
                        <a:ln w="9525">
                          <a:noFill/>
                          <a:miter lim="800000"/>
                          <a:headEnd/>
                          <a:tailEnd/>
                        </a:ln>
                      </wps:spPr>
                      <wps:txbx>
                        <w:txbxContent>
                          <w:p w14:paraId="7DCBAF4D" w14:textId="77777777" w:rsidR="00583D6C" w:rsidRPr="007623F3" w:rsidRDefault="00583D6C" w:rsidP="001321DB">
                            <w:pPr>
                              <w:rPr>
                                <w:b/>
                                <w:bCs/>
                                <w:color w:val="525252" w:themeColor="accent3" w:themeShade="80"/>
                                <w:sz w:val="24"/>
                                <w:szCs w:val="28"/>
                                <w:lang w:val="ka-GE"/>
                              </w:rPr>
                            </w:pPr>
                            <w:r w:rsidRPr="007623F3">
                              <w:rPr>
                                <w:b/>
                                <w:bCs/>
                                <w:color w:val="525252" w:themeColor="accent3" w:themeShade="80"/>
                                <w:sz w:val="24"/>
                                <w:szCs w:val="28"/>
                                <w:lang w:val="ka-GE"/>
                              </w:rPr>
                              <w:t>შემსრულებელი: შპს გერგილი</w:t>
                            </w:r>
                          </w:p>
                          <w:p w14:paraId="0A111B61" w14:textId="77777777" w:rsidR="00583D6C" w:rsidRPr="007623F3" w:rsidRDefault="00583D6C" w:rsidP="001321DB">
                            <w:pPr>
                              <w:rPr>
                                <w:color w:val="525252" w:themeColor="accent3" w:themeShade="80"/>
                                <w:sz w:val="24"/>
                                <w:szCs w:val="28"/>
                                <w:lang w:val="ka-GE"/>
                              </w:rPr>
                            </w:pPr>
                            <w:r w:rsidRPr="007623F3">
                              <w:rPr>
                                <w:color w:val="525252" w:themeColor="accent3" w:themeShade="80"/>
                                <w:sz w:val="24"/>
                                <w:szCs w:val="28"/>
                                <w:lang w:val="ka-GE"/>
                              </w:rPr>
                              <w:t>საქართველო თბილისი, ვაჟა-ფშაველას მე-3 კვ. კორპ 7, ბინა 13</w:t>
                            </w:r>
                            <w:r w:rsidRPr="007623F3">
                              <w:rPr>
                                <w:color w:val="525252" w:themeColor="accent3" w:themeShade="80"/>
                                <w:sz w:val="24"/>
                                <w:szCs w:val="28"/>
                                <w:lang w:val="ka-GE"/>
                              </w:rPr>
                              <w:br/>
                              <w:t>ტელ: 032 2 32 31 45;  +995 599 16 44 69</w:t>
                            </w:r>
                          </w:p>
                          <w:p w14:paraId="4D541C33" w14:textId="77777777" w:rsidR="00583D6C" w:rsidRPr="007623F3" w:rsidRDefault="00583D6C" w:rsidP="001321DB">
                            <w:pPr>
                              <w:rPr>
                                <w:color w:val="525252" w:themeColor="accent3" w:themeShade="80"/>
                                <w:sz w:val="24"/>
                                <w:szCs w:val="28"/>
                              </w:rPr>
                            </w:pPr>
                            <w:r w:rsidRPr="007623F3">
                              <w:rPr>
                                <w:color w:val="525252" w:themeColor="accent3" w:themeShade="80"/>
                                <w:sz w:val="24"/>
                                <w:szCs w:val="28"/>
                              </w:rPr>
                              <w:t xml:space="preserve">Email: </w:t>
                            </w:r>
                            <w:hyperlink r:id="rId9" w:history="1">
                              <w:r w:rsidRPr="007623F3">
                                <w:rPr>
                                  <w:rStyle w:val="Hyperlink"/>
                                  <w:color w:val="525252" w:themeColor="accent3" w:themeShade="80"/>
                                  <w:szCs w:val="28"/>
                                </w:rPr>
                                <w:t>info@gergili.ge</w:t>
                              </w:r>
                            </w:hyperlink>
                            <w:r w:rsidRPr="007623F3">
                              <w:rPr>
                                <w:color w:val="525252" w:themeColor="accent3" w:themeShade="80"/>
                                <w:sz w:val="24"/>
                                <w:szCs w:val="28"/>
                              </w:rPr>
                              <w:t xml:space="preserve"> Website </w:t>
                            </w:r>
                            <w:hyperlink r:id="rId10" w:history="1">
                              <w:r w:rsidRPr="007623F3">
                                <w:rPr>
                                  <w:rStyle w:val="Hyperlink"/>
                                  <w:color w:val="525252" w:themeColor="accent3" w:themeShade="80"/>
                                  <w:szCs w:val="28"/>
                                </w:rPr>
                                <w:t>www.gergili.ge</w:t>
                              </w:r>
                            </w:hyperlink>
                          </w:p>
                          <w:p w14:paraId="2ECAA0B4" w14:textId="3246630D" w:rsidR="00583D6C" w:rsidRDefault="00583D6C" w:rsidP="001321DB">
                            <w:pPr>
                              <w:rPr>
                                <w:b/>
                                <w:bCs/>
                                <w:color w:val="525252" w:themeColor="accent3" w:themeShade="80"/>
                                <w:sz w:val="24"/>
                                <w:szCs w:val="28"/>
                                <w:lang w:val="ka-GE"/>
                              </w:rPr>
                            </w:pPr>
                            <w:r w:rsidRPr="007623F3">
                              <w:rPr>
                                <w:b/>
                                <w:bCs/>
                                <w:color w:val="525252" w:themeColor="accent3" w:themeShade="80"/>
                                <w:sz w:val="24"/>
                                <w:szCs w:val="28"/>
                                <w:lang w:val="ka-GE"/>
                              </w:rPr>
                              <w:t xml:space="preserve">დირექტორი: </w:t>
                            </w:r>
                            <w:r w:rsidR="008F7E75">
                              <w:rPr>
                                <w:b/>
                                <w:bCs/>
                                <w:color w:val="525252" w:themeColor="accent3" w:themeShade="80"/>
                                <w:sz w:val="24"/>
                                <w:szCs w:val="28"/>
                                <w:lang w:val="ka-GE"/>
                              </w:rPr>
                              <w:t>სოფიო ბერიშვილი</w:t>
                            </w:r>
                            <w:bookmarkStart w:id="1" w:name="_GoBack"/>
                            <w:bookmarkEnd w:id="1"/>
                          </w:p>
                          <w:p w14:paraId="757A5486" w14:textId="1CE38C0B" w:rsidR="00583D6C" w:rsidRDefault="00583D6C" w:rsidP="001321DB">
                            <w:pPr>
                              <w:rPr>
                                <w:b/>
                                <w:bCs/>
                                <w:color w:val="525252" w:themeColor="accent3" w:themeShade="80"/>
                                <w:sz w:val="24"/>
                                <w:szCs w:val="28"/>
                                <w:lang w:val="ka-GE"/>
                              </w:rPr>
                            </w:pPr>
                          </w:p>
                          <w:p w14:paraId="15F4BDCF" w14:textId="77777777" w:rsidR="00583D6C" w:rsidRDefault="00583D6C" w:rsidP="001321DB">
                            <w:pPr>
                              <w:rPr>
                                <w:b/>
                                <w:bCs/>
                                <w:color w:val="525252" w:themeColor="accent3" w:themeShade="80"/>
                                <w:sz w:val="24"/>
                                <w:szCs w:val="28"/>
                                <w:lang w:val="ka-GE"/>
                              </w:rPr>
                            </w:pPr>
                          </w:p>
                          <w:p w14:paraId="292F80FF" w14:textId="77777777" w:rsidR="00583D6C" w:rsidRDefault="00583D6C" w:rsidP="001321DB">
                            <w:pPr>
                              <w:rPr>
                                <w:b/>
                                <w:bCs/>
                                <w:color w:val="525252" w:themeColor="accent3" w:themeShade="80"/>
                                <w:sz w:val="24"/>
                                <w:szCs w:val="28"/>
                                <w:lang w:val="ka-GE"/>
                              </w:rPr>
                            </w:pPr>
                            <w:r>
                              <w:rPr>
                                <w:b/>
                                <w:bCs/>
                                <w:color w:val="525252" w:themeColor="accent3" w:themeShade="80"/>
                                <w:sz w:val="24"/>
                                <w:szCs w:val="28"/>
                                <w:lang w:val="ka-GE"/>
                              </w:rPr>
                              <w:t>ქ. თბილისი</w:t>
                            </w:r>
                          </w:p>
                          <w:p w14:paraId="2E83DA81" w14:textId="5A04022E" w:rsidR="00583D6C" w:rsidRPr="00D36043" w:rsidRDefault="00583D6C" w:rsidP="001321DB">
                            <w:pPr>
                              <w:rPr>
                                <w:sz w:val="28"/>
                                <w:szCs w:val="28"/>
                              </w:rPr>
                            </w:pPr>
                            <w:r>
                              <w:rPr>
                                <w:b/>
                                <w:bCs/>
                                <w:color w:val="525252" w:themeColor="accent3" w:themeShade="80"/>
                                <w:sz w:val="24"/>
                                <w:szCs w:val="28"/>
                                <w:lang w:val="ka-GE"/>
                              </w:rPr>
                              <w:t xml:space="preserve">     202</w:t>
                            </w:r>
                            <w:r w:rsidR="00E377F7">
                              <w:rPr>
                                <w:b/>
                                <w:bCs/>
                                <w:color w:val="525252" w:themeColor="accent3" w:themeShade="80"/>
                                <w:sz w:val="24"/>
                                <w:szCs w:val="28"/>
                              </w:rPr>
                              <w:t>3</w:t>
                            </w:r>
                            <w:r>
                              <w:rPr>
                                <w:b/>
                                <w:bCs/>
                                <w:color w:val="525252" w:themeColor="accent3" w:themeShade="80"/>
                                <w:sz w:val="24"/>
                                <w:szCs w:val="28"/>
                                <w:lang w:val="ka-GE"/>
                              </w:rPr>
                              <w:t xml:space="preserve"> წ.</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4AD9DC6" id="_x0000_t202" coordsize="21600,21600" o:spt="202" path="m,l,21600r21600,l21600,xe">
                <v:stroke joinstyle="miter"/>
                <v:path gradientshapeok="t" o:connecttype="rect"/>
              </v:shapetype>
              <v:shape id="Text Box 2" o:spid="_x0000_s1026" type="#_x0000_t202" style="position:absolute;left:0;text-align:left;margin-left:11.4pt;margin-top:465.2pt;width:369.6pt;height:217.8pt;z-index:25166336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" filled="f" stroked="f">
                <v:textbox>
                  <w:txbxContent>
                    <w:p w14:paraId="7DCBAF4D" w14:textId="77777777" w:rsidR="00583D6C" w:rsidRPr="007623F3" w:rsidRDefault="00583D6C" w:rsidP="001321DB">
                      <w:pPr>
                        <w:rPr>
                          <w:b/>
                          <w:bCs/>
                          <w:color w:val="525252" w:themeColor="accent3" w:themeShade="80"/>
                          <w:sz w:val="24"/>
                          <w:szCs w:val="28"/>
                          <w:lang w:val="ka-GE"/>
                        </w:rPr>
                      </w:pPr>
                      <w:r w:rsidRPr="007623F3">
                        <w:rPr>
                          <w:b/>
                          <w:bCs/>
                          <w:color w:val="525252" w:themeColor="accent3" w:themeShade="80"/>
                          <w:sz w:val="24"/>
                          <w:szCs w:val="28"/>
                          <w:lang w:val="ka-GE"/>
                        </w:rPr>
                        <w:t>შემსრულებელი: შპს გერგილი</w:t>
                      </w:r>
                    </w:p>
                    <w:p w14:paraId="0A111B61" w14:textId="77777777" w:rsidR="00583D6C" w:rsidRPr="007623F3" w:rsidRDefault="00583D6C" w:rsidP="001321DB">
                      <w:pPr>
                        <w:rPr>
                          <w:color w:val="525252" w:themeColor="accent3" w:themeShade="80"/>
                          <w:sz w:val="24"/>
                          <w:szCs w:val="28"/>
                          <w:lang w:val="ka-GE"/>
                        </w:rPr>
                      </w:pPr>
                      <w:r w:rsidRPr="007623F3">
                        <w:rPr>
                          <w:color w:val="525252" w:themeColor="accent3" w:themeShade="80"/>
                          <w:sz w:val="24"/>
                          <w:szCs w:val="28"/>
                          <w:lang w:val="ka-GE"/>
                        </w:rPr>
                        <w:t>საქართველო თბილისი, ვაჟა-ფშაველას მე-3 კვ. კორპ 7, ბინა 13</w:t>
                      </w:r>
                      <w:r w:rsidRPr="007623F3">
                        <w:rPr>
                          <w:color w:val="525252" w:themeColor="accent3" w:themeShade="80"/>
                          <w:sz w:val="24"/>
                          <w:szCs w:val="28"/>
                          <w:lang w:val="ka-GE"/>
                        </w:rPr>
                        <w:br/>
                        <w:t>ტელ: 032 2 32 31 45;  +995 599 16 44 69</w:t>
                      </w:r>
                    </w:p>
                    <w:p w14:paraId="4D541C33" w14:textId="77777777" w:rsidR="00583D6C" w:rsidRPr="007623F3" w:rsidRDefault="00583D6C" w:rsidP="001321DB">
                      <w:pPr>
                        <w:rPr>
                          <w:color w:val="525252" w:themeColor="accent3" w:themeShade="80"/>
                          <w:sz w:val="24"/>
                          <w:szCs w:val="28"/>
                        </w:rPr>
                      </w:pPr>
                      <w:r w:rsidRPr="007623F3">
                        <w:rPr>
                          <w:color w:val="525252" w:themeColor="accent3" w:themeShade="80"/>
                          <w:sz w:val="24"/>
                          <w:szCs w:val="28"/>
                        </w:rPr>
                        <w:t xml:space="preserve">Email: </w:t>
                      </w:r>
                      <w:hyperlink r:id="rId11" w:history="1">
                        <w:r w:rsidRPr="007623F3">
                          <w:rPr>
                            <w:rStyle w:val="Hyperlink"/>
                            <w:color w:val="525252" w:themeColor="accent3" w:themeShade="80"/>
                            <w:szCs w:val="28"/>
                          </w:rPr>
                          <w:t>info@gergili.ge</w:t>
                        </w:r>
                      </w:hyperlink>
                      <w:r w:rsidRPr="007623F3">
                        <w:rPr>
                          <w:color w:val="525252" w:themeColor="accent3" w:themeShade="80"/>
                          <w:sz w:val="24"/>
                          <w:szCs w:val="28"/>
                        </w:rPr>
                        <w:t xml:space="preserve"> Website </w:t>
                      </w:r>
                      <w:hyperlink r:id="rId12" w:history="1">
                        <w:r w:rsidRPr="007623F3">
                          <w:rPr>
                            <w:rStyle w:val="Hyperlink"/>
                            <w:color w:val="525252" w:themeColor="accent3" w:themeShade="80"/>
                            <w:szCs w:val="28"/>
                          </w:rPr>
                          <w:t>www.gergili.ge</w:t>
                        </w:r>
                      </w:hyperlink>
                    </w:p>
                    <w:p w14:paraId="2ECAA0B4" w14:textId="3246630D" w:rsidR="00583D6C" w:rsidRDefault="00583D6C" w:rsidP="001321DB">
                      <w:pPr>
                        <w:rPr>
                          <w:b/>
                          <w:bCs/>
                          <w:color w:val="525252" w:themeColor="accent3" w:themeShade="80"/>
                          <w:sz w:val="24"/>
                          <w:szCs w:val="28"/>
                          <w:lang w:val="ka-GE"/>
                        </w:rPr>
                      </w:pPr>
                      <w:r w:rsidRPr="007623F3">
                        <w:rPr>
                          <w:b/>
                          <w:bCs/>
                          <w:color w:val="525252" w:themeColor="accent3" w:themeShade="80"/>
                          <w:sz w:val="24"/>
                          <w:szCs w:val="28"/>
                          <w:lang w:val="ka-GE"/>
                        </w:rPr>
                        <w:t xml:space="preserve">დირექტორი: </w:t>
                      </w:r>
                      <w:r w:rsidR="008F7E75">
                        <w:rPr>
                          <w:b/>
                          <w:bCs/>
                          <w:color w:val="525252" w:themeColor="accent3" w:themeShade="80"/>
                          <w:sz w:val="24"/>
                          <w:szCs w:val="28"/>
                          <w:lang w:val="ka-GE"/>
                        </w:rPr>
                        <w:t>სოფიო ბერიშვილი</w:t>
                      </w:r>
                      <w:bookmarkStart w:id="2" w:name="_GoBack"/>
                      <w:bookmarkEnd w:id="2"/>
                    </w:p>
                    <w:p w14:paraId="757A5486" w14:textId="1CE38C0B" w:rsidR="00583D6C" w:rsidRDefault="00583D6C" w:rsidP="001321DB">
                      <w:pPr>
                        <w:rPr>
                          <w:b/>
                          <w:bCs/>
                          <w:color w:val="525252" w:themeColor="accent3" w:themeShade="80"/>
                          <w:sz w:val="24"/>
                          <w:szCs w:val="28"/>
                          <w:lang w:val="ka-GE"/>
                        </w:rPr>
                      </w:pPr>
                    </w:p>
                    <w:p w14:paraId="15F4BDCF" w14:textId="77777777" w:rsidR="00583D6C" w:rsidRDefault="00583D6C" w:rsidP="001321DB">
                      <w:pPr>
                        <w:rPr>
                          <w:b/>
                          <w:bCs/>
                          <w:color w:val="525252" w:themeColor="accent3" w:themeShade="80"/>
                          <w:sz w:val="24"/>
                          <w:szCs w:val="28"/>
                          <w:lang w:val="ka-GE"/>
                        </w:rPr>
                      </w:pPr>
                    </w:p>
                    <w:p w14:paraId="292F80FF" w14:textId="77777777" w:rsidR="00583D6C" w:rsidRDefault="00583D6C" w:rsidP="001321DB">
                      <w:pPr>
                        <w:rPr>
                          <w:b/>
                          <w:bCs/>
                          <w:color w:val="525252" w:themeColor="accent3" w:themeShade="80"/>
                          <w:sz w:val="24"/>
                          <w:szCs w:val="28"/>
                          <w:lang w:val="ka-GE"/>
                        </w:rPr>
                      </w:pPr>
                      <w:r>
                        <w:rPr>
                          <w:b/>
                          <w:bCs/>
                          <w:color w:val="525252" w:themeColor="accent3" w:themeShade="80"/>
                          <w:sz w:val="24"/>
                          <w:szCs w:val="28"/>
                          <w:lang w:val="ka-GE"/>
                        </w:rPr>
                        <w:t>ქ. თბილისი</w:t>
                      </w:r>
                    </w:p>
                    <w:p w14:paraId="2E83DA81" w14:textId="5A04022E" w:rsidR="00583D6C" w:rsidRPr="00D36043" w:rsidRDefault="00583D6C" w:rsidP="001321DB">
                      <w:pPr>
                        <w:rPr>
                          <w:sz w:val="28"/>
                          <w:szCs w:val="28"/>
                        </w:rPr>
                      </w:pPr>
                      <w:r>
                        <w:rPr>
                          <w:b/>
                          <w:bCs/>
                          <w:color w:val="525252" w:themeColor="accent3" w:themeShade="80"/>
                          <w:sz w:val="24"/>
                          <w:szCs w:val="28"/>
                          <w:lang w:val="ka-GE"/>
                        </w:rPr>
                        <w:t xml:space="preserve">     202</w:t>
                      </w:r>
                      <w:r w:rsidR="00E377F7">
                        <w:rPr>
                          <w:b/>
                          <w:bCs/>
                          <w:color w:val="525252" w:themeColor="accent3" w:themeShade="80"/>
                          <w:sz w:val="24"/>
                          <w:szCs w:val="28"/>
                        </w:rPr>
                        <w:t>3</w:t>
                      </w:r>
                      <w:r>
                        <w:rPr>
                          <w:b/>
                          <w:bCs/>
                          <w:color w:val="525252" w:themeColor="accent3" w:themeShade="80"/>
                          <w:sz w:val="24"/>
                          <w:szCs w:val="28"/>
                          <w:lang w:val="ka-GE"/>
                        </w:rPr>
                        <w:t xml:space="preserve"> წ.</w:t>
                      </w:r>
                    </w:p>
                  </w:txbxContent>
                </v:textbox>
                <w10:wrap type="square" anchorx="page"/>
              </v:shape>
            </w:pict>
          </mc:Fallback>
        </mc:AlternateContent>
      </w:r>
      <w:r>
        <w:rPr>
          <w:noProof/>
        </w:rPr>
        <mc:AlternateContent>
          <mc:Choice Requires="wps">
            <w:drawing>
              <wp:anchor distT="45720" distB="45720" distL="114300" distR="114300" simplePos="0" relativeHeight="251662336" behindDoc="0" locked="0" layoutInCell="1" allowOverlap="1" wp14:anchorId="361DA7B0" wp14:editId="4446358F">
                <wp:simplePos x="0" y="0"/>
                <wp:positionH relativeFrom="margin">
                  <wp:posOffset>495300</wp:posOffset>
                </wp:positionH>
                <wp:positionV relativeFrom="paragraph">
                  <wp:posOffset>4765040</wp:posOffset>
                </wp:positionV>
                <wp:extent cx="5315585" cy="739140"/>
                <wp:effectExtent l="0" t="0" r="0" b="3810"/>
                <wp:wrapSquare wrapText="bothSides"/>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15585" cy="739140"/>
                        </a:xfrm>
                        <a:prstGeom prst="rect">
                          <a:avLst/>
                        </a:prstGeom>
                        <a:noFill/>
                        <a:ln w="9525">
                          <a:noFill/>
                          <a:miter lim="800000"/>
                          <a:headEnd/>
                          <a:tailEnd/>
                        </a:ln>
                      </wps:spPr>
                      <wps:txbx>
                        <w:txbxContent>
                          <w:p w14:paraId="3274FF19" w14:textId="7686F200" w:rsidR="00583D6C" w:rsidRPr="007623F3" w:rsidRDefault="00583D6C" w:rsidP="00992A82">
                            <w:pPr>
                              <w:jc w:val="center"/>
                              <w:rPr>
                                <w:b/>
                                <w:bCs/>
                                <w:color w:val="00B050"/>
                                <w:sz w:val="40"/>
                                <w:szCs w:val="40"/>
                              </w:rPr>
                            </w:pPr>
                            <w:r w:rsidRPr="00965564">
                              <w:rPr>
                                <w:b/>
                                <w:bCs/>
                                <w:color w:val="00B050"/>
                                <w:sz w:val="48"/>
                                <w:szCs w:val="48"/>
                                <w:lang w:val="ka-GE"/>
                              </w:rPr>
                              <w:t>სკრინინგის ანგარიში</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361DA7B0" id="_x0000_s1027" type="#_x0000_t202" style="position:absolute;left:0;text-align:left;margin-left:39pt;margin-top:375.2pt;width:418.55pt;height:58.2pt;z-index:2516623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" filled="f" stroked="f">
                <v:textbox>
                  <w:txbxContent>
                    <w:p w14:paraId="3274FF19" w14:textId="7686F200" w:rsidR="00583D6C" w:rsidRPr="007623F3" w:rsidRDefault="00583D6C" w:rsidP="00992A82">
                      <w:pPr>
                        <w:jc w:val="center"/>
                        <w:rPr>
                          <w:b/>
                          <w:bCs/>
                          <w:color w:val="00B050"/>
                          <w:sz w:val="40"/>
                          <w:szCs w:val="40"/>
                        </w:rPr>
                      </w:pPr>
                      <w:r w:rsidRPr="00965564">
                        <w:rPr>
                          <w:b/>
                          <w:bCs/>
                          <w:color w:val="00B050"/>
                          <w:sz w:val="48"/>
                          <w:szCs w:val="48"/>
                          <w:lang w:val="ka-GE"/>
                        </w:rPr>
                        <w:t>სკრინინგის ანგარიში</w:t>
                      </w:r>
                    </w:p>
                  </w:txbxContent>
                </v:textbox>
                <w10:wrap type="square" anchorx="margin"/>
              </v:shape>
            </w:pict>
          </mc:Fallback>
        </mc:AlternateContent>
      </w:r>
      <w:r>
        <w:rPr>
          <w:noProof/>
        </w:rPr>
        <mc:AlternateContent>
          <mc:Choice Requires="wps">
            <w:drawing>
              <wp:anchor distT="45720" distB="45720" distL="114300" distR="114300" simplePos="0" relativeHeight="251660288" behindDoc="0" locked="0" layoutInCell="1" allowOverlap="1" wp14:anchorId="279BA00F" wp14:editId="633C5074">
                <wp:simplePos x="0" y="0"/>
                <wp:positionH relativeFrom="margin">
                  <wp:posOffset>-731520</wp:posOffset>
                </wp:positionH>
                <wp:positionV relativeFrom="paragraph">
                  <wp:posOffset>1503680</wp:posOffset>
                </wp:positionV>
                <wp:extent cx="7569835" cy="60960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9835" cy="609600"/>
                        </a:xfrm>
                        <a:prstGeom prst="rect">
                          <a:avLst/>
                        </a:prstGeom>
                        <a:noFill/>
                        <a:ln w="9525">
                          <a:noFill/>
                          <a:miter lim="800000"/>
                          <a:headEnd/>
                          <a:tailEnd/>
                        </a:ln>
                      </wps:spPr>
                      <wps:txbx>
                        <w:txbxContent>
                          <w:p w14:paraId="51034B3F" w14:textId="1895AA11" w:rsidR="00583D6C" w:rsidRPr="007623F3" w:rsidRDefault="00583D6C" w:rsidP="00295458">
                            <w:pPr>
                              <w:jc w:val="center"/>
                              <w:rPr>
                                <w:b/>
                                <w:bCs/>
                                <w:color w:val="00B050"/>
                                <w:sz w:val="36"/>
                                <w:szCs w:val="36"/>
                              </w:rPr>
                            </w:pPr>
                            <w:r w:rsidRPr="007623F3">
                              <w:rPr>
                                <w:b/>
                                <w:bCs/>
                                <w:color w:val="00B050"/>
                                <w:sz w:val="44"/>
                                <w:szCs w:val="44"/>
                                <w:lang w:val="ka-GE"/>
                              </w:rPr>
                              <w:t>შპს ,,</w:t>
                            </w:r>
                            <w:r>
                              <w:rPr>
                                <w:b/>
                                <w:bCs/>
                                <w:color w:val="00B050"/>
                                <w:sz w:val="44"/>
                                <w:szCs w:val="44"/>
                                <w:lang w:val="ka-GE"/>
                              </w:rPr>
                              <w:t>გეოკროპ</w:t>
                            </w:r>
                            <w:r w:rsidRPr="007623F3">
                              <w:rPr>
                                <w:b/>
                                <w:bCs/>
                                <w:color w:val="00B050"/>
                                <w:sz w:val="44"/>
                                <w:szCs w:val="44"/>
                                <w:lang w:val="ka-GE"/>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279BA00F" id="_x0000_s1028" type="#_x0000_t202" style="position:absolute;left:0;text-align:left;margin-left:-57.6pt;margin-top:118.4pt;width:596.05pt;height:48pt;z-index:2516602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" filled="f" stroked="f">
                <v:textbox>
                  <w:txbxContent>
                    <w:p w14:paraId="51034B3F" w14:textId="1895AA11" w:rsidR="00583D6C" w:rsidRPr="007623F3" w:rsidRDefault="00583D6C" w:rsidP="00295458">
                      <w:pPr>
                        <w:jc w:val="center"/>
                        <w:rPr>
                          <w:b/>
                          <w:bCs/>
                          <w:color w:val="00B050"/>
                          <w:sz w:val="36"/>
                          <w:szCs w:val="36"/>
                        </w:rPr>
                      </w:pPr>
                      <w:r w:rsidRPr="007623F3">
                        <w:rPr>
                          <w:b/>
                          <w:bCs/>
                          <w:color w:val="00B050"/>
                          <w:sz w:val="44"/>
                          <w:szCs w:val="44"/>
                          <w:lang w:val="ka-GE"/>
                        </w:rPr>
                        <w:t>შპს ,,</w:t>
                      </w:r>
                      <w:r>
                        <w:rPr>
                          <w:b/>
                          <w:bCs/>
                          <w:color w:val="00B050"/>
                          <w:sz w:val="44"/>
                          <w:szCs w:val="44"/>
                          <w:lang w:val="ka-GE"/>
                        </w:rPr>
                        <w:t>გეოკროპ</w:t>
                      </w:r>
                      <w:r w:rsidRPr="007623F3">
                        <w:rPr>
                          <w:b/>
                          <w:bCs/>
                          <w:color w:val="00B050"/>
                          <w:sz w:val="44"/>
                          <w:szCs w:val="44"/>
                          <w:lang w:val="ka-GE"/>
                        </w:rPr>
                        <w:t>“</w:t>
                      </w:r>
                    </w:p>
                  </w:txbxContent>
                </v:textbox>
                <w10:wrap type="square" anchorx="margin"/>
              </v:shape>
            </w:pict>
          </mc:Fallback>
        </mc:AlternateContent>
      </w:r>
      <w:r w:rsidR="002133CD">
        <w:rPr>
          <w:noProof/>
        </w:rPr>
        <mc:AlternateContent>
          <mc:Choice Requires="wps">
            <w:drawing>
              <wp:anchor distT="45720" distB="45720" distL="114300" distR="114300" simplePos="0" relativeHeight="251661312" behindDoc="0" locked="0" layoutInCell="1" allowOverlap="1" wp14:anchorId="41462813" wp14:editId="0615C348">
                <wp:simplePos x="0" y="0"/>
                <wp:positionH relativeFrom="margin">
                  <wp:posOffset>-731520</wp:posOffset>
                </wp:positionH>
                <wp:positionV relativeFrom="paragraph">
                  <wp:posOffset>2844800</wp:posOffset>
                </wp:positionV>
                <wp:extent cx="7569835" cy="2266950"/>
                <wp:effectExtent l="0" t="0" r="0" b="0"/>
                <wp:wrapSquare wrapText="bothSides"/>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9835" cy="2266950"/>
                        </a:xfrm>
                        <a:prstGeom prst="rect">
                          <a:avLst/>
                        </a:prstGeom>
                        <a:noFill/>
                        <a:ln w="9525">
                          <a:noFill/>
                          <a:miter lim="800000"/>
                          <a:headEnd/>
                          <a:tailEnd/>
                        </a:ln>
                      </wps:spPr>
                      <wps:txbx>
                        <w:txbxContent>
                          <w:p w14:paraId="253D060A" w14:textId="5BA3FC48" w:rsidR="00583D6C" w:rsidRPr="0038355D" w:rsidRDefault="00583D6C" w:rsidP="001321DB">
                            <w:pPr>
                              <w:jc w:val="center"/>
                              <w:rPr>
                                <w:b/>
                                <w:color w:val="525252" w:themeColor="accent3" w:themeShade="80"/>
                                <w:sz w:val="32"/>
                                <w:szCs w:val="32"/>
                                <w:lang w:val="ka-GE"/>
                              </w:rPr>
                            </w:pPr>
                            <w:r>
                              <w:rPr>
                                <w:b/>
                                <w:color w:val="525252" w:themeColor="accent3" w:themeShade="80"/>
                                <w:sz w:val="40"/>
                                <w:szCs w:val="40"/>
                                <w:lang w:val="ka-GE"/>
                              </w:rPr>
                              <w:t>ბოლნისის მუნიციპალიტეტში, სოფელ ნახიდურის ტერიტორიაზე სამელერაციო სისტემის მოწყობისა და ექსპლუატაციის პროექტი</w:t>
                            </w:r>
                            <w:r w:rsidRPr="00965564">
                              <w:rPr>
                                <w:b/>
                                <w:color w:val="525252" w:themeColor="accent3" w:themeShade="80"/>
                                <w:sz w:val="40"/>
                                <w:szCs w:val="40"/>
                                <w:lang w:val="ka-GE"/>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41462813" id="_x0000_s1029" type="#_x0000_t202" style="position:absolute;left:0;text-align:left;margin-left:-57.6pt;margin-top:224pt;width:596.05pt;height:178.5pt;z-index:2516613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" filled="f" stroked="f">
                <v:textbox>
                  <w:txbxContent>
                    <w:p w14:paraId="253D060A" w14:textId="5BA3FC48" w:rsidR="00583D6C" w:rsidRPr="0038355D" w:rsidRDefault="00583D6C" w:rsidP="001321DB">
                      <w:pPr>
                        <w:jc w:val="center"/>
                        <w:rPr>
                          <w:b/>
                          <w:color w:val="525252" w:themeColor="accent3" w:themeShade="80"/>
                          <w:sz w:val="32"/>
                          <w:szCs w:val="32"/>
                          <w:lang w:val="ka-GE"/>
                        </w:rPr>
                      </w:pPr>
                      <w:r>
                        <w:rPr>
                          <w:b/>
                          <w:color w:val="525252" w:themeColor="accent3" w:themeShade="80"/>
                          <w:sz w:val="40"/>
                          <w:szCs w:val="40"/>
                          <w:lang w:val="ka-GE"/>
                        </w:rPr>
                        <w:t>ბოლნისის მუნიციპალიტეტში, სოფელ ნახიდურის ტერიტორიაზე სამელერაციო სისტემის მოწყობისა და ექსპლუატაციის პროექტი</w:t>
                      </w:r>
                      <w:r w:rsidRPr="00965564">
                        <w:rPr>
                          <w:b/>
                          <w:color w:val="525252" w:themeColor="accent3" w:themeShade="80"/>
                          <w:sz w:val="40"/>
                          <w:szCs w:val="40"/>
                          <w:lang w:val="ka-GE"/>
                        </w:rPr>
                        <w:t xml:space="preserve"> </w:t>
                      </w:r>
                    </w:p>
                  </w:txbxContent>
                </v:textbox>
                <w10:wrap type="square" anchorx="margin"/>
              </v:shape>
            </w:pict>
          </mc:Fallback>
        </mc:AlternateContent>
      </w:r>
      <w:r w:rsidR="00295458" w:rsidRPr="00375074">
        <w:rPr>
          <w:noProof/>
        </w:rPr>
        <mc:AlternateContent>
          <mc:Choice Requires="wps">
            <w:drawing>
              <wp:anchor distT="45720" distB="45720" distL="114300" distR="114300" simplePos="0" relativeHeight="251669504" behindDoc="0" locked="0" layoutInCell="1" allowOverlap="1" wp14:anchorId="5DCCB09B" wp14:editId="6E14BD9F">
                <wp:simplePos x="0" y="0"/>
                <wp:positionH relativeFrom="margin">
                  <wp:posOffset>5001895</wp:posOffset>
                </wp:positionH>
                <wp:positionV relativeFrom="paragraph">
                  <wp:posOffset>526873</wp:posOffset>
                </wp:positionV>
                <wp:extent cx="1828800" cy="467360"/>
                <wp:effectExtent l="0" t="0" r="0" b="0"/>
                <wp:wrapSquare wrapText="bothSides"/>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467360"/>
                        </a:xfrm>
                        <a:prstGeom prst="rect">
                          <a:avLst/>
                        </a:prstGeom>
                        <a:noFill/>
                        <a:ln w="9525">
                          <a:noFill/>
                          <a:miter lim="800000"/>
                          <a:headEnd/>
                          <a:tailEnd/>
                        </a:ln>
                      </wps:spPr>
                      <wps:txbx>
                        <w:txbxContent>
                          <w:p w14:paraId="7AEFF466" w14:textId="77777777" w:rsidR="00583D6C" w:rsidRPr="007E402F" w:rsidRDefault="00583D6C" w:rsidP="003B211B">
                            <w:pPr>
                              <w:jc w:val="center"/>
                              <w:rPr>
                                <w:b/>
                                <w:bCs/>
                                <w:color w:val="808080" w:themeColor="background1" w:themeShade="80"/>
                                <w:sz w:val="36"/>
                                <w:szCs w:val="32"/>
                              </w:rPr>
                            </w:pPr>
                            <w:r w:rsidRPr="007E402F">
                              <w:rPr>
                                <w:rFonts w:cs="Helvetica"/>
                                <w:color w:val="808080" w:themeColor="background1" w:themeShade="80"/>
                                <w:sz w:val="36"/>
                                <w:szCs w:val="32"/>
                                <w:lang w:val="ru-RU"/>
                              </w:rPr>
                              <w:t>გერგილი</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5DCCB09B" id="_x0000_s1030" type="#_x0000_t202" style="position:absolute;left:0;text-align:left;margin-left:393.85pt;margin-top:41.5pt;width:2in;height:36.8pt;z-index:2516695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" filled="f" stroked="f">
                <v:textbox>
                  <w:txbxContent>
                    <w:p w14:paraId="7AEFF466" w14:textId="77777777" w:rsidR="00583D6C" w:rsidRPr="007E402F" w:rsidRDefault="00583D6C" w:rsidP="003B211B">
                      <w:pPr>
                        <w:jc w:val="center"/>
                        <w:rPr>
                          <w:b/>
                          <w:bCs/>
                          <w:color w:val="808080" w:themeColor="background1" w:themeShade="80"/>
                          <w:sz w:val="36"/>
                          <w:szCs w:val="32"/>
                        </w:rPr>
                      </w:pPr>
                      <w:r w:rsidRPr="007E402F">
                        <w:rPr>
                          <w:rFonts w:cs="Helvetica"/>
                          <w:color w:val="808080" w:themeColor="background1" w:themeShade="80"/>
                          <w:sz w:val="36"/>
                          <w:szCs w:val="32"/>
                          <w:lang w:val="ru-RU"/>
                        </w:rPr>
                        <w:t>გერგილი</w:t>
                      </w:r>
                    </w:p>
                  </w:txbxContent>
                </v:textbox>
                <w10:wrap type="square" anchorx="margin"/>
              </v:shape>
            </w:pict>
          </mc:Fallback>
        </mc:AlternateContent>
      </w:r>
      <w:r w:rsidR="00295458" w:rsidRPr="00375074">
        <w:rPr>
          <w:noProof/>
        </w:rPr>
        <mc:AlternateContent>
          <mc:Choice Requires="wps">
            <w:drawing>
              <wp:anchor distT="0" distB="0" distL="0" distR="0" simplePos="0" relativeHeight="251667456" behindDoc="1" locked="0" layoutInCell="1" allowOverlap="1" wp14:anchorId="76C08E36" wp14:editId="0CA14E2A">
                <wp:simplePos x="0" y="0"/>
                <wp:positionH relativeFrom="page">
                  <wp:posOffset>6070600</wp:posOffset>
                </wp:positionH>
                <wp:positionV relativeFrom="paragraph">
                  <wp:posOffset>-421492</wp:posOffset>
                </wp:positionV>
                <wp:extent cx="1143000" cy="1083945"/>
                <wp:effectExtent l="0" t="0" r="0" b="1905"/>
                <wp:wrapNone/>
                <wp:docPr id="12" name="Freeform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0" cy="1083945"/>
                        </a:xfrm>
                        <a:custGeom>
                          <a:avLst/>
                          <a:gdLst>
                            <a:gd name="T0" fmla="+- 0 6181 5567"/>
                            <a:gd name="T1" fmla="*/ T0 w 1487"/>
                            <a:gd name="T2" fmla="+- 0 377 366"/>
                            <a:gd name="T3" fmla="*/ 377 h 1488"/>
                            <a:gd name="T4" fmla="+- 0 5931 5567"/>
                            <a:gd name="T5" fmla="*/ T4 w 1487"/>
                            <a:gd name="T6" fmla="+- 0 470 366"/>
                            <a:gd name="T7" fmla="*/ 470 h 1488"/>
                            <a:gd name="T8" fmla="+- 0 5753 5567"/>
                            <a:gd name="T9" fmla="*/ T8 w 1487"/>
                            <a:gd name="T10" fmla="+- 0 617 366"/>
                            <a:gd name="T11" fmla="*/ 617 h 1488"/>
                            <a:gd name="T12" fmla="+- 0 5629 5567"/>
                            <a:gd name="T13" fmla="*/ T12 w 1487"/>
                            <a:gd name="T14" fmla="+- 0 810 366"/>
                            <a:gd name="T15" fmla="*/ 810 h 1488"/>
                            <a:gd name="T16" fmla="+- 0 5574 5567"/>
                            <a:gd name="T17" fmla="*/ T16 w 1487"/>
                            <a:gd name="T18" fmla="+- 0 1003 366"/>
                            <a:gd name="T19" fmla="*/ 1003 h 1488"/>
                            <a:gd name="T20" fmla="+- 0 5574 5567"/>
                            <a:gd name="T21" fmla="*/ T20 w 1487"/>
                            <a:gd name="T22" fmla="+- 0 1218 366"/>
                            <a:gd name="T23" fmla="*/ 1218 h 1488"/>
                            <a:gd name="T24" fmla="+- 0 5641 5567"/>
                            <a:gd name="T25" fmla="*/ T24 w 1487"/>
                            <a:gd name="T26" fmla="+- 0 1437 366"/>
                            <a:gd name="T27" fmla="*/ 1437 h 1488"/>
                            <a:gd name="T28" fmla="+- 0 5766 5567"/>
                            <a:gd name="T29" fmla="*/ T28 w 1487"/>
                            <a:gd name="T30" fmla="+- 0 1623 366"/>
                            <a:gd name="T31" fmla="*/ 1623 h 1488"/>
                            <a:gd name="T32" fmla="+- 0 5940 5567"/>
                            <a:gd name="T33" fmla="*/ T32 w 1487"/>
                            <a:gd name="T34" fmla="+- 0 1760 366"/>
                            <a:gd name="T35" fmla="*/ 1760 h 1488"/>
                            <a:gd name="T36" fmla="+- 0 6148 5567"/>
                            <a:gd name="T37" fmla="*/ T36 w 1487"/>
                            <a:gd name="T38" fmla="+- 0 1838 366"/>
                            <a:gd name="T39" fmla="*/ 1838 h 1488"/>
                            <a:gd name="T40" fmla="+- 0 6381 5567"/>
                            <a:gd name="T41" fmla="*/ T40 w 1487"/>
                            <a:gd name="T42" fmla="+- 0 1850 366"/>
                            <a:gd name="T43" fmla="*/ 1850 h 1488"/>
                            <a:gd name="T44" fmla="+- 0 6597 5567"/>
                            <a:gd name="T45" fmla="*/ T44 w 1487"/>
                            <a:gd name="T46" fmla="+- 0 1796 366"/>
                            <a:gd name="T47" fmla="*/ 1796 h 1488"/>
                            <a:gd name="T48" fmla="+- 0 6780 5567"/>
                            <a:gd name="T49" fmla="*/ T48 w 1487"/>
                            <a:gd name="T50" fmla="+- 0 1686 366"/>
                            <a:gd name="T51" fmla="*/ 1686 h 1488"/>
                            <a:gd name="T52" fmla="+- 0 6922 5567"/>
                            <a:gd name="T53" fmla="*/ T52 w 1487"/>
                            <a:gd name="T54" fmla="+- 0 1531 366"/>
                            <a:gd name="T55" fmla="*/ 1531 h 1488"/>
                            <a:gd name="T56" fmla="+- 0 7016 5567"/>
                            <a:gd name="T57" fmla="*/ T56 w 1487"/>
                            <a:gd name="T58" fmla="+- 0 1344 366"/>
                            <a:gd name="T59" fmla="*/ 1344 h 1488"/>
                            <a:gd name="T60" fmla="+- 0 7054 5567"/>
                            <a:gd name="T61" fmla="*/ T60 w 1487"/>
                            <a:gd name="T62" fmla="+- 0 1128 366"/>
                            <a:gd name="T63" fmla="*/ 1128 h 1488"/>
                            <a:gd name="T64" fmla="+- 0 7047 5567"/>
                            <a:gd name="T65" fmla="*/ T64 w 1487"/>
                            <a:gd name="T66" fmla="+- 0 1016 366"/>
                            <a:gd name="T67" fmla="*/ 1016 h 1488"/>
                            <a:gd name="T68" fmla="+- 0 6882 5567"/>
                            <a:gd name="T69" fmla="*/ T68 w 1487"/>
                            <a:gd name="T70" fmla="+- 0 1107 366"/>
                            <a:gd name="T71" fmla="*/ 1107 h 1488"/>
                            <a:gd name="T72" fmla="+- 0 6593 5567"/>
                            <a:gd name="T73" fmla="*/ T72 w 1487"/>
                            <a:gd name="T74" fmla="+- 0 958 366"/>
                            <a:gd name="T75" fmla="*/ 958 h 1488"/>
                            <a:gd name="T76" fmla="+- 0 6410 5567"/>
                            <a:gd name="T77" fmla="*/ T76 w 1487"/>
                            <a:gd name="T78" fmla="+- 0 888 366"/>
                            <a:gd name="T79" fmla="*/ 888 h 1488"/>
                            <a:gd name="T80" fmla="+- 0 6201 5567"/>
                            <a:gd name="T81" fmla="*/ T80 w 1487"/>
                            <a:gd name="T82" fmla="+- 0 941 366"/>
                            <a:gd name="T83" fmla="*/ 941 h 1488"/>
                            <a:gd name="T84" fmla="+- 0 6062 5567"/>
                            <a:gd name="T85" fmla="*/ T84 w 1487"/>
                            <a:gd name="T86" fmla="+- 0 1080 366"/>
                            <a:gd name="T87" fmla="*/ 1080 h 1488"/>
                            <a:gd name="T88" fmla="+- 0 6133 5567"/>
                            <a:gd name="T89" fmla="*/ T88 w 1487"/>
                            <a:gd name="T90" fmla="+- 0 1263 366"/>
                            <a:gd name="T91" fmla="*/ 1263 h 1488"/>
                            <a:gd name="T92" fmla="+- 0 6299 5567"/>
                            <a:gd name="T93" fmla="*/ T92 w 1487"/>
                            <a:gd name="T94" fmla="+- 0 1378 366"/>
                            <a:gd name="T95" fmla="*/ 1378 h 1488"/>
                            <a:gd name="T96" fmla="+- 0 6520 5567"/>
                            <a:gd name="T97" fmla="*/ T96 w 1487"/>
                            <a:gd name="T98" fmla="+- 0 1389 366"/>
                            <a:gd name="T99" fmla="*/ 1389 h 1488"/>
                            <a:gd name="T100" fmla="+- 0 6556 5567"/>
                            <a:gd name="T101" fmla="*/ T100 w 1487"/>
                            <a:gd name="T102" fmla="+- 0 1367 366"/>
                            <a:gd name="T103" fmla="*/ 1367 h 1488"/>
                            <a:gd name="T104" fmla="+- 0 6382 5567"/>
                            <a:gd name="T105" fmla="*/ T104 w 1487"/>
                            <a:gd name="T106" fmla="+- 0 1354 366"/>
                            <a:gd name="T107" fmla="*/ 1354 h 1488"/>
                            <a:gd name="T108" fmla="+- 0 6152 5567"/>
                            <a:gd name="T109" fmla="*/ T108 w 1487"/>
                            <a:gd name="T110" fmla="+- 0 1178 366"/>
                            <a:gd name="T111" fmla="*/ 1178 h 1488"/>
                            <a:gd name="T112" fmla="+- 0 6259 5567"/>
                            <a:gd name="T113" fmla="*/ T112 w 1487"/>
                            <a:gd name="T114" fmla="+- 0 1092 366"/>
                            <a:gd name="T115" fmla="*/ 1092 h 1488"/>
                            <a:gd name="T116" fmla="+- 0 6441 5567"/>
                            <a:gd name="T117" fmla="*/ T116 w 1487"/>
                            <a:gd name="T118" fmla="+- 0 1111 366"/>
                            <a:gd name="T119" fmla="*/ 1111 h 1488"/>
                            <a:gd name="T120" fmla="+- 0 6556 5567"/>
                            <a:gd name="T121" fmla="*/ T120 w 1487"/>
                            <a:gd name="T122" fmla="+- 0 1217 366"/>
                            <a:gd name="T123" fmla="*/ 1217 h 1488"/>
                            <a:gd name="T124" fmla="+- 0 6727 5567"/>
                            <a:gd name="T125" fmla="*/ T124 w 1487"/>
                            <a:gd name="T126" fmla="+- 0 1297 366"/>
                            <a:gd name="T127" fmla="*/ 1297 h 1488"/>
                            <a:gd name="T128" fmla="+- 0 6643 5567"/>
                            <a:gd name="T129" fmla="*/ T128 w 1487"/>
                            <a:gd name="T130" fmla="+- 0 1423 366"/>
                            <a:gd name="T131" fmla="*/ 1423 h 1488"/>
                            <a:gd name="T132" fmla="+- 0 6462 5567"/>
                            <a:gd name="T133" fmla="*/ T132 w 1487"/>
                            <a:gd name="T134" fmla="+- 0 1541 366"/>
                            <a:gd name="T135" fmla="*/ 1541 h 1488"/>
                            <a:gd name="T136" fmla="+- 0 6243 5567"/>
                            <a:gd name="T137" fmla="*/ T136 w 1487"/>
                            <a:gd name="T138" fmla="+- 0 1562 366"/>
                            <a:gd name="T139" fmla="*/ 1562 h 1488"/>
                            <a:gd name="T140" fmla="+- 0 6048 5567"/>
                            <a:gd name="T141" fmla="*/ T140 w 1487"/>
                            <a:gd name="T142" fmla="+- 0 1484 366"/>
                            <a:gd name="T143" fmla="*/ 1484 h 1488"/>
                            <a:gd name="T144" fmla="+- 0 5908 5567"/>
                            <a:gd name="T145" fmla="*/ T144 w 1487"/>
                            <a:gd name="T146" fmla="+- 0 1327 366"/>
                            <a:gd name="T147" fmla="*/ 1327 h 1488"/>
                            <a:gd name="T148" fmla="+- 0 5853 5567"/>
                            <a:gd name="T149" fmla="*/ T148 w 1487"/>
                            <a:gd name="T150" fmla="+- 0 1125 366"/>
                            <a:gd name="T151" fmla="*/ 1125 h 1488"/>
                            <a:gd name="T152" fmla="+- 0 5885 5567"/>
                            <a:gd name="T153" fmla="*/ T152 w 1487"/>
                            <a:gd name="T154" fmla="+- 0 941 366"/>
                            <a:gd name="T155" fmla="*/ 941 h 1488"/>
                            <a:gd name="T156" fmla="+- 0 6042 5567"/>
                            <a:gd name="T157" fmla="*/ T156 w 1487"/>
                            <a:gd name="T158" fmla="+- 0 740 366"/>
                            <a:gd name="T159" fmla="*/ 740 h 1488"/>
                            <a:gd name="T160" fmla="+- 0 6231 5567"/>
                            <a:gd name="T161" fmla="*/ T160 w 1487"/>
                            <a:gd name="T162" fmla="+- 0 659 366"/>
                            <a:gd name="T163" fmla="*/ 659 h 1488"/>
                            <a:gd name="T164" fmla="+- 0 6462 5567"/>
                            <a:gd name="T165" fmla="*/ T164 w 1487"/>
                            <a:gd name="T166" fmla="+- 0 678 366"/>
                            <a:gd name="T167" fmla="*/ 678 h 1488"/>
                            <a:gd name="T168" fmla="+- 0 6627 5567"/>
                            <a:gd name="T169" fmla="*/ T168 w 1487"/>
                            <a:gd name="T170" fmla="+- 0 775 366"/>
                            <a:gd name="T171" fmla="*/ 775 h 1488"/>
                            <a:gd name="T172" fmla="+- 0 6832 5567"/>
                            <a:gd name="T173" fmla="*/ T172 w 1487"/>
                            <a:gd name="T174" fmla="+- 0 861 366"/>
                            <a:gd name="T175" fmla="*/ 861 h 1488"/>
                            <a:gd name="T176" fmla="+- 0 7000 5567"/>
                            <a:gd name="T177" fmla="*/ T176 w 1487"/>
                            <a:gd name="T178" fmla="+- 0 832 366"/>
                            <a:gd name="T179" fmla="*/ 832 h 1488"/>
                            <a:gd name="T180" fmla="+- 0 6917 5567"/>
                            <a:gd name="T181" fmla="*/ T180 w 1487"/>
                            <a:gd name="T182" fmla="+- 0 680 366"/>
                            <a:gd name="T183" fmla="*/ 680 h 1488"/>
                            <a:gd name="T184" fmla="+- 0 6727 5567"/>
                            <a:gd name="T185" fmla="*/ T184 w 1487"/>
                            <a:gd name="T186" fmla="+- 0 494 366"/>
                            <a:gd name="T187" fmla="*/ 494 h 1488"/>
                            <a:gd name="T188" fmla="+- 0 6487 5567"/>
                            <a:gd name="T189" fmla="*/ T188 w 1487"/>
                            <a:gd name="T190" fmla="+- 0 387 366"/>
                            <a:gd name="T191" fmla="*/ 387 h 148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Lst>
                          <a:rect l="0" t="0" r="r" b="b"/>
                          <a:pathLst>
                            <a:path w="1487" h="1488">
                              <a:moveTo>
                                <a:pt x="770" y="0"/>
                              </a:moveTo>
                              <a:lnTo>
                                <a:pt x="692" y="2"/>
                              </a:lnTo>
                              <a:lnTo>
                                <a:pt x="614" y="11"/>
                              </a:lnTo>
                              <a:lnTo>
                                <a:pt x="521" y="34"/>
                              </a:lnTo>
                              <a:lnTo>
                                <a:pt x="433" y="68"/>
                              </a:lnTo>
                              <a:lnTo>
                                <a:pt x="364" y="104"/>
                              </a:lnTo>
                              <a:lnTo>
                                <a:pt x="299" y="147"/>
                              </a:lnTo>
                              <a:lnTo>
                                <a:pt x="240" y="196"/>
                              </a:lnTo>
                              <a:lnTo>
                                <a:pt x="186" y="251"/>
                              </a:lnTo>
                              <a:lnTo>
                                <a:pt x="138" y="311"/>
                              </a:lnTo>
                              <a:lnTo>
                                <a:pt x="97" y="376"/>
                              </a:lnTo>
                              <a:lnTo>
                                <a:pt x="62" y="444"/>
                              </a:lnTo>
                              <a:lnTo>
                                <a:pt x="35" y="516"/>
                              </a:lnTo>
                              <a:lnTo>
                                <a:pt x="18" y="576"/>
                              </a:lnTo>
                              <a:lnTo>
                                <a:pt x="7" y="637"/>
                              </a:lnTo>
                              <a:lnTo>
                                <a:pt x="0" y="707"/>
                              </a:lnTo>
                              <a:lnTo>
                                <a:pt x="0" y="779"/>
                              </a:lnTo>
                              <a:lnTo>
                                <a:pt x="7" y="852"/>
                              </a:lnTo>
                              <a:lnTo>
                                <a:pt x="22" y="925"/>
                              </a:lnTo>
                              <a:lnTo>
                                <a:pt x="44" y="998"/>
                              </a:lnTo>
                              <a:lnTo>
                                <a:pt x="74" y="1071"/>
                              </a:lnTo>
                              <a:lnTo>
                                <a:pt x="109" y="1138"/>
                              </a:lnTo>
                              <a:lnTo>
                                <a:pt x="151" y="1200"/>
                              </a:lnTo>
                              <a:lnTo>
                                <a:pt x="199" y="1257"/>
                              </a:lnTo>
                              <a:lnTo>
                                <a:pt x="252" y="1309"/>
                              </a:lnTo>
                              <a:lnTo>
                                <a:pt x="310" y="1354"/>
                              </a:lnTo>
                              <a:lnTo>
                                <a:pt x="373" y="1394"/>
                              </a:lnTo>
                              <a:lnTo>
                                <a:pt x="439" y="1427"/>
                              </a:lnTo>
                              <a:lnTo>
                                <a:pt x="508" y="1453"/>
                              </a:lnTo>
                              <a:lnTo>
                                <a:pt x="581" y="1472"/>
                              </a:lnTo>
                              <a:lnTo>
                                <a:pt x="656" y="1484"/>
                              </a:lnTo>
                              <a:lnTo>
                                <a:pt x="736" y="1488"/>
                              </a:lnTo>
                              <a:lnTo>
                                <a:pt x="814" y="1484"/>
                              </a:lnTo>
                              <a:lnTo>
                                <a:pt x="890" y="1473"/>
                              </a:lnTo>
                              <a:lnTo>
                                <a:pt x="962" y="1455"/>
                              </a:lnTo>
                              <a:lnTo>
                                <a:pt x="1030" y="1430"/>
                              </a:lnTo>
                              <a:lnTo>
                                <a:pt x="1095" y="1399"/>
                              </a:lnTo>
                              <a:lnTo>
                                <a:pt x="1156" y="1362"/>
                              </a:lnTo>
                              <a:lnTo>
                                <a:pt x="1213" y="1320"/>
                              </a:lnTo>
                              <a:lnTo>
                                <a:pt x="1266" y="1273"/>
                              </a:lnTo>
                              <a:lnTo>
                                <a:pt x="1313" y="1221"/>
                              </a:lnTo>
                              <a:lnTo>
                                <a:pt x="1355" y="1165"/>
                              </a:lnTo>
                              <a:lnTo>
                                <a:pt x="1392" y="1106"/>
                              </a:lnTo>
                              <a:lnTo>
                                <a:pt x="1424" y="1043"/>
                              </a:lnTo>
                              <a:lnTo>
                                <a:pt x="1449" y="978"/>
                              </a:lnTo>
                              <a:lnTo>
                                <a:pt x="1468" y="909"/>
                              </a:lnTo>
                              <a:lnTo>
                                <a:pt x="1481" y="839"/>
                              </a:lnTo>
                              <a:lnTo>
                                <a:pt x="1487" y="762"/>
                              </a:lnTo>
                              <a:lnTo>
                                <a:pt x="1487" y="736"/>
                              </a:lnTo>
                              <a:lnTo>
                                <a:pt x="1486" y="710"/>
                              </a:lnTo>
                              <a:lnTo>
                                <a:pt x="1480" y="650"/>
                              </a:lnTo>
                              <a:lnTo>
                                <a:pt x="1430" y="725"/>
                              </a:lnTo>
                              <a:lnTo>
                                <a:pt x="1383" y="755"/>
                              </a:lnTo>
                              <a:lnTo>
                                <a:pt x="1315" y="741"/>
                              </a:lnTo>
                              <a:lnTo>
                                <a:pt x="1191" y="686"/>
                              </a:lnTo>
                              <a:lnTo>
                                <a:pt x="1095" y="634"/>
                              </a:lnTo>
                              <a:lnTo>
                                <a:pt x="1026" y="592"/>
                              </a:lnTo>
                              <a:lnTo>
                                <a:pt x="963" y="558"/>
                              </a:lnTo>
                              <a:lnTo>
                                <a:pt x="904" y="534"/>
                              </a:lnTo>
                              <a:lnTo>
                                <a:pt x="843" y="522"/>
                              </a:lnTo>
                              <a:lnTo>
                                <a:pt x="777" y="526"/>
                              </a:lnTo>
                              <a:lnTo>
                                <a:pt x="704" y="545"/>
                              </a:lnTo>
                              <a:lnTo>
                                <a:pt x="634" y="575"/>
                              </a:lnTo>
                              <a:lnTo>
                                <a:pt x="572" y="614"/>
                              </a:lnTo>
                              <a:lnTo>
                                <a:pt x="524" y="661"/>
                              </a:lnTo>
                              <a:lnTo>
                                <a:pt x="495" y="714"/>
                              </a:lnTo>
                              <a:lnTo>
                                <a:pt x="490" y="770"/>
                              </a:lnTo>
                              <a:lnTo>
                                <a:pt x="503" y="808"/>
                              </a:lnTo>
                              <a:lnTo>
                                <a:pt x="566" y="897"/>
                              </a:lnTo>
                              <a:lnTo>
                                <a:pt x="613" y="941"/>
                              </a:lnTo>
                              <a:lnTo>
                                <a:pt x="669" y="981"/>
                              </a:lnTo>
                              <a:lnTo>
                                <a:pt x="732" y="1012"/>
                              </a:lnTo>
                              <a:lnTo>
                                <a:pt x="802" y="1031"/>
                              </a:lnTo>
                              <a:lnTo>
                                <a:pt x="876" y="1036"/>
                              </a:lnTo>
                              <a:lnTo>
                                <a:pt x="953" y="1023"/>
                              </a:lnTo>
                              <a:lnTo>
                                <a:pt x="1033" y="989"/>
                              </a:lnTo>
                              <a:lnTo>
                                <a:pt x="1020" y="993"/>
                              </a:lnTo>
                              <a:lnTo>
                                <a:pt x="989" y="1001"/>
                              </a:lnTo>
                              <a:lnTo>
                                <a:pt x="942" y="1006"/>
                              </a:lnTo>
                              <a:lnTo>
                                <a:pt x="883" y="1003"/>
                              </a:lnTo>
                              <a:lnTo>
                                <a:pt x="815" y="988"/>
                              </a:lnTo>
                              <a:lnTo>
                                <a:pt x="741" y="955"/>
                              </a:lnTo>
                              <a:lnTo>
                                <a:pt x="663" y="898"/>
                              </a:lnTo>
                              <a:lnTo>
                                <a:pt x="585" y="812"/>
                              </a:lnTo>
                              <a:lnTo>
                                <a:pt x="626" y="764"/>
                              </a:lnTo>
                              <a:lnTo>
                                <a:pt x="656" y="738"/>
                              </a:lnTo>
                              <a:lnTo>
                                <a:pt x="692" y="726"/>
                              </a:lnTo>
                              <a:lnTo>
                                <a:pt x="749" y="720"/>
                              </a:lnTo>
                              <a:lnTo>
                                <a:pt x="817" y="724"/>
                              </a:lnTo>
                              <a:lnTo>
                                <a:pt x="874" y="745"/>
                              </a:lnTo>
                              <a:lnTo>
                                <a:pt x="919" y="777"/>
                              </a:lnTo>
                              <a:lnTo>
                                <a:pt x="953" y="812"/>
                              </a:lnTo>
                              <a:lnTo>
                                <a:pt x="989" y="851"/>
                              </a:lnTo>
                              <a:lnTo>
                                <a:pt x="1037" y="892"/>
                              </a:lnTo>
                              <a:lnTo>
                                <a:pt x="1096" y="922"/>
                              </a:lnTo>
                              <a:lnTo>
                                <a:pt x="1160" y="931"/>
                              </a:lnTo>
                              <a:lnTo>
                                <a:pt x="1151" y="950"/>
                              </a:lnTo>
                              <a:lnTo>
                                <a:pt x="1120" y="1002"/>
                              </a:lnTo>
                              <a:lnTo>
                                <a:pt x="1076" y="1057"/>
                              </a:lnTo>
                              <a:lnTo>
                                <a:pt x="1023" y="1105"/>
                              </a:lnTo>
                              <a:lnTo>
                                <a:pt x="962" y="1145"/>
                              </a:lnTo>
                              <a:lnTo>
                                <a:pt x="895" y="1175"/>
                              </a:lnTo>
                              <a:lnTo>
                                <a:pt x="822" y="1194"/>
                              </a:lnTo>
                              <a:lnTo>
                                <a:pt x="748" y="1201"/>
                              </a:lnTo>
                              <a:lnTo>
                                <a:pt x="676" y="1196"/>
                              </a:lnTo>
                              <a:lnTo>
                                <a:pt x="607" y="1180"/>
                              </a:lnTo>
                              <a:lnTo>
                                <a:pt x="541" y="1154"/>
                              </a:lnTo>
                              <a:lnTo>
                                <a:pt x="481" y="1118"/>
                              </a:lnTo>
                              <a:lnTo>
                                <a:pt x="426" y="1074"/>
                              </a:lnTo>
                              <a:lnTo>
                                <a:pt x="379" y="1021"/>
                              </a:lnTo>
                              <a:lnTo>
                                <a:pt x="341" y="961"/>
                              </a:lnTo>
                              <a:lnTo>
                                <a:pt x="311" y="895"/>
                              </a:lnTo>
                              <a:lnTo>
                                <a:pt x="293" y="823"/>
                              </a:lnTo>
                              <a:lnTo>
                                <a:pt x="286" y="759"/>
                              </a:lnTo>
                              <a:lnTo>
                                <a:pt x="288" y="695"/>
                              </a:lnTo>
                              <a:lnTo>
                                <a:pt x="299" y="634"/>
                              </a:lnTo>
                              <a:lnTo>
                                <a:pt x="318" y="575"/>
                              </a:lnTo>
                              <a:lnTo>
                                <a:pt x="362" y="490"/>
                              </a:lnTo>
                              <a:lnTo>
                                <a:pt x="423" y="417"/>
                              </a:lnTo>
                              <a:lnTo>
                                <a:pt x="475" y="374"/>
                              </a:lnTo>
                              <a:lnTo>
                                <a:pt x="532" y="338"/>
                              </a:lnTo>
                              <a:lnTo>
                                <a:pt x="595" y="311"/>
                              </a:lnTo>
                              <a:lnTo>
                                <a:pt x="664" y="293"/>
                              </a:lnTo>
                              <a:lnTo>
                                <a:pt x="743" y="286"/>
                              </a:lnTo>
                              <a:lnTo>
                                <a:pt x="821" y="293"/>
                              </a:lnTo>
                              <a:lnTo>
                                <a:pt x="895" y="312"/>
                              </a:lnTo>
                              <a:lnTo>
                                <a:pt x="964" y="343"/>
                              </a:lnTo>
                              <a:lnTo>
                                <a:pt x="1028" y="387"/>
                              </a:lnTo>
                              <a:lnTo>
                                <a:pt x="1060" y="409"/>
                              </a:lnTo>
                              <a:lnTo>
                                <a:pt x="1114" y="443"/>
                              </a:lnTo>
                              <a:lnTo>
                                <a:pt x="1185" y="475"/>
                              </a:lnTo>
                              <a:lnTo>
                                <a:pt x="1265" y="495"/>
                              </a:lnTo>
                              <a:lnTo>
                                <a:pt x="1348" y="491"/>
                              </a:lnTo>
                              <a:lnTo>
                                <a:pt x="1372" y="485"/>
                              </a:lnTo>
                              <a:lnTo>
                                <a:pt x="1433" y="466"/>
                              </a:lnTo>
                              <a:lnTo>
                                <a:pt x="1420" y="437"/>
                              </a:lnTo>
                              <a:lnTo>
                                <a:pt x="1392" y="381"/>
                              </a:lnTo>
                              <a:lnTo>
                                <a:pt x="1350" y="314"/>
                              </a:lnTo>
                              <a:lnTo>
                                <a:pt x="1289" y="238"/>
                              </a:lnTo>
                              <a:lnTo>
                                <a:pt x="1225" y="177"/>
                              </a:lnTo>
                              <a:lnTo>
                                <a:pt x="1160" y="128"/>
                              </a:lnTo>
                              <a:lnTo>
                                <a:pt x="1061" y="72"/>
                              </a:lnTo>
                              <a:lnTo>
                                <a:pt x="992" y="43"/>
                              </a:lnTo>
                              <a:lnTo>
                                <a:pt x="920" y="21"/>
                              </a:lnTo>
                              <a:lnTo>
                                <a:pt x="846" y="7"/>
                              </a:lnTo>
                              <a:lnTo>
                                <a:pt x="770" y="0"/>
                              </a:lnTo>
                              <a:close/>
                            </a:path>
                          </a:pathLst>
                        </a:custGeom>
                        <a:solidFill>
                          <a:srgbClr val="49B46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708F5438" id="Freeform 7" o:spid="_x0000_s1026" style="position:absolute;margin-left:478pt;margin-top:-33.2pt;width:90pt;height:85.35pt;z-index:-25164902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487,14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" path="m770,l692,2r-78,9l521,34,433,68r-69,36l299,147r-59,49l186,251r-48,60l97,376,62,444,35,516,18,576,7,637,,707r,72l7,852r15,73l44,998r30,73l109,1138r42,62l199,1257r53,52l310,1354r63,40l439,1427r69,26l581,1472r75,12l736,1488r78,-4l890,1473r72,-18l1030,1430r65,-31l1156,1362r57,-42l1266,1273r47,-52l1355,1165r37,-59l1424,1043r25,-65l1468,909r13,-70l1487,762r,-26l1486,710r-6,-60l1430,725r-47,30l1315,741,1191,686r-96,-52l1026,592,963,558,904,534,843,522r-66,4l704,545r-70,30l572,614r-48,47l495,714r-5,56l503,808r63,89l613,941r56,40l732,1012r70,19l876,1036r77,-13l1033,989r-13,4l989,1001r-47,5l883,1003,815,988,741,955,663,898,585,812r41,-48l656,738r36,-12l749,720r68,4l874,745r45,32l953,812r36,39l1037,892r59,30l1160,931r-9,19l1120,1002r-44,55l1023,1105r-61,40l895,1175r-73,19l748,1201r-72,-5l607,1180r-66,-26l481,1118r-55,-44l379,1021,341,961,311,895,293,823r-7,-64l288,695r11,-61l318,575r44,-85l423,417r52,-43l532,338r63,-27l664,293r79,-7l821,293r74,19l964,343r64,44l1060,409r54,34l1185,475r80,20l1348,491r24,-6l1433,466r-13,-29l1392,381r-42,-67l1289,238r-64,-61l1160,128,1061,72,992,43,920,21,846,7,770,xe" fillcolor="#49b464" stroked="f">
                <v:path arrowok="t" o:connecttype="custom" o:connectlocs="471958,274629;279793,342375;142971,449458;47657,590051;5381,730643;5381,887261;56881,1046794;152964,1182287;286711,1282085;446592,1338905;625691,1347647;791722,1308310;932387,1228180;1041537,1115269;1113791,979047;1143000,821700;1137619,740113;1010790,806403;788647,697862;647982,646870;487332,685479;380488,786734;435063,920042;562660,1003815;732535,1011828;760206,995802;626459,986332;449667,858123;531914,795476;671810,809316;760206,886533;891648,944810;827080,1036595;687952,1122553;519615,1137851;369726,1081031;262114,966663;219837,819515;244434,685479;365114,539059;510391,480054;687952,493894;814781,564555;972357,627202;1101492,606077;1037693,495351;891648,359858;707169,281913" o:connectangles="0,0,0,0,0,0,0,0,0,0,0,0,0,0,0,0,0,0,0,0,0,0,0,0,0,0,0,0,0,0,0,0,0,0,0,0,0,0,0,0,0,0,0,0,0,0,0,0"/>
                <w10:wrap anchorx="page"/>
              </v:shape>
            </w:pict>
          </mc:Fallback>
        </mc:AlternateContent>
      </w:r>
      <w:r w:rsidR="001321DB">
        <w:rPr>
          <w:lang w:val="ka-GE"/>
        </w:rPr>
        <w:br w:type="page"/>
      </w:r>
    </w:p>
    <w:sdt>
      <w:sdtPr>
        <w:rPr>
          <w:rFonts w:ascii="Sylfaen" w:eastAsiaTheme="minorHAnsi" w:hAnsi="Sylfaen" w:cs="Sylfaen"/>
          <w:b/>
          <w:color w:val="000000"/>
          <w:sz w:val="22"/>
          <w:szCs w:val="22"/>
        </w:rPr>
        <w:id w:val="1120734675"/>
        <w:docPartObj>
          <w:docPartGallery w:val="Table of Contents"/>
          <w:docPartUnique/>
        </w:docPartObj>
      </w:sdtPr>
      <w:sdtEndPr>
        <w:rPr>
          <w:bCs/>
          <w:noProof/>
        </w:rPr>
      </w:sdtEndPr>
      <w:sdtContent>
        <w:p w14:paraId="580D14A1" w14:textId="6360C6C0" w:rsidR="00A41CBD" w:rsidRPr="00A41CBD" w:rsidRDefault="00A41CBD" w:rsidP="00A13561">
          <w:pPr>
            <w:pStyle w:val="TOCHeading"/>
            <w:jc w:val="center"/>
            <w:rPr>
              <w:rFonts w:ascii="Sylfaen" w:hAnsi="Sylfaen"/>
              <w:lang w:val="ka-GE"/>
            </w:rPr>
          </w:pPr>
          <w:r w:rsidRPr="00A41CBD">
            <w:rPr>
              <w:rFonts w:ascii="Sylfaen" w:hAnsi="Sylfaen"/>
              <w:lang w:val="ka-GE"/>
            </w:rPr>
            <w:t>სარჩევი</w:t>
          </w:r>
        </w:p>
        <w:p w14:paraId="13A761E9" w14:textId="076C979C" w:rsidR="00180AEC" w:rsidRDefault="00A41CBD">
          <w:pPr>
            <w:pStyle w:val="TOC1"/>
            <w:rPr>
              <w:rFonts w:asciiTheme="minorHAnsi" w:eastAsiaTheme="minorEastAsia" w:hAnsiTheme="minorHAnsi" w:cstheme="minorBidi"/>
              <w:b w:val="0"/>
              <w:noProof/>
              <w:color w:val="auto"/>
            </w:rPr>
          </w:pPr>
          <w:r>
            <w:fldChar w:fldCharType="begin"/>
          </w:r>
          <w:r>
            <w:instrText xml:space="preserve"> TOC \o "1-3" \h \z \u </w:instrText>
          </w:r>
          <w:r>
            <w:fldChar w:fldCharType="separate"/>
          </w:r>
          <w:hyperlink w:anchor="_Toc128322996" w:history="1">
            <w:r w:rsidR="00180AEC" w:rsidRPr="00C05B15">
              <w:rPr>
                <w:rStyle w:val="Hyperlink"/>
                <w:rFonts w:eastAsia="Times New Roman" w:cs="Arial"/>
                <w:bCs/>
                <w:noProof/>
              </w:rPr>
              <w:t>1.</w:t>
            </w:r>
            <w:r w:rsidR="00180AEC">
              <w:rPr>
                <w:rFonts w:asciiTheme="minorHAnsi" w:eastAsiaTheme="minorEastAsia" w:hAnsiTheme="minorHAnsi" w:cstheme="minorBidi"/>
                <w:b w:val="0"/>
                <w:noProof/>
                <w:color w:val="auto"/>
              </w:rPr>
              <w:tab/>
            </w:r>
            <w:r w:rsidR="00180AEC" w:rsidRPr="00C05B15">
              <w:rPr>
                <w:rStyle w:val="Hyperlink"/>
                <w:rFonts w:eastAsia="Times New Roman" w:cs="Arial"/>
                <w:bCs/>
                <w:noProof/>
              </w:rPr>
              <w:t>შესავალი</w:t>
            </w:r>
            <w:r w:rsidR="00180AEC">
              <w:rPr>
                <w:noProof/>
                <w:webHidden/>
              </w:rPr>
              <w:tab/>
            </w:r>
            <w:r w:rsidR="00180AEC">
              <w:rPr>
                <w:noProof/>
                <w:webHidden/>
              </w:rPr>
              <w:fldChar w:fldCharType="begin"/>
            </w:r>
            <w:r w:rsidR="00180AEC">
              <w:rPr>
                <w:noProof/>
                <w:webHidden/>
              </w:rPr>
              <w:instrText xml:space="preserve"> PAGEREF _Toc128322996 \h </w:instrText>
            </w:r>
            <w:r w:rsidR="00180AEC">
              <w:rPr>
                <w:noProof/>
                <w:webHidden/>
              </w:rPr>
            </w:r>
            <w:r w:rsidR="00180AEC">
              <w:rPr>
                <w:noProof/>
                <w:webHidden/>
              </w:rPr>
              <w:fldChar w:fldCharType="separate"/>
            </w:r>
            <w:r w:rsidR="003B3593">
              <w:rPr>
                <w:noProof/>
                <w:webHidden/>
              </w:rPr>
              <w:t>5</w:t>
            </w:r>
            <w:r w:rsidR="00180AEC">
              <w:rPr>
                <w:noProof/>
                <w:webHidden/>
              </w:rPr>
              <w:fldChar w:fldCharType="end"/>
            </w:r>
          </w:hyperlink>
        </w:p>
        <w:p w14:paraId="1763EA09" w14:textId="6DE486C8" w:rsidR="00180AEC" w:rsidRDefault="00911AC4">
          <w:pPr>
            <w:pStyle w:val="TOC2"/>
            <w:tabs>
              <w:tab w:val="right" w:leader="dot" w:pos="9595"/>
            </w:tabs>
            <w:rPr>
              <w:rFonts w:asciiTheme="minorHAnsi" w:eastAsiaTheme="minorEastAsia" w:hAnsiTheme="minorHAnsi" w:cstheme="minorBidi"/>
              <w:noProof/>
              <w:color w:val="auto"/>
            </w:rPr>
          </w:pPr>
          <w:hyperlink w:anchor="_Toc128322997" w:history="1">
            <w:r w:rsidR="00180AEC" w:rsidRPr="00C05B15">
              <w:rPr>
                <w:rStyle w:val="Hyperlink"/>
                <w:noProof/>
                <w:lang w:val="ka-GE"/>
              </w:rPr>
              <w:t>1.1 ზოგადი მიმოხილვა</w:t>
            </w:r>
            <w:r w:rsidR="00180AEC">
              <w:rPr>
                <w:noProof/>
                <w:webHidden/>
              </w:rPr>
              <w:tab/>
            </w:r>
            <w:r w:rsidR="00180AEC">
              <w:rPr>
                <w:noProof/>
                <w:webHidden/>
              </w:rPr>
              <w:fldChar w:fldCharType="begin"/>
            </w:r>
            <w:r w:rsidR="00180AEC">
              <w:rPr>
                <w:noProof/>
                <w:webHidden/>
              </w:rPr>
              <w:instrText xml:space="preserve"> PAGEREF _Toc128322997 \h </w:instrText>
            </w:r>
            <w:r w:rsidR="00180AEC">
              <w:rPr>
                <w:noProof/>
                <w:webHidden/>
              </w:rPr>
            </w:r>
            <w:r w:rsidR="00180AEC">
              <w:rPr>
                <w:noProof/>
                <w:webHidden/>
              </w:rPr>
              <w:fldChar w:fldCharType="separate"/>
            </w:r>
            <w:r w:rsidR="003B3593">
              <w:rPr>
                <w:noProof/>
                <w:webHidden/>
              </w:rPr>
              <w:t>5</w:t>
            </w:r>
            <w:r w:rsidR="00180AEC">
              <w:rPr>
                <w:noProof/>
                <w:webHidden/>
              </w:rPr>
              <w:fldChar w:fldCharType="end"/>
            </w:r>
          </w:hyperlink>
        </w:p>
        <w:p w14:paraId="6F160C32" w14:textId="50B37D2C" w:rsidR="00180AEC" w:rsidRDefault="00911AC4">
          <w:pPr>
            <w:pStyle w:val="TOC2"/>
            <w:tabs>
              <w:tab w:val="right" w:leader="dot" w:pos="9595"/>
            </w:tabs>
            <w:rPr>
              <w:rFonts w:asciiTheme="minorHAnsi" w:eastAsiaTheme="minorEastAsia" w:hAnsiTheme="minorHAnsi" w:cstheme="minorBidi"/>
              <w:noProof/>
              <w:color w:val="auto"/>
            </w:rPr>
          </w:pPr>
          <w:hyperlink w:anchor="_Toc128322998" w:history="1">
            <w:r w:rsidR="00180AEC" w:rsidRPr="00C05B15">
              <w:rPr>
                <w:rStyle w:val="Hyperlink"/>
                <w:noProof/>
                <w:lang w:val="ka-GE"/>
              </w:rPr>
              <w:t>1.2 საკანონმდებლო საფუძველი</w:t>
            </w:r>
            <w:r w:rsidR="00180AEC">
              <w:rPr>
                <w:noProof/>
                <w:webHidden/>
              </w:rPr>
              <w:tab/>
            </w:r>
            <w:r w:rsidR="00180AEC">
              <w:rPr>
                <w:noProof/>
                <w:webHidden/>
              </w:rPr>
              <w:fldChar w:fldCharType="begin"/>
            </w:r>
            <w:r w:rsidR="00180AEC">
              <w:rPr>
                <w:noProof/>
                <w:webHidden/>
              </w:rPr>
              <w:instrText xml:space="preserve"> PAGEREF _Toc128322998 \h </w:instrText>
            </w:r>
            <w:r w:rsidR="00180AEC">
              <w:rPr>
                <w:noProof/>
                <w:webHidden/>
              </w:rPr>
            </w:r>
            <w:r w:rsidR="00180AEC">
              <w:rPr>
                <w:noProof/>
                <w:webHidden/>
              </w:rPr>
              <w:fldChar w:fldCharType="separate"/>
            </w:r>
            <w:r w:rsidR="003B3593">
              <w:rPr>
                <w:noProof/>
                <w:webHidden/>
              </w:rPr>
              <w:t>9</w:t>
            </w:r>
            <w:r w:rsidR="00180AEC">
              <w:rPr>
                <w:noProof/>
                <w:webHidden/>
              </w:rPr>
              <w:fldChar w:fldCharType="end"/>
            </w:r>
          </w:hyperlink>
        </w:p>
        <w:p w14:paraId="3BDECB75" w14:textId="7915CCDA" w:rsidR="00180AEC" w:rsidRDefault="00911AC4">
          <w:pPr>
            <w:pStyle w:val="TOC1"/>
            <w:rPr>
              <w:rFonts w:asciiTheme="minorHAnsi" w:eastAsiaTheme="minorEastAsia" w:hAnsiTheme="minorHAnsi" w:cstheme="minorBidi"/>
              <w:b w:val="0"/>
              <w:noProof/>
              <w:color w:val="auto"/>
            </w:rPr>
          </w:pPr>
          <w:hyperlink w:anchor="_Toc128322999" w:history="1">
            <w:r w:rsidR="00180AEC" w:rsidRPr="00C05B15">
              <w:rPr>
                <w:rStyle w:val="Hyperlink"/>
                <w:rFonts w:eastAsia="Times New Roman" w:cs="Arial"/>
                <w:bCs/>
                <w:noProof/>
              </w:rPr>
              <w:t>2.</w:t>
            </w:r>
            <w:r w:rsidR="00180AEC">
              <w:rPr>
                <w:rFonts w:asciiTheme="minorHAnsi" w:eastAsiaTheme="minorEastAsia" w:hAnsiTheme="minorHAnsi" w:cstheme="minorBidi"/>
                <w:b w:val="0"/>
                <w:noProof/>
                <w:color w:val="auto"/>
              </w:rPr>
              <w:tab/>
            </w:r>
            <w:r w:rsidR="00180AEC" w:rsidRPr="00C05B15">
              <w:rPr>
                <w:rStyle w:val="Hyperlink"/>
                <w:rFonts w:eastAsia="Times New Roman" w:cs="Arial"/>
                <w:bCs/>
                <w:noProof/>
              </w:rPr>
              <w:t>დაგეგმილი საქმიანობის აღწერა</w:t>
            </w:r>
            <w:r w:rsidR="00180AEC">
              <w:rPr>
                <w:noProof/>
                <w:webHidden/>
              </w:rPr>
              <w:tab/>
            </w:r>
            <w:r w:rsidR="00180AEC">
              <w:rPr>
                <w:noProof/>
                <w:webHidden/>
              </w:rPr>
              <w:fldChar w:fldCharType="begin"/>
            </w:r>
            <w:r w:rsidR="00180AEC">
              <w:rPr>
                <w:noProof/>
                <w:webHidden/>
              </w:rPr>
              <w:instrText xml:space="preserve"> PAGEREF _Toc128322999 \h </w:instrText>
            </w:r>
            <w:r w:rsidR="00180AEC">
              <w:rPr>
                <w:noProof/>
                <w:webHidden/>
              </w:rPr>
            </w:r>
            <w:r w:rsidR="00180AEC">
              <w:rPr>
                <w:noProof/>
                <w:webHidden/>
              </w:rPr>
              <w:fldChar w:fldCharType="separate"/>
            </w:r>
            <w:r w:rsidR="003B3593">
              <w:rPr>
                <w:noProof/>
                <w:webHidden/>
              </w:rPr>
              <w:t>11</w:t>
            </w:r>
            <w:r w:rsidR="00180AEC">
              <w:rPr>
                <w:noProof/>
                <w:webHidden/>
              </w:rPr>
              <w:fldChar w:fldCharType="end"/>
            </w:r>
          </w:hyperlink>
        </w:p>
        <w:p w14:paraId="6D30138E" w14:textId="20B45B75" w:rsidR="00180AEC" w:rsidRDefault="00911AC4">
          <w:pPr>
            <w:pStyle w:val="TOC2"/>
            <w:tabs>
              <w:tab w:val="right" w:leader="dot" w:pos="9595"/>
            </w:tabs>
            <w:rPr>
              <w:rFonts w:asciiTheme="minorHAnsi" w:eastAsiaTheme="minorEastAsia" w:hAnsiTheme="minorHAnsi" w:cstheme="minorBidi"/>
              <w:noProof/>
              <w:color w:val="auto"/>
            </w:rPr>
          </w:pPr>
          <w:hyperlink w:anchor="_Toc128323000" w:history="1">
            <w:r w:rsidR="00180AEC" w:rsidRPr="00C05B15">
              <w:rPr>
                <w:rStyle w:val="Hyperlink"/>
                <w:noProof/>
                <w:lang w:val="ka-GE"/>
              </w:rPr>
              <w:t>2.1 არსებული და პროექტით დაგეგმილი ინფრასტრუქტურა</w:t>
            </w:r>
            <w:r w:rsidR="00180AEC">
              <w:rPr>
                <w:noProof/>
                <w:webHidden/>
              </w:rPr>
              <w:tab/>
            </w:r>
            <w:r w:rsidR="00180AEC">
              <w:rPr>
                <w:noProof/>
                <w:webHidden/>
              </w:rPr>
              <w:fldChar w:fldCharType="begin"/>
            </w:r>
            <w:r w:rsidR="00180AEC">
              <w:rPr>
                <w:noProof/>
                <w:webHidden/>
              </w:rPr>
              <w:instrText xml:space="preserve"> PAGEREF _Toc128323000 \h </w:instrText>
            </w:r>
            <w:r w:rsidR="00180AEC">
              <w:rPr>
                <w:noProof/>
                <w:webHidden/>
              </w:rPr>
            </w:r>
            <w:r w:rsidR="00180AEC">
              <w:rPr>
                <w:noProof/>
                <w:webHidden/>
              </w:rPr>
              <w:fldChar w:fldCharType="separate"/>
            </w:r>
            <w:r w:rsidR="003B3593">
              <w:rPr>
                <w:noProof/>
                <w:webHidden/>
              </w:rPr>
              <w:t>11</w:t>
            </w:r>
            <w:r w:rsidR="00180AEC">
              <w:rPr>
                <w:noProof/>
                <w:webHidden/>
              </w:rPr>
              <w:fldChar w:fldCharType="end"/>
            </w:r>
          </w:hyperlink>
        </w:p>
        <w:p w14:paraId="686B166F" w14:textId="2F0A4AB5" w:rsidR="00180AEC" w:rsidRDefault="00911AC4">
          <w:pPr>
            <w:pStyle w:val="TOC2"/>
            <w:tabs>
              <w:tab w:val="left" w:pos="880"/>
              <w:tab w:val="right" w:leader="dot" w:pos="9595"/>
            </w:tabs>
            <w:rPr>
              <w:rFonts w:asciiTheme="minorHAnsi" w:eastAsiaTheme="minorEastAsia" w:hAnsiTheme="minorHAnsi" w:cstheme="minorBidi"/>
              <w:noProof/>
              <w:color w:val="auto"/>
            </w:rPr>
          </w:pPr>
          <w:hyperlink w:anchor="_Toc128323002" w:history="1">
            <w:r w:rsidR="00180AEC" w:rsidRPr="00C05B15">
              <w:rPr>
                <w:rStyle w:val="Hyperlink"/>
                <w:noProof/>
                <w:lang w:val="ka-GE"/>
              </w:rPr>
              <w:t>2.2</w:t>
            </w:r>
            <w:r w:rsidR="00180AEC">
              <w:rPr>
                <w:rFonts w:asciiTheme="minorHAnsi" w:eastAsiaTheme="minorEastAsia" w:hAnsiTheme="minorHAnsi" w:cstheme="minorBidi"/>
                <w:noProof/>
                <w:color w:val="auto"/>
              </w:rPr>
              <w:tab/>
            </w:r>
            <w:r w:rsidR="00180AEC" w:rsidRPr="00C05B15">
              <w:rPr>
                <w:rStyle w:val="Hyperlink"/>
                <w:noProof/>
                <w:lang w:val="ka-GE"/>
              </w:rPr>
              <w:t>სამშენებლო სამუშაოები</w:t>
            </w:r>
            <w:r w:rsidR="00180AEC">
              <w:rPr>
                <w:noProof/>
                <w:webHidden/>
              </w:rPr>
              <w:tab/>
            </w:r>
            <w:r w:rsidR="00180AEC">
              <w:rPr>
                <w:noProof/>
                <w:webHidden/>
              </w:rPr>
              <w:fldChar w:fldCharType="begin"/>
            </w:r>
            <w:r w:rsidR="00180AEC">
              <w:rPr>
                <w:noProof/>
                <w:webHidden/>
              </w:rPr>
              <w:instrText xml:space="preserve"> PAGEREF _Toc128323002 \h </w:instrText>
            </w:r>
            <w:r w:rsidR="00180AEC">
              <w:rPr>
                <w:noProof/>
                <w:webHidden/>
              </w:rPr>
            </w:r>
            <w:r w:rsidR="00180AEC">
              <w:rPr>
                <w:noProof/>
                <w:webHidden/>
              </w:rPr>
              <w:fldChar w:fldCharType="separate"/>
            </w:r>
            <w:r w:rsidR="003B3593">
              <w:rPr>
                <w:noProof/>
                <w:webHidden/>
              </w:rPr>
              <w:t>26</w:t>
            </w:r>
            <w:r w:rsidR="00180AEC">
              <w:rPr>
                <w:noProof/>
                <w:webHidden/>
              </w:rPr>
              <w:fldChar w:fldCharType="end"/>
            </w:r>
          </w:hyperlink>
        </w:p>
        <w:p w14:paraId="6F48973C" w14:textId="214D3652" w:rsidR="00180AEC" w:rsidRDefault="00911AC4">
          <w:pPr>
            <w:pStyle w:val="TOC2"/>
            <w:tabs>
              <w:tab w:val="left" w:pos="880"/>
              <w:tab w:val="right" w:leader="dot" w:pos="9595"/>
            </w:tabs>
            <w:rPr>
              <w:rFonts w:asciiTheme="minorHAnsi" w:eastAsiaTheme="minorEastAsia" w:hAnsiTheme="minorHAnsi" w:cstheme="minorBidi"/>
              <w:noProof/>
              <w:color w:val="auto"/>
            </w:rPr>
          </w:pPr>
          <w:hyperlink w:anchor="_Toc128323003" w:history="1">
            <w:r w:rsidR="00180AEC" w:rsidRPr="00C05B15">
              <w:rPr>
                <w:rStyle w:val="Hyperlink"/>
                <w:noProof/>
                <w:lang w:val="ka-GE"/>
              </w:rPr>
              <w:t>2.3</w:t>
            </w:r>
            <w:r w:rsidR="00180AEC">
              <w:rPr>
                <w:rFonts w:asciiTheme="minorHAnsi" w:eastAsiaTheme="minorEastAsia" w:hAnsiTheme="minorHAnsi" w:cstheme="minorBidi"/>
                <w:noProof/>
                <w:color w:val="auto"/>
              </w:rPr>
              <w:tab/>
            </w:r>
            <w:r w:rsidR="00180AEC" w:rsidRPr="00C05B15">
              <w:rPr>
                <w:rStyle w:val="Hyperlink"/>
                <w:noProof/>
                <w:lang w:val="ka-GE"/>
              </w:rPr>
              <w:t>გამოყენებული ტექნიკის რაოდენობა და ჩამონათვალი</w:t>
            </w:r>
            <w:r w:rsidR="00180AEC">
              <w:rPr>
                <w:noProof/>
                <w:webHidden/>
              </w:rPr>
              <w:tab/>
            </w:r>
            <w:r w:rsidR="00180AEC">
              <w:rPr>
                <w:noProof/>
                <w:webHidden/>
              </w:rPr>
              <w:fldChar w:fldCharType="begin"/>
            </w:r>
            <w:r w:rsidR="00180AEC">
              <w:rPr>
                <w:noProof/>
                <w:webHidden/>
              </w:rPr>
              <w:instrText xml:space="preserve"> PAGEREF _Toc128323003 \h </w:instrText>
            </w:r>
            <w:r w:rsidR="00180AEC">
              <w:rPr>
                <w:noProof/>
                <w:webHidden/>
              </w:rPr>
            </w:r>
            <w:r w:rsidR="00180AEC">
              <w:rPr>
                <w:noProof/>
                <w:webHidden/>
              </w:rPr>
              <w:fldChar w:fldCharType="separate"/>
            </w:r>
            <w:r w:rsidR="003B3593">
              <w:rPr>
                <w:noProof/>
                <w:webHidden/>
              </w:rPr>
              <w:t>28</w:t>
            </w:r>
            <w:r w:rsidR="00180AEC">
              <w:rPr>
                <w:noProof/>
                <w:webHidden/>
              </w:rPr>
              <w:fldChar w:fldCharType="end"/>
            </w:r>
          </w:hyperlink>
        </w:p>
        <w:p w14:paraId="4EDEBCC0" w14:textId="1C63CCC7" w:rsidR="00180AEC" w:rsidRDefault="00911AC4">
          <w:pPr>
            <w:pStyle w:val="TOC2"/>
            <w:tabs>
              <w:tab w:val="left" w:pos="880"/>
              <w:tab w:val="right" w:leader="dot" w:pos="9595"/>
            </w:tabs>
            <w:rPr>
              <w:rFonts w:asciiTheme="minorHAnsi" w:eastAsiaTheme="minorEastAsia" w:hAnsiTheme="minorHAnsi" w:cstheme="minorBidi"/>
              <w:noProof/>
              <w:color w:val="auto"/>
            </w:rPr>
          </w:pPr>
          <w:hyperlink w:anchor="_Toc128323004" w:history="1">
            <w:r w:rsidR="00180AEC" w:rsidRPr="00C05B15">
              <w:rPr>
                <w:rStyle w:val="Hyperlink"/>
                <w:noProof/>
                <w:lang w:val="ka-GE"/>
              </w:rPr>
              <w:t>2.4</w:t>
            </w:r>
            <w:r w:rsidR="00180AEC">
              <w:rPr>
                <w:rFonts w:asciiTheme="minorHAnsi" w:eastAsiaTheme="minorEastAsia" w:hAnsiTheme="minorHAnsi" w:cstheme="minorBidi"/>
                <w:noProof/>
                <w:color w:val="auto"/>
              </w:rPr>
              <w:tab/>
            </w:r>
            <w:r w:rsidR="00180AEC" w:rsidRPr="00C05B15">
              <w:rPr>
                <w:rStyle w:val="Hyperlink"/>
                <w:noProof/>
                <w:lang w:val="ka-GE"/>
              </w:rPr>
              <w:t>დასაქმებული პერსონალის რაოდენობა და სამუშაო საათები</w:t>
            </w:r>
            <w:r w:rsidR="00180AEC">
              <w:rPr>
                <w:noProof/>
                <w:webHidden/>
              </w:rPr>
              <w:tab/>
            </w:r>
            <w:r w:rsidR="00180AEC">
              <w:rPr>
                <w:noProof/>
                <w:webHidden/>
              </w:rPr>
              <w:fldChar w:fldCharType="begin"/>
            </w:r>
            <w:r w:rsidR="00180AEC">
              <w:rPr>
                <w:noProof/>
                <w:webHidden/>
              </w:rPr>
              <w:instrText xml:space="preserve"> PAGEREF _Toc128323004 \h </w:instrText>
            </w:r>
            <w:r w:rsidR="00180AEC">
              <w:rPr>
                <w:noProof/>
                <w:webHidden/>
              </w:rPr>
            </w:r>
            <w:r w:rsidR="00180AEC">
              <w:rPr>
                <w:noProof/>
                <w:webHidden/>
              </w:rPr>
              <w:fldChar w:fldCharType="separate"/>
            </w:r>
            <w:r w:rsidR="003B3593">
              <w:rPr>
                <w:noProof/>
                <w:webHidden/>
              </w:rPr>
              <w:t>28</w:t>
            </w:r>
            <w:r w:rsidR="00180AEC">
              <w:rPr>
                <w:noProof/>
                <w:webHidden/>
              </w:rPr>
              <w:fldChar w:fldCharType="end"/>
            </w:r>
          </w:hyperlink>
        </w:p>
        <w:p w14:paraId="51FBF794" w14:textId="78B30D4F" w:rsidR="00180AEC" w:rsidRDefault="00911AC4">
          <w:pPr>
            <w:pStyle w:val="TOC2"/>
            <w:tabs>
              <w:tab w:val="left" w:pos="880"/>
              <w:tab w:val="right" w:leader="dot" w:pos="9595"/>
            </w:tabs>
            <w:rPr>
              <w:rFonts w:asciiTheme="minorHAnsi" w:eastAsiaTheme="minorEastAsia" w:hAnsiTheme="minorHAnsi" w:cstheme="minorBidi"/>
              <w:noProof/>
              <w:color w:val="auto"/>
            </w:rPr>
          </w:pPr>
          <w:hyperlink w:anchor="_Toc128323005" w:history="1">
            <w:r w:rsidR="00180AEC" w:rsidRPr="00C05B15">
              <w:rPr>
                <w:rStyle w:val="Hyperlink"/>
                <w:noProof/>
                <w:lang w:val="ka-GE"/>
              </w:rPr>
              <w:t>2.5</w:t>
            </w:r>
            <w:r w:rsidR="00180AEC">
              <w:rPr>
                <w:rFonts w:asciiTheme="minorHAnsi" w:eastAsiaTheme="minorEastAsia" w:hAnsiTheme="minorHAnsi" w:cstheme="minorBidi"/>
                <w:noProof/>
                <w:color w:val="auto"/>
              </w:rPr>
              <w:tab/>
            </w:r>
            <w:r w:rsidR="00180AEC" w:rsidRPr="00C05B15">
              <w:rPr>
                <w:rStyle w:val="Hyperlink"/>
                <w:noProof/>
                <w:lang w:val="ka-GE"/>
              </w:rPr>
              <w:t>დაგეგმილი საქმიანობისთვის საჭირო ბუნებრივი რესურსები</w:t>
            </w:r>
            <w:r w:rsidR="00180AEC">
              <w:rPr>
                <w:noProof/>
                <w:webHidden/>
              </w:rPr>
              <w:tab/>
            </w:r>
            <w:r w:rsidR="00180AEC">
              <w:rPr>
                <w:noProof/>
                <w:webHidden/>
              </w:rPr>
              <w:fldChar w:fldCharType="begin"/>
            </w:r>
            <w:r w:rsidR="00180AEC">
              <w:rPr>
                <w:noProof/>
                <w:webHidden/>
              </w:rPr>
              <w:instrText xml:space="preserve"> PAGEREF _Toc128323005 \h </w:instrText>
            </w:r>
            <w:r w:rsidR="00180AEC">
              <w:rPr>
                <w:noProof/>
                <w:webHidden/>
              </w:rPr>
            </w:r>
            <w:r w:rsidR="00180AEC">
              <w:rPr>
                <w:noProof/>
                <w:webHidden/>
              </w:rPr>
              <w:fldChar w:fldCharType="separate"/>
            </w:r>
            <w:r w:rsidR="003B3593">
              <w:rPr>
                <w:noProof/>
                <w:webHidden/>
              </w:rPr>
              <w:t>28</w:t>
            </w:r>
            <w:r w:rsidR="00180AEC">
              <w:rPr>
                <w:noProof/>
                <w:webHidden/>
              </w:rPr>
              <w:fldChar w:fldCharType="end"/>
            </w:r>
          </w:hyperlink>
        </w:p>
        <w:p w14:paraId="4A55BCD6" w14:textId="492A99A1" w:rsidR="00180AEC" w:rsidRDefault="00911AC4">
          <w:pPr>
            <w:pStyle w:val="TOC1"/>
            <w:rPr>
              <w:rFonts w:asciiTheme="minorHAnsi" w:eastAsiaTheme="minorEastAsia" w:hAnsiTheme="minorHAnsi" w:cstheme="minorBidi"/>
              <w:b w:val="0"/>
              <w:noProof/>
              <w:color w:val="auto"/>
            </w:rPr>
          </w:pPr>
          <w:hyperlink w:anchor="_Toc128323006" w:history="1">
            <w:r w:rsidR="00180AEC" w:rsidRPr="00C05B15">
              <w:rPr>
                <w:rStyle w:val="Hyperlink"/>
                <w:rFonts w:eastAsia="Times New Roman" w:cs="Arial"/>
                <w:bCs/>
                <w:noProof/>
              </w:rPr>
              <w:t>3.</w:t>
            </w:r>
            <w:r w:rsidR="00180AEC">
              <w:rPr>
                <w:rFonts w:asciiTheme="minorHAnsi" w:eastAsiaTheme="minorEastAsia" w:hAnsiTheme="minorHAnsi" w:cstheme="minorBidi"/>
                <w:b w:val="0"/>
                <w:noProof/>
                <w:color w:val="auto"/>
              </w:rPr>
              <w:tab/>
            </w:r>
            <w:r w:rsidR="00180AEC" w:rsidRPr="00C05B15">
              <w:rPr>
                <w:rStyle w:val="Hyperlink"/>
                <w:rFonts w:eastAsia="Times New Roman" w:cs="Arial"/>
                <w:bCs/>
                <w:noProof/>
              </w:rPr>
              <w:t>საპროექტო ტერიტორიის გარემო პირობები</w:t>
            </w:r>
            <w:r w:rsidR="00180AEC">
              <w:rPr>
                <w:noProof/>
                <w:webHidden/>
              </w:rPr>
              <w:tab/>
            </w:r>
            <w:r w:rsidR="00180AEC">
              <w:rPr>
                <w:noProof/>
                <w:webHidden/>
              </w:rPr>
              <w:fldChar w:fldCharType="begin"/>
            </w:r>
            <w:r w:rsidR="00180AEC">
              <w:rPr>
                <w:noProof/>
                <w:webHidden/>
              </w:rPr>
              <w:instrText xml:space="preserve"> PAGEREF _Toc128323006 \h </w:instrText>
            </w:r>
            <w:r w:rsidR="00180AEC">
              <w:rPr>
                <w:noProof/>
                <w:webHidden/>
              </w:rPr>
            </w:r>
            <w:r w:rsidR="00180AEC">
              <w:rPr>
                <w:noProof/>
                <w:webHidden/>
              </w:rPr>
              <w:fldChar w:fldCharType="separate"/>
            </w:r>
            <w:r w:rsidR="003B3593">
              <w:rPr>
                <w:noProof/>
                <w:webHidden/>
              </w:rPr>
              <w:t>29</w:t>
            </w:r>
            <w:r w:rsidR="00180AEC">
              <w:rPr>
                <w:noProof/>
                <w:webHidden/>
              </w:rPr>
              <w:fldChar w:fldCharType="end"/>
            </w:r>
          </w:hyperlink>
        </w:p>
        <w:p w14:paraId="563A2FF0" w14:textId="0324E302" w:rsidR="00180AEC" w:rsidRDefault="00911AC4">
          <w:pPr>
            <w:pStyle w:val="TOC2"/>
            <w:tabs>
              <w:tab w:val="left" w:pos="880"/>
              <w:tab w:val="right" w:leader="dot" w:pos="9595"/>
            </w:tabs>
            <w:rPr>
              <w:rFonts w:asciiTheme="minorHAnsi" w:eastAsiaTheme="minorEastAsia" w:hAnsiTheme="minorHAnsi" w:cstheme="minorBidi"/>
              <w:noProof/>
              <w:color w:val="auto"/>
            </w:rPr>
          </w:pPr>
          <w:hyperlink w:anchor="_Toc128323007" w:history="1">
            <w:r w:rsidR="00180AEC" w:rsidRPr="00C05B15">
              <w:rPr>
                <w:rStyle w:val="Hyperlink"/>
                <w:noProof/>
                <w:lang w:val="ka-GE"/>
              </w:rPr>
              <w:t>3.1</w:t>
            </w:r>
            <w:r w:rsidR="00180AEC">
              <w:rPr>
                <w:rFonts w:asciiTheme="minorHAnsi" w:eastAsiaTheme="minorEastAsia" w:hAnsiTheme="minorHAnsi" w:cstheme="minorBidi"/>
                <w:noProof/>
                <w:color w:val="auto"/>
              </w:rPr>
              <w:tab/>
            </w:r>
            <w:r w:rsidR="00180AEC" w:rsidRPr="00C05B15">
              <w:rPr>
                <w:rStyle w:val="Hyperlink"/>
                <w:noProof/>
                <w:lang w:val="ka-GE"/>
              </w:rPr>
              <w:t>ზოგადი მიმოხილვა</w:t>
            </w:r>
            <w:r w:rsidR="00180AEC">
              <w:rPr>
                <w:noProof/>
                <w:webHidden/>
              </w:rPr>
              <w:tab/>
            </w:r>
            <w:r w:rsidR="00180AEC">
              <w:rPr>
                <w:noProof/>
                <w:webHidden/>
              </w:rPr>
              <w:fldChar w:fldCharType="begin"/>
            </w:r>
            <w:r w:rsidR="00180AEC">
              <w:rPr>
                <w:noProof/>
                <w:webHidden/>
              </w:rPr>
              <w:instrText xml:space="preserve"> PAGEREF _Toc128323007 \h </w:instrText>
            </w:r>
            <w:r w:rsidR="00180AEC">
              <w:rPr>
                <w:noProof/>
                <w:webHidden/>
              </w:rPr>
            </w:r>
            <w:r w:rsidR="00180AEC">
              <w:rPr>
                <w:noProof/>
                <w:webHidden/>
              </w:rPr>
              <w:fldChar w:fldCharType="separate"/>
            </w:r>
            <w:r w:rsidR="003B3593">
              <w:rPr>
                <w:noProof/>
                <w:webHidden/>
              </w:rPr>
              <w:t>29</w:t>
            </w:r>
            <w:r w:rsidR="00180AEC">
              <w:rPr>
                <w:noProof/>
                <w:webHidden/>
              </w:rPr>
              <w:fldChar w:fldCharType="end"/>
            </w:r>
          </w:hyperlink>
        </w:p>
        <w:p w14:paraId="114DEDFF" w14:textId="6CC85527" w:rsidR="00180AEC" w:rsidRDefault="00911AC4">
          <w:pPr>
            <w:pStyle w:val="TOC2"/>
            <w:tabs>
              <w:tab w:val="left" w:pos="880"/>
              <w:tab w:val="right" w:leader="dot" w:pos="9595"/>
            </w:tabs>
            <w:rPr>
              <w:rFonts w:asciiTheme="minorHAnsi" w:eastAsiaTheme="minorEastAsia" w:hAnsiTheme="minorHAnsi" w:cstheme="minorBidi"/>
              <w:noProof/>
              <w:color w:val="auto"/>
            </w:rPr>
          </w:pPr>
          <w:hyperlink w:anchor="_Toc128323008" w:history="1">
            <w:r w:rsidR="00180AEC" w:rsidRPr="00C05B15">
              <w:rPr>
                <w:rStyle w:val="Hyperlink"/>
                <w:noProof/>
                <w:lang w:val="ka-GE"/>
              </w:rPr>
              <w:t>3.2</w:t>
            </w:r>
            <w:r w:rsidR="00180AEC">
              <w:rPr>
                <w:rFonts w:asciiTheme="minorHAnsi" w:eastAsiaTheme="minorEastAsia" w:hAnsiTheme="minorHAnsi" w:cstheme="minorBidi"/>
                <w:noProof/>
                <w:color w:val="auto"/>
              </w:rPr>
              <w:tab/>
            </w:r>
            <w:r w:rsidR="00180AEC" w:rsidRPr="00C05B15">
              <w:rPr>
                <w:rStyle w:val="Hyperlink"/>
                <w:noProof/>
                <w:lang w:val="ka-GE"/>
              </w:rPr>
              <w:t>კლიმატი და მეტეოროლოგიური  პირობები</w:t>
            </w:r>
            <w:r w:rsidR="00180AEC">
              <w:rPr>
                <w:noProof/>
                <w:webHidden/>
              </w:rPr>
              <w:tab/>
            </w:r>
            <w:r w:rsidR="00180AEC">
              <w:rPr>
                <w:noProof/>
                <w:webHidden/>
              </w:rPr>
              <w:fldChar w:fldCharType="begin"/>
            </w:r>
            <w:r w:rsidR="00180AEC">
              <w:rPr>
                <w:noProof/>
                <w:webHidden/>
              </w:rPr>
              <w:instrText xml:space="preserve"> PAGEREF _Toc128323008 \h </w:instrText>
            </w:r>
            <w:r w:rsidR="00180AEC">
              <w:rPr>
                <w:noProof/>
                <w:webHidden/>
              </w:rPr>
            </w:r>
            <w:r w:rsidR="00180AEC">
              <w:rPr>
                <w:noProof/>
                <w:webHidden/>
              </w:rPr>
              <w:fldChar w:fldCharType="separate"/>
            </w:r>
            <w:r w:rsidR="003B3593">
              <w:rPr>
                <w:noProof/>
                <w:webHidden/>
              </w:rPr>
              <w:t>30</w:t>
            </w:r>
            <w:r w:rsidR="00180AEC">
              <w:rPr>
                <w:noProof/>
                <w:webHidden/>
              </w:rPr>
              <w:fldChar w:fldCharType="end"/>
            </w:r>
          </w:hyperlink>
        </w:p>
        <w:p w14:paraId="75B00103" w14:textId="783D4130" w:rsidR="00180AEC" w:rsidRDefault="00911AC4">
          <w:pPr>
            <w:pStyle w:val="TOC2"/>
            <w:tabs>
              <w:tab w:val="left" w:pos="880"/>
              <w:tab w:val="right" w:leader="dot" w:pos="9595"/>
            </w:tabs>
            <w:rPr>
              <w:rFonts w:asciiTheme="minorHAnsi" w:eastAsiaTheme="minorEastAsia" w:hAnsiTheme="minorHAnsi" w:cstheme="minorBidi"/>
              <w:noProof/>
              <w:color w:val="auto"/>
            </w:rPr>
          </w:pPr>
          <w:hyperlink w:anchor="_Toc128323009" w:history="1">
            <w:r w:rsidR="00180AEC" w:rsidRPr="00C05B15">
              <w:rPr>
                <w:rStyle w:val="Hyperlink"/>
                <w:noProof/>
                <w:lang w:val="ka-GE"/>
              </w:rPr>
              <w:t>3.3</w:t>
            </w:r>
            <w:r w:rsidR="00180AEC">
              <w:rPr>
                <w:rFonts w:asciiTheme="minorHAnsi" w:eastAsiaTheme="minorEastAsia" w:hAnsiTheme="minorHAnsi" w:cstheme="minorBidi"/>
                <w:noProof/>
                <w:color w:val="auto"/>
              </w:rPr>
              <w:tab/>
            </w:r>
            <w:r w:rsidR="00180AEC" w:rsidRPr="00C05B15">
              <w:rPr>
                <w:rStyle w:val="Hyperlink"/>
                <w:noProof/>
                <w:lang w:val="ka-GE"/>
              </w:rPr>
              <w:t>გეოლოგიური გარემო</w:t>
            </w:r>
            <w:r w:rsidR="00180AEC">
              <w:rPr>
                <w:noProof/>
                <w:webHidden/>
              </w:rPr>
              <w:tab/>
            </w:r>
            <w:r w:rsidR="00180AEC">
              <w:rPr>
                <w:noProof/>
                <w:webHidden/>
              </w:rPr>
              <w:fldChar w:fldCharType="begin"/>
            </w:r>
            <w:r w:rsidR="00180AEC">
              <w:rPr>
                <w:noProof/>
                <w:webHidden/>
              </w:rPr>
              <w:instrText xml:space="preserve"> PAGEREF _Toc128323009 \h </w:instrText>
            </w:r>
            <w:r w:rsidR="00180AEC">
              <w:rPr>
                <w:noProof/>
                <w:webHidden/>
              </w:rPr>
            </w:r>
            <w:r w:rsidR="00180AEC">
              <w:rPr>
                <w:noProof/>
                <w:webHidden/>
              </w:rPr>
              <w:fldChar w:fldCharType="separate"/>
            </w:r>
            <w:r w:rsidR="003B3593">
              <w:rPr>
                <w:noProof/>
                <w:webHidden/>
              </w:rPr>
              <w:t>34</w:t>
            </w:r>
            <w:r w:rsidR="00180AEC">
              <w:rPr>
                <w:noProof/>
                <w:webHidden/>
              </w:rPr>
              <w:fldChar w:fldCharType="end"/>
            </w:r>
          </w:hyperlink>
        </w:p>
        <w:p w14:paraId="7C23C4D3" w14:textId="0DAE7FBE" w:rsidR="00180AEC" w:rsidRDefault="00911AC4">
          <w:pPr>
            <w:pStyle w:val="TOC3"/>
            <w:tabs>
              <w:tab w:val="left" w:pos="1320"/>
              <w:tab w:val="right" w:leader="dot" w:pos="9595"/>
            </w:tabs>
            <w:rPr>
              <w:rFonts w:asciiTheme="minorHAnsi" w:eastAsiaTheme="minorEastAsia" w:hAnsiTheme="minorHAnsi" w:cstheme="minorBidi"/>
              <w:noProof/>
              <w:color w:val="auto"/>
            </w:rPr>
          </w:pPr>
          <w:hyperlink w:anchor="_Toc128323010" w:history="1">
            <w:r w:rsidR="00180AEC" w:rsidRPr="00C05B15">
              <w:rPr>
                <w:rStyle w:val="Hyperlink"/>
                <w:noProof/>
              </w:rPr>
              <w:t>3.3.1</w:t>
            </w:r>
            <w:r w:rsidR="00180AEC">
              <w:rPr>
                <w:rFonts w:asciiTheme="minorHAnsi" w:eastAsiaTheme="minorEastAsia" w:hAnsiTheme="minorHAnsi" w:cstheme="minorBidi"/>
                <w:noProof/>
                <w:color w:val="auto"/>
              </w:rPr>
              <w:tab/>
            </w:r>
            <w:r w:rsidR="00180AEC" w:rsidRPr="00C05B15">
              <w:rPr>
                <w:rStyle w:val="Hyperlink"/>
                <w:noProof/>
              </w:rPr>
              <w:t>გეოლოგიური</w:t>
            </w:r>
            <w:r w:rsidR="00180AEC" w:rsidRPr="00C05B15">
              <w:rPr>
                <w:rStyle w:val="Hyperlink"/>
                <w:noProof/>
                <w:lang w:val="ka-GE"/>
              </w:rPr>
              <w:t xml:space="preserve"> და გეომორფოლოგიური</w:t>
            </w:r>
            <w:r w:rsidR="00180AEC" w:rsidRPr="00C05B15">
              <w:rPr>
                <w:rStyle w:val="Hyperlink"/>
                <w:noProof/>
              </w:rPr>
              <w:t xml:space="preserve"> აგებულება</w:t>
            </w:r>
            <w:r w:rsidR="00180AEC">
              <w:rPr>
                <w:noProof/>
                <w:webHidden/>
              </w:rPr>
              <w:tab/>
            </w:r>
            <w:r w:rsidR="00180AEC">
              <w:rPr>
                <w:noProof/>
                <w:webHidden/>
              </w:rPr>
              <w:fldChar w:fldCharType="begin"/>
            </w:r>
            <w:r w:rsidR="00180AEC">
              <w:rPr>
                <w:noProof/>
                <w:webHidden/>
              </w:rPr>
              <w:instrText xml:space="preserve"> PAGEREF _Toc128323010 \h </w:instrText>
            </w:r>
            <w:r w:rsidR="00180AEC">
              <w:rPr>
                <w:noProof/>
                <w:webHidden/>
              </w:rPr>
            </w:r>
            <w:r w:rsidR="00180AEC">
              <w:rPr>
                <w:noProof/>
                <w:webHidden/>
              </w:rPr>
              <w:fldChar w:fldCharType="separate"/>
            </w:r>
            <w:r w:rsidR="003B3593">
              <w:rPr>
                <w:noProof/>
                <w:webHidden/>
              </w:rPr>
              <w:t>34</w:t>
            </w:r>
            <w:r w:rsidR="00180AEC">
              <w:rPr>
                <w:noProof/>
                <w:webHidden/>
              </w:rPr>
              <w:fldChar w:fldCharType="end"/>
            </w:r>
          </w:hyperlink>
        </w:p>
        <w:p w14:paraId="0342D2DC" w14:textId="6B782F9B" w:rsidR="00180AEC" w:rsidRDefault="00911AC4">
          <w:pPr>
            <w:pStyle w:val="TOC3"/>
            <w:tabs>
              <w:tab w:val="left" w:pos="1320"/>
              <w:tab w:val="right" w:leader="dot" w:pos="9595"/>
            </w:tabs>
            <w:rPr>
              <w:rFonts w:asciiTheme="minorHAnsi" w:eastAsiaTheme="minorEastAsia" w:hAnsiTheme="minorHAnsi" w:cstheme="minorBidi"/>
              <w:noProof/>
              <w:color w:val="auto"/>
            </w:rPr>
          </w:pPr>
          <w:hyperlink w:anchor="_Toc128323011" w:history="1">
            <w:r w:rsidR="00180AEC" w:rsidRPr="00C05B15">
              <w:rPr>
                <w:rStyle w:val="Hyperlink"/>
                <w:noProof/>
              </w:rPr>
              <w:t>3.3.2</w:t>
            </w:r>
            <w:r w:rsidR="00180AEC">
              <w:rPr>
                <w:rFonts w:asciiTheme="minorHAnsi" w:eastAsiaTheme="minorEastAsia" w:hAnsiTheme="minorHAnsi" w:cstheme="minorBidi"/>
                <w:noProof/>
                <w:color w:val="auto"/>
              </w:rPr>
              <w:tab/>
            </w:r>
            <w:r w:rsidR="00180AEC" w:rsidRPr="00C05B15">
              <w:rPr>
                <w:rStyle w:val="Hyperlink"/>
                <w:noProof/>
              </w:rPr>
              <w:t>ტექტონიკა და სეისმურობა</w:t>
            </w:r>
            <w:r w:rsidR="00180AEC">
              <w:rPr>
                <w:noProof/>
                <w:webHidden/>
              </w:rPr>
              <w:tab/>
            </w:r>
            <w:r w:rsidR="00180AEC">
              <w:rPr>
                <w:noProof/>
                <w:webHidden/>
              </w:rPr>
              <w:fldChar w:fldCharType="begin"/>
            </w:r>
            <w:r w:rsidR="00180AEC">
              <w:rPr>
                <w:noProof/>
                <w:webHidden/>
              </w:rPr>
              <w:instrText xml:space="preserve"> PAGEREF _Toc128323011 \h </w:instrText>
            </w:r>
            <w:r w:rsidR="00180AEC">
              <w:rPr>
                <w:noProof/>
                <w:webHidden/>
              </w:rPr>
            </w:r>
            <w:r w:rsidR="00180AEC">
              <w:rPr>
                <w:noProof/>
                <w:webHidden/>
              </w:rPr>
              <w:fldChar w:fldCharType="separate"/>
            </w:r>
            <w:r w:rsidR="003B3593">
              <w:rPr>
                <w:noProof/>
                <w:webHidden/>
              </w:rPr>
              <w:t>35</w:t>
            </w:r>
            <w:r w:rsidR="00180AEC">
              <w:rPr>
                <w:noProof/>
                <w:webHidden/>
              </w:rPr>
              <w:fldChar w:fldCharType="end"/>
            </w:r>
          </w:hyperlink>
        </w:p>
        <w:p w14:paraId="359FED4E" w14:textId="01CAD0D0" w:rsidR="00180AEC" w:rsidRDefault="00911AC4">
          <w:pPr>
            <w:pStyle w:val="TOC3"/>
            <w:tabs>
              <w:tab w:val="left" w:pos="1320"/>
              <w:tab w:val="right" w:leader="dot" w:pos="9595"/>
            </w:tabs>
            <w:rPr>
              <w:rFonts w:asciiTheme="minorHAnsi" w:eastAsiaTheme="minorEastAsia" w:hAnsiTheme="minorHAnsi" w:cstheme="minorBidi"/>
              <w:noProof/>
              <w:color w:val="auto"/>
            </w:rPr>
          </w:pPr>
          <w:hyperlink w:anchor="_Toc128323012" w:history="1">
            <w:r w:rsidR="00180AEC" w:rsidRPr="00C05B15">
              <w:rPr>
                <w:rStyle w:val="Hyperlink"/>
                <w:noProof/>
              </w:rPr>
              <w:t>3.3.3</w:t>
            </w:r>
            <w:r w:rsidR="00180AEC">
              <w:rPr>
                <w:rFonts w:asciiTheme="minorHAnsi" w:eastAsiaTheme="minorEastAsia" w:hAnsiTheme="minorHAnsi" w:cstheme="minorBidi"/>
                <w:noProof/>
                <w:color w:val="auto"/>
              </w:rPr>
              <w:tab/>
            </w:r>
            <w:r w:rsidR="00180AEC" w:rsidRPr="00C05B15">
              <w:rPr>
                <w:rStyle w:val="Hyperlink"/>
                <w:noProof/>
              </w:rPr>
              <w:t>ჰიდროგეოლოგიური პირობები</w:t>
            </w:r>
            <w:r w:rsidR="00180AEC">
              <w:rPr>
                <w:noProof/>
                <w:webHidden/>
              </w:rPr>
              <w:tab/>
            </w:r>
            <w:r w:rsidR="00180AEC">
              <w:rPr>
                <w:noProof/>
                <w:webHidden/>
              </w:rPr>
              <w:fldChar w:fldCharType="begin"/>
            </w:r>
            <w:r w:rsidR="00180AEC">
              <w:rPr>
                <w:noProof/>
                <w:webHidden/>
              </w:rPr>
              <w:instrText xml:space="preserve"> PAGEREF _Toc128323012 \h </w:instrText>
            </w:r>
            <w:r w:rsidR="00180AEC">
              <w:rPr>
                <w:noProof/>
                <w:webHidden/>
              </w:rPr>
            </w:r>
            <w:r w:rsidR="00180AEC">
              <w:rPr>
                <w:noProof/>
                <w:webHidden/>
              </w:rPr>
              <w:fldChar w:fldCharType="separate"/>
            </w:r>
            <w:r w:rsidR="003B3593">
              <w:rPr>
                <w:noProof/>
                <w:webHidden/>
              </w:rPr>
              <w:t>38</w:t>
            </w:r>
            <w:r w:rsidR="00180AEC">
              <w:rPr>
                <w:noProof/>
                <w:webHidden/>
              </w:rPr>
              <w:fldChar w:fldCharType="end"/>
            </w:r>
          </w:hyperlink>
        </w:p>
        <w:p w14:paraId="535FA9B2" w14:textId="4DD207BE" w:rsidR="00180AEC" w:rsidRDefault="00911AC4">
          <w:pPr>
            <w:pStyle w:val="TOC3"/>
            <w:tabs>
              <w:tab w:val="left" w:pos="1320"/>
              <w:tab w:val="right" w:leader="dot" w:pos="9595"/>
            </w:tabs>
            <w:rPr>
              <w:rFonts w:asciiTheme="minorHAnsi" w:eastAsiaTheme="minorEastAsia" w:hAnsiTheme="minorHAnsi" w:cstheme="minorBidi"/>
              <w:noProof/>
              <w:color w:val="auto"/>
            </w:rPr>
          </w:pPr>
          <w:hyperlink w:anchor="_Toc128323013" w:history="1">
            <w:r w:rsidR="00180AEC" w:rsidRPr="00C05B15">
              <w:rPr>
                <w:rStyle w:val="Hyperlink"/>
                <w:noProof/>
              </w:rPr>
              <w:t>3.3.4</w:t>
            </w:r>
            <w:r w:rsidR="00180AEC">
              <w:rPr>
                <w:rFonts w:asciiTheme="minorHAnsi" w:eastAsiaTheme="minorEastAsia" w:hAnsiTheme="minorHAnsi" w:cstheme="minorBidi"/>
                <w:noProof/>
                <w:color w:val="auto"/>
              </w:rPr>
              <w:tab/>
            </w:r>
            <w:r w:rsidR="00180AEC" w:rsidRPr="00C05B15">
              <w:rPr>
                <w:rStyle w:val="Hyperlink"/>
                <w:noProof/>
              </w:rPr>
              <w:t>სტიქიური გეოლოგიური პროცესების განვითარება ქვემო ქართლის ტერიტორიაზე</w:t>
            </w:r>
            <w:r w:rsidR="00180AEC">
              <w:rPr>
                <w:noProof/>
                <w:webHidden/>
              </w:rPr>
              <w:tab/>
            </w:r>
            <w:r w:rsidR="00180AEC">
              <w:rPr>
                <w:noProof/>
                <w:webHidden/>
              </w:rPr>
              <w:fldChar w:fldCharType="begin"/>
            </w:r>
            <w:r w:rsidR="00180AEC">
              <w:rPr>
                <w:noProof/>
                <w:webHidden/>
              </w:rPr>
              <w:instrText xml:space="preserve"> PAGEREF _Toc128323013 \h </w:instrText>
            </w:r>
            <w:r w:rsidR="00180AEC">
              <w:rPr>
                <w:noProof/>
                <w:webHidden/>
              </w:rPr>
            </w:r>
            <w:r w:rsidR="00180AEC">
              <w:rPr>
                <w:noProof/>
                <w:webHidden/>
              </w:rPr>
              <w:fldChar w:fldCharType="separate"/>
            </w:r>
            <w:r w:rsidR="003B3593">
              <w:rPr>
                <w:noProof/>
                <w:webHidden/>
              </w:rPr>
              <w:t>38</w:t>
            </w:r>
            <w:r w:rsidR="00180AEC">
              <w:rPr>
                <w:noProof/>
                <w:webHidden/>
              </w:rPr>
              <w:fldChar w:fldCharType="end"/>
            </w:r>
          </w:hyperlink>
        </w:p>
        <w:p w14:paraId="17FDF2C6" w14:textId="7D8ED788" w:rsidR="00180AEC" w:rsidRDefault="00911AC4">
          <w:pPr>
            <w:pStyle w:val="TOC2"/>
            <w:tabs>
              <w:tab w:val="left" w:pos="880"/>
              <w:tab w:val="right" w:leader="dot" w:pos="9595"/>
            </w:tabs>
            <w:rPr>
              <w:rFonts w:asciiTheme="minorHAnsi" w:eastAsiaTheme="minorEastAsia" w:hAnsiTheme="minorHAnsi" w:cstheme="minorBidi"/>
              <w:noProof/>
              <w:color w:val="auto"/>
            </w:rPr>
          </w:pPr>
          <w:hyperlink w:anchor="_Toc128323014" w:history="1">
            <w:r w:rsidR="00180AEC" w:rsidRPr="00C05B15">
              <w:rPr>
                <w:rStyle w:val="Hyperlink"/>
                <w:noProof/>
                <w:lang w:val="ka-GE"/>
              </w:rPr>
              <w:t>3.4</w:t>
            </w:r>
            <w:r w:rsidR="00180AEC">
              <w:rPr>
                <w:rFonts w:asciiTheme="minorHAnsi" w:eastAsiaTheme="minorEastAsia" w:hAnsiTheme="minorHAnsi" w:cstheme="minorBidi"/>
                <w:noProof/>
                <w:color w:val="auto"/>
              </w:rPr>
              <w:tab/>
            </w:r>
            <w:r w:rsidR="00180AEC" w:rsidRPr="00C05B15">
              <w:rPr>
                <w:rStyle w:val="Hyperlink"/>
                <w:noProof/>
                <w:lang w:val="ka-GE"/>
              </w:rPr>
              <w:t>ჰიდროლოგიური პირობები</w:t>
            </w:r>
            <w:r w:rsidR="00180AEC">
              <w:rPr>
                <w:noProof/>
                <w:webHidden/>
              </w:rPr>
              <w:tab/>
            </w:r>
            <w:r w:rsidR="00180AEC">
              <w:rPr>
                <w:noProof/>
                <w:webHidden/>
              </w:rPr>
              <w:fldChar w:fldCharType="begin"/>
            </w:r>
            <w:r w:rsidR="00180AEC">
              <w:rPr>
                <w:noProof/>
                <w:webHidden/>
              </w:rPr>
              <w:instrText xml:space="preserve"> PAGEREF _Toc128323014 \h </w:instrText>
            </w:r>
            <w:r w:rsidR="00180AEC">
              <w:rPr>
                <w:noProof/>
                <w:webHidden/>
              </w:rPr>
            </w:r>
            <w:r w:rsidR="00180AEC">
              <w:rPr>
                <w:noProof/>
                <w:webHidden/>
              </w:rPr>
              <w:fldChar w:fldCharType="separate"/>
            </w:r>
            <w:r w:rsidR="003B3593">
              <w:rPr>
                <w:noProof/>
                <w:webHidden/>
              </w:rPr>
              <w:t>40</w:t>
            </w:r>
            <w:r w:rsidR="00180AEC">
              <w:rPr>
                <w:noProof/>
                <w:webHidden/>
              </w:rPr>
              <w:fldChar w:fldCharType="end"/>
            </w:r>
          </w:hyperlink>
        </w:p>
        <w:p w14:paraId="045758FF" w14:textId="5C6FAB25" w:rsidR="00180AEC" w:rsidRDefault="00911AC4">
          <w:pPr>
            <w:pStyle w:val="TOC3"/>
            <w:tabs>
              <w:tab w:val="left" w:pos="1320"/>
              <w:tab w:val="right" w:leader="dot" w:pos="9595"/>
            </w:tabs>
            <w:rPr>
              <w:rFonts w:asciiTheme="minorHAnsi" w:eastAsiaTheme="minorEastAsia" w:hAnsiTheme="minorHAnsi" w:cstheme="minorBidi"/>
              <w:noProof/>
              <w:color w:val="auto"/>
            </w:rPr>
          </w:pPr>
          <w:hyperlink w:anchor="_Toc128323015" w:history="1">
            <w:r w:rsidR="00180AEC" w:rsidRPr="00C05B15">
              <w:rPr>
                <w:rStyle w:val="Hyperlink"/>
                <w:noProof/>
              </w:rPr>
              <w:t>3.4.1</w:t>
            </w:r>
            <w:r w:rsidR="00180AEC">
              <w:rPr>
                <w:rFonts w:asciiTheme="minorHAnsi" w:eastAsiaTheme="minorEastAsia" w:hAnsiTheme="minorHAnsi" w:cstheme="minorBidi"/>
                <w:noProof/>
                <w:color w:val="auto"/>
              </w:rPr>
              <w:tab/>
            </w:r>
            <w:r w:rsidR="00180AEC" w:rsidRPr="00C05B15">
              <w:rPr>
                <w:rStyle w:val="Hyperlink"/>
                <w:noProof/>
              </w:rPr>
              <w:t>საშუალო წლიური ხარჯები</w:t>
            </w:r>
            <w:r w:rsidR="00180AEC">
              <w:rPr>
                <w:noProof/>
                <w:webHidden/>
              </w:rPr>
              <w:tab/>
            </w:r>
            <w:r w:rsidR="00180AEC">
              <w:rPr>
                <w:noProof/>
                <w:webHidden/>
              </w:rPr>
              <w:fldChar w:fldCharType="begin"/>
            </w:r>
            <w:r w:rsidR="00180AEC">
              <w:rPr>
                <w:noProof/>
                <w:webHidden/>
              </w:rPr>
              <w:instrText xml:space="preserve"> PAGEREF _Toc128323015 \h </w:instrText>
            </w:r>
            <w:r w:rsidR="00180AEC">
              <w:rPr>
                <w:noProof/>
                <w:webHidden/>
              </w:rPr>
            </w:r>
            <w:r w:rsidR="00180AEC">
              <w:rPr>
                <w:noProof/>
                <w:webHidden/>
              </w:rPr>
              <w:fldChar w:fldCharType="separate"/>
            </w:r>
            <w:r w:rsidR="003B3593">
              <w:rPr>
                <w:noProof/>
                <w:webHidden/>
              </w:rPr>
              <w:t>40</w:t>
            </w:r>
            <w:r w:rsidR="00180AEC">
              <w:rPr>
                <w:noProof/>
                <w:webHidden/>
              </w:rPr>
              <w:fldChar w:fldCharType="end"/>
            </w:r>
          </w:hyperlink>
        </w:p>
        <w:p w14:paraId="25FDD18E" w14:textId="49486672" w:rsidR="00180AEC" w:rsidRDefault="00911AC4">
          <w:pPr>
            <w:pStyle w:val="TOC3"/>
            <w:tabs>
              <w:tab w:val="left" w:pos="1320"/>
              <w:tab w:val="right" w:leader="dot" w:pos="9595"/>
            </w:tabs>
            <w:rPr>
              <w:rFonts w:asciiTheme="minorHAnsi" w:eastAsiaTheme="minorEastAsia" w:hAnsiTheme="minorHAnsi" w:cstheme="minorBidi"/>
              <w:noProof/>
              <w:color w:val="auto"/>
            </w:rPr>
          </w:pPr>
          <w:hyperlink w:anchor="_Toc128323016" w:history="1">
            <w:r w:rsidR="00180AEC" w:rsidRPr="00C05B15">
              <w:rPr>
                <w:rStyle w:val="Hyperlink"/>
                <w:noProof/>
              </w:rPr>
              <w:t>3.4.2</w:t>
            </w:r>
            <w:r w:rsidR="00180AEC">
              <w:rPr>
                <w:rFonts w:asciiTheme="minorHAnsi" w:eastAsiaTheme="minorEastAsia" w:hAnsiTheme="minorHAnsi" w:cstheme="minorBidi"/>
                <w:noProof/>
                <w:color w:val="auto"/>
              </w:rPr>
              <w:tab/>
            </w:r>
            <w:r w:rsidR="00180AEC" w:rsidRPr="00C05B15">
              <w:rPr>
                <w:rStyle w:val="Hyperlink"/>
                <w:noProof/>
              </w:rPr>
              <w:t>წყლის მაქსიმალური ხარჯები</w:t>
            </w:r>
            <w:r w:rsidR="00180AEC">
              <w:rPr>
                <w:noProof/>
                <w:webHidden/>
              </w:rPr>
              <w:tab/>
            </w:r>
            <w:r w:rsidR="00180AEC">
              <w:rPr>
                <w:noProof/>
                <w:webHidden/>
              </w:rPr>
              <w:fldChar w:fldCharType="begin"/>
            </w:r>
            <w:r w:rsidR="00180AEC">
              <w:rPr>
                <w:noProof/>
                <w:webHidden/>
              </w:rPr>
              <w:instrText xml:space="preserve"> PAGEREF _Toc128323016 \h </w:instrText>
            </w:r>
            <w:r w:rsidR="00180AEC">
              <w:rPr>
                <w:noProof/>
                <w:webHidden/>
              </w:rPr>
            </w:r>
            <w:r w:rsidR="00180AEC">
              <w:rPr>
                <w:noProof/>
                <w:webHidden/>
              </w:rPr>
              <w:fldChar w:fldCharType="separate"/>
            </w:r>
            <w:r w:rsidR="003B3593">
              <w:rPr>
                <w:noProof/>
                <w:webHidden/>
              </w:rPr>
              <w:t>41</w:t>
            </w:r>
            <w:r w:rsidR="00180AEC">
              <w:rPr>
                <w:noProof/>
                <w:webHidden/>
              </w:rPr>
              <w:fldChar w:fldCharType="end"/>
            </w:r>
          </w:hyperlink>
        </w:p>
        <w:p w14:paraId="155D00CA" w14:textId="7B5D51E3" w:rsidR="00180AEC" w:rsidRDefault="00911AC4">
          <w:pPr>
            <w:pStyle w:val="TOC3"/>
            <w:tabs>
              <w:tab w:val="left" w:pos="1320"/>
              <w:tab w:val="right" w:leader="dot" w:pos="9595"/>
            </w:tabs>
            <w:rPr>
              <w:rFonts w:asciiTheme="minorHAnsi" w:eastAsiaTheme="minorEastAsia" w:hAnsiTheme="minorHAnsi" w:cstheme="minorBidi"/>
              <w:noProof/>
              <w:color w:val="auto"/>
            </w:rPr>
          </w:pPr>
          <w:hyperlink w:anchor="_Toc128323017" w:history="1">
            <w:r w:rsidR="00180AEC" w:rsidRPr="00C05B15">
              <w:rPr>
                <w:rStyle w:val="Hyperlink"/>
                <w:noProof/>
              </w:rPr>
              <w:t>3.4.3</w:t>
            </w:r>
            <w:r w:rsidR="00180AEC">
              <w:rPr>
                <w:rFonts w:asciiTheme="minorHAnsi" w:eastAsiaTheme="minorEastAsia" w:hAnsiTheme="minorHAnsi" w:cstheme="minorBidi"/>
                <w:noProof/>
                <w:color w:val="auto"/>
              </w:rPr>
              <w:tab/>
            </w:r>
            <w:r w:rsidR="00180AEC" w:rsidRPr="00C05B15">
              <w:rPr>
                <w:rStyle w:val="Hyperlink"/>
                <w:noProof/>
              </w:rPr>
              <w:t>წყლის მინიმალური ხარჯები</w:t>
            </w:r>
            <w:r w:rsidR="00180AEC">
              <w:rPr>
                <w:noProof/>
                <w:webHidden/>
              </w:rPr>
              <w:tab/>
            </w:r>
            <w:r w:rsidR="00180AEC">
              <w:rPr>
                <w:noProof/>
                <w:webHidden/>
              </w:rPr>
              <w:fldChar w:fldCharType="begin"/>
            </w:r>
            <w:r w:rsidR="00180AEC">
              <w:rPr>
                <w:noProof/>
                <w:webHidden/>
              </w:rPr>
              <w:instrText xml:space="preserve"> PAGEREF _Toc128323017 \h </w:instrText>
            </w:r>
            <w:r w:rsidR="00180AEC">
              <w:rPr>
                <w:noProof/>
                <w:webHidden/>
              </w:rPr>
            </w:r>
            <w:r w:rsidR="00180AEC">
              <w:rPr>
                <w:noProof/>
                <w:webHidden/>
              </w:rPr>
              <w:fldChar w:fldCharType="separate"/>
            </w:r>
            <w:r w:rsidR="003B3593">
              <w:rPr>
                <w:noProof/>
                <w:webHidden/>
              </w:rPr>
              <w:t>42</w:t>
            </w:r>
            <w:r w:rsidR="00180AEC">
              <w:rPr>
                <w:noProof/>
                <w:webHidden/>
              </w:rPr>
              <w:fldChar w:fldCharType="end"/>
            </w:r>
          </w:hyperlink>
        </w:p>
        <w:p w14:paraId="2BF414CF" w14:textId="275FEDCC" w:rsidR="00180AEC" w:rsidRDefault="00911AC4">
          <w:pPr>
            <w:pStyle w:val="TOC3"/>
            <w:tabs>
              <w:tab w:val="left" w:pos="1320"/>
              <w:tab w:val="right" w:leader="dot" w:pos="9595"/>
            </w:tabs>
            <w:rPr>
              <w:rFonts w:asciiTheme="minorHAnsi" w:eastAsiaTheme="minorEastAsia" w:hAnsiTheme="minorHAnsi" w:cstheme="minorBidi"/>
              <w:noProof/>
              <w:color w:val="auto"/>
            </w:rPr>
          </w:pPr>
          <w:hyperlink w:anchor="_Toc128323018" w:history="1">
            <w:r w:rsidR="00180AEC" w:rsidRPr="00C05B15">
              <w:rPr>
                <w:rStyle w:val="Hyperlink"/>
                <w:noProof/>
              </w:rPr>
              <w:t>3.4.4</w:t>
            </w:r>
            <w:r w:rsidR="00180AEC">
              <w:rPr>
                <w:rFonts w:asciiTheme="minorHAnsi" w:eastAsiaTheme="minorEastAsia" w:hAnsiTheme="minorHAnsi" w:cstheme="minorBidi"/>
                <w:noProof/>
                <w:color w:val="auto"/>
              </w:rPr>
              <w:tab/>
            </w:r>
            <w:r w:rsidR="00180AEC" w:rsidRPr="00C05B15">
              <w:rPr>
                <w:rStyle w:val="Hyperlink"/>
                <w:noProof/>
              </w:rPr>
              <w:t>წყლის მაქსიმალური დონეები</w:t>
            </w:r>
            <w:r w:rsidR="00180AEC">
              <w:rPr>
                <w:noProof/>
                <w:webHidden/>
              </w:rPr>
              <w:tab/>
            </w:r>
            <w:r w:rsidR="00180AEC">
              <w:rPr>
                <w:noProof/>
                <w:webHidden/>
              </w:rPr>
              <w:fldChar w:fldCharType="begin"/>
            </w:r>
            <w:r w:rsidR="00180AEC">
              <w:rPr>
                <w:noProof/>
                <w:webHidden/>
              </w:rPr>
              <w:instrText xml:space="preserve"> PAGEREF _Toc128323018 \h </w:instrText>
            </w:r>
            <w:r w:rsidR="00180AEC">
              <w:rPr>
                <w:noProof/>
                <w:webHidden/>
              </w:rPr>
            </w:r>
            <w:r w:rsidR="00180AEC">
              <w:rPr>
                <w:noProof/>
                <w:webHidden/>
              </w:rPr>
              <w:fldChar w:fldCharType="separate"/>
            </w:r>
            <w:r w:rsidR="003B3593">
              <w:rPr>
                <w:noProof/>
                <w:webHidden/>
              </w:rPr>
              <w:t>43</w:t>
            </w:r>
            <w:r w:rsidR="00180AEC">
              <w:rPr>
                <w:noProof/>
                <w:webHidden/>
              </w:rPr>
              <w:fldChar w:fldCharType="end"/>
            </w:r>
          </w:hyperlink>
        </w:p>
        <w:p w14:paraId="4DCF115B" w14:textId="7B14D098" w:rsidR="00180AEC" w:rsidRDefault="00911AC4">
          <w:pPr>
            <w:pStyle w:val="TOC3"/>
            <w:tabs>
              <w:tab w:val="left" w:pos="1320"/>
              <w:tab w:val="right" w:leader="dot" w:pos="9595"/>
            </w:tabs>
            <w:rPr>
              <w:rFonts w:asciiTheme="minorHAnsi" w:eastAsiaTheme="minorEastAsia" w:hAnsiTheme="minorHAnsi" w:cstheme="minorBidi"/>
              <w:noProof/>
              <w:color w:val="auto"/>
            </w:rPr>
          </w:pPr>
          <w:hyperlink w:anchor="_Toc128323019" w:history="1">
            <w:r w:rsidR="00180AEC" w:rsidRPr="00C05B15">
              <w:rPr>
                <w:rStyle w:val="Hyperlink"/>
                <w:noProof/>
              </w:rPr>
              <w:t>3.4.5</w:t>
            </w:r>
            <w:r w:rsidR="00180AEC">
              <w:rPr>
                <w:rFonts w:asciiTheme="minorHAnsi" w:eastAsiaTheme="minorEastAsia" w:hAnsiTheme="minorHAnsi" w:cstheme="minorBidi"/>
                <w:noProof/>
                <w:color w:val="auto"/>
              </w:rPr>
              <w:tab/>
            </w:r>
            <w:r w:rsidR="00180AEC" w:rsidRPr="00C05B15">
              <w:rPr>
                <w:rStyle w:val="Hyperlink"/>
                <w:noProof/>
              </w:rPr>
              <w:t>კალაპოტის მოსალოდნელი ზოგადი გარეცხვის სიღრმე</w:t>
            </w:r>
            <w:r w:rsidR="00180AEC">
              <w:rPr>
                <w:noProof/>
                <w:webHidden/>
              </w:rPr>
              <w:tab/>
            </w:r>
            <w:r w:rsidR="00180AEC">
              <w:rPr>
                <w:noProof/>
                <w:webHidden/>
              </w:rPr>
              <w:fldChar w:fldCharType="begin"/>
            </w:r>
            <w:r w:rsidR="00180AEC">
              <w:rPr>
                <w:noProof/>
                <w:webHidden/>
              </w:rPr>
              <w:instrText xml:space="preserve"> PAGEREF _Toc128323019 \h </w:instrText>
            </w:r>
            <w:r w:rsidR="00180AEC">
              <w:rPr>
                <w:noProof/>
                <w:webHidden/>
              </w:rPr>
            </w:r>
            <w:r w:rsidR="00180AEC">
              <w:rPr>
                <w:noProof/>
                <w:webHidden/>
              </w:rPr>
              <w:fldChar w:fldCharType="separate"/>
            </w:r>
            <w:r w:rsidR="003B3593">
              <w:rPr>
                <w:noProof/>
                <w:webHidden/>
              </w:rPr>
              <w:t>44</w:t>
            </w:r>
            <w:r w:rsidR="00180AEC">
              <w:rPr>
                <w:noProof/>
                <w:webHidden/>
              </w:rPr>
              <w:fldChar w:fldCharType="end"/>
            </w:r>
          </w:hyperlink>
        </w:p>
        <w:p w14:paraId="1BD9A6D4" w14:textId="74D31B54" w:rsidR="00180AEC" w:rsidRDefault="00911AC4">
          <w:pPr>
            <w:pStyle w:val="TOC2"/>
            <w:tabs>
              <w:tab w:val="left" w:pos="880"/>
              <w:tab w:val="right" w:leader="dot" w:pos="9595"/>
            </w:tabs>
            <w:rPr>
              <w:rFonts w:asciiTheme="minorHAnsi" w:eastAsiaTheme="minorEastAsia" w:hAnsiTheme="minorHAnsi" w:cstheme="minorBidi"/>
              <w:noProof/>
              <w:color w:val="auto"/>
            </w:rPr>
          </w:pPr>
          <w:hyperlink w:anchor="_Toc128323020" w:history="1">
            <w:r w:rsidR="00180AEC" w:rsidRPr="00C05B15">
              <w:rPr>
                <w:rStyle w:val="Hyperlink"/>
                <w:noProof/>
                <w:lang w:val="ka-GE"/>
              </w:rPr>
              <w:t>3.5</w:t>
            </w:r>
            <w:r w:rsidR="00180AEC">
              <w:rPr>
                <w:rFonts w:asciiTheme="minorHAnsi" w:eastAsiaTheme="minorEastAsia" w:hAnsiTheme="minorHAnsi" w:cstheme="minorBidi"/>
                <w:noProof/>
                <w:color w:val="auto"/>
              </w:rPr>
              <w:tab/>
            </w:r>
            <w:r w:rsidR="00180AEC" w:rsidRPr="00C05B15">
              <w:rPr>
                <w:rStyle w:val="Hyperlink"/>
                <w:noProof/>
                <w:lang w:val="ka-GE"/>
              </w:rPr>
              <w:t>ბიოლოგიური გარემო</w:t>
            </w:r>
            <w:r w:rsidR="00180AEC">
              <w:rPr>
                <w:noProof/>
                <w:webHidden/>
              </w:rPr>
              <w:tab/>
            </w:r>
            <w:r w:rsidR="00180AEC">
              <w:rPr>
                <w:noProof/>
                <w:webHidden/>
              </w:rPr>
              <w:fldChar w:fldCharType="begin"/>
            </w:r>
            <w:r w:rsidR="00180AEC">
              <w:rPr>
                <w:noProof/>
                <w:webHidden/>
              </w:rPr>
              <w:instrText xml:space="preserve"> PAGEREF _Toc128323020 \h </w:instrText>
            </w:r>
            <w:r w:rsidR="00180AEC">
              <w:rPr>
                <w:noProof/>
                <w:webHidden/>
              </w:rPr>
            </w:r>
            <w:r w:rsidR="00180AEC">
              <w:rPr>
                <w:noProof/>
                <w:webHidden/>
              </w:rPr>
              <w:fldChar w:fldCharType="separate"/>
            </w:r>
            <w:r w:rsidR="003B3593">
              <w:rPr>
                <w:noProof/>
                <w:webHidden/>
              </w:rPr>
              <w:t>46</w:t>
            </w:r>
            <w:r w:rsidR="00180AEC">
              <w:rPr>
                <w:noProof/>
                <w:webHidden/>
              </w:rPr>
              <w:fldChar w:fldCharType="end"/>
            </w:r>
          </w:hyperlink>
        </w:p>
        <w:p w14:paraId="07E1D388" w14:textId="79EE2F95" w:rsidR="00180AEC" w:rsidRDefault="00911AC4">
          <w:pPr>
            <w:pStyle w:val="TOC3"/>
            <w:tabs>
              <w:tab w:val="left" w:pos="1320"/>
              <w:tab w:val="right" w:leader="dot" w:pos="9595"/>
            </w:tabs>
            <w:rPr>
              <w:rFonts w:asciiTheme="minorHAnsi" w:eastAsiaTheme="minorEastAsia" w:hAnsiTheme="minorHAnsi" w:cstheme="minorBidi"/>
              <w:noProof/>
              <w:color w:val="auto"/>
            </w:rPr>
          </w:pPr>
          <w:hyperlink w:anchor="_Toc128323021" w:history="1">
            <w:r w:rsidR="00180AEC" w:rsidRPr="00C05B15">
              <w:rPr>
                <w:rStyle w:val="Hyperlink"/>
                <w:noProof/>
              </w:rPr>
              <w:t>3.5.1</w:t>
            </w:r>
            <w:r w:rsidR="00180AEC">
              <w:rPr>
                <w:rFonts w:asciiTheme="minorHAnsi" w:eastAsiaTheme="minorEastAsia" w:hAnsiTheme="minorHAnsi" w:cstheme="minorBidi"/>
                <w:noProof/>
                <w:color w:val="auto"/>
              </w:rPr>
              <w:tab/>
            </w:r>
            <w:r w:rsidR="00180AEC" w:rsidRPr="00C05B15">
              <w:rPr>
                <w:rStyle w:val="Hyperlink"/>
                <w:noProof/>
              </w:rPr>
              <w:t>ფლორა</w:t>
            </w:r>
            <w:r w:rsidR="00180AEC">
              <w:rPr>
                <w:noProof/>
                <w:webHidden/>
              </w:rPr>
              <w:tab/>
            </w:r>
            <w:r w:rsidR="00180AEC">
              <w:rPr>
                <w:noProof/>
                <w:webHidden/>
              </w:rPr>
              <w:fldChar w:fldCharType="begin"/>
            </w:r>
            <w:r w:rsidR="00180AEC">
              <w:rPr>
                <w:noProof/>
                <w:webHidden/>
              </w:rPr>
              <w:instrText xml:space="preserve"> PAGEREF _Toc128323021 \h </w:instrText>
            </w:r>
            <w:r w:rsidR="00180AEC">
              <w:rPr>
                <w:noProof/>
                <w:webHidden/>
              </w:rPr>
            </w:r>
            <w:r w:rsidR="00180AEC">
              <w:rPr>
                <w:noProof/>
                <w:webHidden/>
              </w:rPr>
              <w:fldChar w:fldCharType="separate"/>
            </w:r>
            <w:r w:rsidR="003B3593">
              <w:rPr>
                <w:noProof/>
                <w:webHidden/>
              </w:rPr>
              <w:t>46</w:t>
            </w:r>
            <w:r w:rsidR="00180AEC">
              <w:rPr>
                <w:noProof/>
                <w:webHidden/>
              </w:rPr>
              <w:fldChar w:fldCharType="end"/>
            </w:r>
          </w:hyperlink>
        </w:p>
        <w:p w14:paraId="7D7CCAF0" w14:textId="5CDA85A7" w:rsidR="00180AEC" w:rsidRDefault="00911AC4">
          <w:pPr>
            <w:pStyle w:val="TOC3"/>
            <w:tabs>
              <w:tab w:val="left" w:pos="1320"/>
              <w:tab w:val="right" w:leader="dot" w:pos="9595"/>
            </w:tabs>
            <w:rPr>
              <w:rFonts w:asciiTheme="minorHAnsi" w:eastAsiaTheme="minorEastAsia" w:hAnsiTheme="minorHAnsi" w:cstheme="minorBidi"/>
              <w:noProof/>
              <w:color w:val="auto"/>
            </w:rPr>
          </w:pPr>
          <w:hyperlink w:anchor="_Toc128323022" w:history="1">
            <w:r w:rsidR="00180AEC" w:rsidRPr="00C05B15">
              <w:rPr>
                <w:rStyle w:val="Hyperlink"/>
                <w:noProof/>
              </w:rPr>
              <w:t>3.5.2</w:t>
            </w:r>
            <w:r w:rsidR="00180AEC">
              <w:rPr>
                <w:rFonts w:asciiTheme="minorHAnsi" w:eastAsiaTheme="minorEastAsia" w:hAnsiTheme="minorHAnsi" w:cstheme="minorBidi"/>
                <w:noProof/>
                <w:color w:val="auto"/>
              </w:rPr>
              <w:tab/>
            </w:r>
            <w:r w:rsidR="00180AEC" w:rsidRPr="00C05B15">
              <w:rPr>
                <w:rStyle w:val="Hyperlink"/>
                <w:noProof/>
              </w:rPr>
              <w:t>ფაუნა</w:t>
            </w:r>
            <w:r w:rsidR="00180AEC">
              <w:rPr>
                <w:noProof/>
                <w:webHidden/>
              </w:rPr>
              <w:tab/>
            </w:r>
            <w:r w:rsidR="00180AEC">
              <w:rPr>
                <w:noProof/>
                <w:webHidden/>
              </w:rPr>
              <w:fldChar w:fldCharType="begin"/>
            </w:r>
            <w:r w:rsidR="00180AEC">
              <w:rPr>
                <w:noProof/>
                <w:webHidden/>
              </w:rPr>
              <w:instrText xml:space="preserve"> PAGEREF _Toc128323022 \h </w:instrText>
            </w:r>
            <w:r w:rsidR="00180AEC">
              <w:rPr>
                <w:noProof/>
                <w:webHidden/>
              </w:rPr>
            </w:r>
            <w:r w:rsidR="00180AEC">
              <w:rPr>
                <w:noProof/>
                <w:webHidden/>
              </w:rPr>
              <w:fldChar w:fldCharType="separate"/>
            </w:r>
            <w:r w:rsidR="003B3593">
              <w:rPr>
                <w:noProof/>
                <w:webHidden/>
              </w:rPr>
              <w:t>48</w:t>
            </w:r>
            <w:r w:rsidR="00180AEC">
              <w:rPr>
                <w:noProof/>
                <w:webHidden/>
              </w:rPr>
              <w:fldChar w:fldCharType="end"/>
            </w:r>
          </w:hyperlink>
        </w:p>
        <w:p w14:paraId="378264C8" w14:textId="11EE0B79" w:rsidR="00180AEC" w:rsidRDefault="00911AC4">
          <w:pPr>
            <w:pStyle w:val="TOC2"/>
            <w:tabs>
              <w:tab w:val="left" w:pos="880"/>
              <w:tab w:val="right" w:leader="dot" w:pos="9595"/>
            </w:tabs>
            <w:rPr>
              <w:rFonts w:asciiTheme="minorHAnsi" w:eastAsiaTheme="minorEastAsia" w:hAnsiTheme="minorHAnsi" w:cstheme="minorBidi"/>
              <w:noProof/>
              <w:color w:val="auto"/>
            </w:rPr>
          </w:pPr>
          <w:hyperlink w:anchor="_Toc128323023" w:history="1">
            <w:r w:rsidR="00180AEC" w:rsidRPr="00C05B15">
              <w:rPr>
                <w:rStyle w:val="Hyperlink"/>
                <w:noProof/>
                <w:lang w:val="ka-GE"/>
              </w:rPr>
              <w:t>3.6</w:t>
            </w:r>
            <w:r w:rsidR="00180AEC">
              <w:rPr>
                <w:rFonts w:asciiTheme="minorHAnsi" w:eastAsiaTheme="minorEastAsia" w:hAnsiTheme="minorHAnsi" w:cstheme="minorBidi"/>
                <w:noProof/>
                <w:color w:val="auto"/>
              </w:rPr>
              <w:tab/>
            </w:r>
            <w:r w:rsidR="00180AEC" w:rsidRPr="00C05B15">
              <w:rPr>
                <w:rStyle w:val="Hyperlink"/>
                <w:noProof/>
                <w:lang w:val="ka-GE"/>
              </w:rPr>
              <w:t>საქართველოს და საერთაშორისო კანონმდებლობით დაცული ტერიტორიები</w:t>
            </w:r>
            <w:r w:rsidR="00180AEC">
              <w:rPr>
                <w:noProof/>
                <w:webHidden/>
              </w:rPr>
              <w:tab/>
            </w:r>
            <w:r w:rsidR="00180AEC">
              <w:rPr>
                <w:noProof/>
                <w:webHidden/>
              </w:rPr>
              <w:fldChar w:fldCharType="begin"/>
            </w:r>
            <w:r w:rsidR="00180AEC">
              <w:rPr>
                <w:noProof/>
                <w:webHidden/>
              </w:rPr>
              <w:instrText xml:space="preserve"> PAGEREF _Toc128323023 \h </w:instrText>
            </w:r>
            <w:r w:rsidR="00180AEC">
              <w:rPr>
                <w:noProof/>
                <w:webHidden/>
              </w:rPr>
            </w:r>
            <w:r w:rsidR="00180AEC">
              <w:rPr>
                <w:noProof/>
                <w:webHidden/>
              </w:rPr>
              <w:fldChar w:fldCharType="separate"/>
            </w:r>
            <w:r w:rsidR="003B3593">
              <w:rPr>
                <w:noProof/>
                <w:webHidden/>
              </w:rPr>
              <w:t>49</w:t>
            </w:r>
            <w:r w:rsidR="00180AEC">
              <w:rPr>
                <w:noProof/>
                <w:webHidden/>
              </w:rPr>
              <w:fldChar w:fldCharType="end"/>
            </w:r>
          </w:hyperlink>
        </w:p>
        <w:p w14:paraId="20610F6B" w14:textId="12643BEF" w:rsidR="00180AEC" w:rsidRDefault="00911AC4">
          <w:pPr>
            <w:pStyle w:val="TOC2"/>
            <w:tabs>
              <w:tab w:val="left" w:pos="880"/>
              <w:tab w:val="right" w:leader="dot" w:pos="9595"/>
            </w:tabs>
            <w:rPr>
              <w:rFonts w:asciiTheme="minorHAnsi" w:eastAsiaTheme="minorEastAsia" w:hAnsiTheme="minorHAnsi" w:cstheme="minorBidi"/>
              <w:noProof/>
              <w:color w:val="auto"/>
            </w:rPr>
          </w:pPr>
          <w:hyperlink w:anchor="_Toc128323024" w:history="1">
            <w:r w:rsidR="00180AEC" w:rsidRPr="00C05B15">
              <w:rPr>
                <w:rStyle w:val="Hyperlink"/>
                <w:noProof/>
                <w:lang w:val="ka-GE"/>
              </w:rPr>
              <w:t>3.7</w:t>
            </w:r>
            <w:r w:rsidR="00180AEC">
              <w:rPr>
                <w:rFonts w:asciiTheme="minorHAnsi" w:eastAsiaTheme="minorEastAsia" w:hAnsiTheme="minorHAnsi" w:cstheme="minorBidi"/>
                <w:noProof/>
                <w:color w:val="auto"/>
              </w:rPr>
              <w:tab/>
            </w:r>
            <w:r w:rsidR="00180AEC" w:rsidRPr="00C05B15">
              <w:rPr>
                <w:rStyle w:val="Hyperlink"/>
                <w:noProof/>
                <w:lang w:val="ka-GE"/>
              </w:rPr>
              <w:t>ნიადაგები</w:t>
            </w:r>
            <w:r w:rsidR="00180AEC">
              <w:rPr>
                <w:noProof/>
                <w:webHidden/>
              </w:rPr>
              <w:tab/>
            </w:r>
            <w:r w:rsidR="00180AEC">
              <w:rPr>
                <w:noProof/>
                <w:webHidden/>
              </w:rPr>
              <w:fldChar w:fldCharType="begin"/>
            </w:r>
            <w:r w:rsidR="00180AEC">
              <w:rPr>
                <w:noProof/>
                <w:webHidden/>
              </w:rPr>
              <w:instrText xml:space="preserve"> PAGEREF _Toc128323024 \h </w:instrText>
            </w:r>
            <w:r w:rsidR="00180AEC">
              <w:rPr>
                <w:noProof/>
                <w:webHidden/>
              </w:rPr>
            </w:r>
            <w:r w:rsidR="00180AEC">
              <w:rPr>
                <w:noProof/>
                <w:webHidden/>
              </w:rPr>
              <w:fldChar w:fldCharType="separate"/>
            </w:r>
            <w:r w:rsidR="003B3593">
              <w:rPr>
                <w:noProof/>
                <w:webHidden/>
              </w:rPr>
              <w:t>49</w:t>
            </w:r>
            <w:r w:rsidR="00180AEC">
              <w:rPr>
                <w:noProof/>
                <w:webHidden/>
              </w:rPr>
              <w:fldChar w:fldCharType="end"/>
            </w:r>
          </w:hyperlink>
        </w:p>
        <w:p w14:paraId="46994FA4" w14:textId="2879F5A4" w:rsidR="00180AEC" w:rsidRDefault="00911AC4">
          <w:pPr>
            <w:pStyle w:val="TOC2"/>
            <w:tabs>
              <w:tab w:val="left" w:pos="880"/>
              <w:tab w:val="right" w:leader="dot" w:pos="9595"/>
            </w:tabs>
            <w:rPr>
              <w:rFonts w:asciiTheme="minorHAnsi" w:eastAsiaTheme="minorEastAsia" w:hAnsiTheme="minorHAnsi" w:cstheme="minorBidi"/>
              <w:noProof/>
              <w:color w:val="auto"/>
            </w:rPr>
          </w:pPr>
          <w:hyperlink w:anchor="_Toc128323025" w:history="1">
            <w:r w:rsidR="00180AEC" w:rsidRPr="00C05B15">
              <w:rPr>
                <w:rStyle w:val="Hyperlink"/>
                <w:noProof/>
                <w:lang w:val="ka-GE"/>
              </w:rPr>
              <w:t>3.8</w:t>
            </w:r>
            <w:r w:rsidR="00180AEC">
              <w:rPr>
                <w:rFonts w:asciiTheme="minorHAnsi" w:eastAsiaTheme="minorEastAsia" w:hAnsiTheme="minorHAnsi" w:cstheme="minorBidi"/>
                <w:noProof/>
                <w:color w:val="auto"/>
              </w:rPr>
              <w:tab/>
            </w:r>
            <w:r w:rsidR="00180AEC" w:rsidRPr="00C05B15">
              <w:rPr>
                <w:rStyle w:val="Hyperlink"/>
                <w:noProof/>
                <w:lang w:val="ka-GE"/>
              </w:rPr>
              <w:t>ლანდშაფტი და ვიზუალური რეცეპტორები</w:t>
            </w:r>
            <w:r w:rsidR="00180AEC">
              <w:rPr>
                <w:noProof/>
                <w:webHidden/>
              </w:rPr>
              <w:tab/>
            </w:r>
            <w:r w:rsidR="00180AEC">
              <w:rPr>
                <w:noProof/>
                <w:webHidden/>
              </w:rPr>
              <w:fldChar w:fldCharType="begin"/>
            </w:r>
            <w:r w:rsidR="00180AEC">
              <w:rPr>
                <w:noProof/>
                <w:webHidden/>
              </w:rPr>
              <w:instrText xml:space="preserve"> PAGEREF _Toc128323025 \h </w:instrText>
            </w:r>
            <w:r w:rsidR="00180AEC">
              <w:rPr>
                <w:noProof/>
                <w:webHidden/>
              </w:rPr>
            </w:r>
            <w:r w:rsidR="00180AEC">
              <w:rPr>
                <w:noProof/>
                <w:webHidden/>
              </w:rPr>
              <w:fldChar w:fldCharType="separate"/>
            </w:r>
            <w:r w:rsidR="003B3593">
              <w:rPr>
                <w:noProof/>
                <w:webHidden/>
              </w:rPr>
              <w:t>51</w:t>
            </w:r>
            <w:r w:rsidR="00180AEC">
              <w:rPr>
                <w:noProof/>
                <w:webHidden/>
              </w:rPr>
              <w:fldChar w:fldCharType="end"/>
            </w:r>
          </w:hyperlink>
        </w:p>
        <w:p w14:paraId="02912345" w14:textId="20412AAB" w:rsidR="00180AEC" w:rsidRDefault="00911AC4">
          <w:pPr>
            <w:pStyle w:val="TOC2"/>
            <w:tabs>
              <w:tab w:val="left" w:pos="880"/>
              <w:tab w:val="right" w:leader="dot" w:pos="9595"/>
            </w:tabs>
            <w:rPr>
              <w:rFonts w:asciiTheme="minorHAnsi" w:eastAsiaTheme="minorEastAsia" w:hAnsiTheme="minorHAnsi" w:cstheme="minorBidi"/>
              <w:noProof/>
              <w:color w:val="auto"/>
            </w:rPr>
          </w:pPr>
          <w:hyperlink w:anchor="_Toc128323026" w:history="1">
            <w:r w:rsidR="00180AEC" w:rsidRPr="00C05B15">
              <w:rPr>
                <w:rStyle w:val="Hyperlink"/>
                <w:noProof/>
                <w:lang w:val="ka-GE"/>
              </w:rPr>
              <w:t>3.9</w:t>
            </w:r>
            <w:r w:rsidR="00180AEC">
              <w:rPr>
                <w:rFonts w:asciiTheme="minorHAnsi" w:eastAsiaTheme="minorEastAsia" w:hAnsiTheme="minorHAnsi" w:cstheme="minorBidi"/>
                <w:noProof/>
                <w:color w:val="auto"/>
              </w:rPr>
              <w:tab/>
            </w:r>
            <w:r w:rsidR="00180AEC" w:rsidRPr="00C05B15">
              <w:rPr>
                <w:rStyle w:val="Hyperlink"/>
                <w:noProof/>
                <w:lang w:val="ka-GE"/>
              </w:rPr>
              <w:t>სოციალურ-ეკონომკური გარემო</w:t>
            </w:r>
            <w:r w:rsidR="00180AEC">
              <w:rPr>
                <w:noProof/>
                <w:webHidden/>
              </w:rPr>
              <w:tab/>
            </w:r>
            <w:r w:rsidR="00180AEC">
              <w:rPr>
                <w:noProof/>
                <w:webHidden/>
              </w:rPr>
              <w:fldChar w:fldCharType="begin"/>
            </w:r>
            <w:r w:rsidR="00180AEC">
              <w:rPr>
                <w:noProof/>
                <w:webHidden/>
              </w:rPr>
              <w:instrText xml:space="preserve"> PAGEREF _Toc128323026 \h </w:instrText>
            </w:r>
            <w:r w:rsidR="00180AEC">
              <w:rPr>
                <w:noProof/>
                <w:webHidden/>
              </w:rPr>
            </w:r>
            <w:r w:rsidR="00180AEC">
              <w:rPr>
                <w:noProof/>
                <w:webHidden/>
              </w:rPr>
              <w:fldChar w:fldCharType="separate"/>
            </w:r>
            <w:r w:rsidR="003B3593">
              <w:rPr>
                <w:noProof/>
                <w:webHidden/>
              </w:rPr>
              <w:t>51</w:t>
            </w:r>
            <w:r w:rsidR="00180AEC">
              <w:rPr>
                <w:noProof/>
                <w:webHidden/>
              </w:rPr>
              <w:fldChar w:fldCharType="end"/>
            </w:r>
          </w:hyperlink>
        </w:p>
        <w:p w14:paraId="1502B5A2" w14:textId="7181B2BA" w:rsidR="00180AEC" w:rsidRDefault="00911AC4">
          <w:pPr>
            <w:pStyle w:val="TOC3"/>
            <w:tabs>
              <w:tab w:val="left" w:pos="1320"/>
              <w:tab w:val="right" w:leader="dot" w:pos="9595"/>
            </w:tabs>
            <w:rPr>
              <w:rFonts w:asciiTheme="minorHAnsi" w:eastAsiaTheme="minorEastAsia" w:hAnsiTheme="minorHAnsi" w:cstheme="minorBidi"/>
              <w:noProof/>
              <w:color w:val="auto"/>
            </w:rPr>
          </w:pPr>
          <w:hyperlink w:anchor="_Toc128323027" w:history="1">
            <w:r w:rsidR="00180AEC" w:rsidRPr="00C05B15">
              <w:rPr>
                <w:rStyle w:val="Hyperlink"/>
                <w:noProof/>
              </w:rPr>
              <w:t>3.9.1</w:t>
            </w:r>
            <w:r w:rsidR="00180AEC">
              <w:rPr>
                <w:rFonts w:asciiTheme="minorHAnsi" w:eastAsiaTheme="minorEastAsia" w:hAnsiTheme="minorHAnsi" w:cstheme="minorBidi"/>
                <w:noProof/>
                <w:color w:val="auto"/>
              </w:rPr>
              <w:tab/>
            </w:r>
            <w:r w:rsidR="00180AEC" w:rsidRPr="00C05B15">
              <w:rPr>
                <w:rStyle w:val="Hyperlink"/>
                <w:noProof/>
              </w:rPr>
              <w:t>მოსახლეობა და დემოგრაფია</w:t>
            </w:r>
            <w:r w:rsidR="00180AEC">
              <w:rPr>
                <w:noProof/>
                <w:webHidden/>
              </w:rPr>
              <w:tab/>
            </w:r>
            <w:r w:rsidR="00180AEC">
              <w:rPr>
                <w:noProof/>
                <w:webHidden/>
              </w:rPr>
              <w:fldChar w:fldCharType="begin"/>
            </w:r>
            <w:r w:rsidR="00180AEC">
              <w:rPr>
                <w:noProof/>
                <w:webHidden/>
              </w:rPr>
              <w:instrText xml:space="preserve"> PAGEREF _Toc128323027 \h </w:instrText>
            </w:r>
            <w:r w:rsidR="00180AEC">
              <w:rPr>
                <w:noProof/>
                <w:webHidden/>
              </w:rPr>
            </w:r>
            <w:r w:rsidR="00180AEC">
              <w:rPr>
                <w:noProof/>
                <w:webHidden/>
              </w:rPr>
              <w:fldChar w:fldCharType="separate"/>
            </w:r>
            <w:r w:rsidR="003B3593">
              <w:rPr>
                <w:noProof/>
                <w:webHidden/>
              </w:rPr>
              <w:t>52</w:t>
            </w:r>
            <w:r w:rsidR="00180AEC">
              <w:rPr>
                <w:noProof/>
                <w:webHidden/>
              </w:rPr>
              <w:fldChar w:fldCharType="end"/>
            </w:r>
          </w:hyperlink>
        </w:p>
        <w:p w14:paraId="23FEB7BC" w14:textId="3864B6C7" w:rsidR="00180AEC" w:rsidRDefault="00911AC4">
          <w:pPr>
            <w:pStyle w:val="TOC3"/>
            <w:tabs>
              <w:tab w:val="left" w:pos="1320"/>
              <w:tab w:val="right" w:leader="dot" w:pos="9595"/>
            </w:tabs>
            <w:rPr>
              <w:rFonts w:asciiTheme="minorHAnsi" w:eastAsiaTheme="minorEastAsia" w:hAnsiTheme="minorHAnsi" w:cstheme="minorBidi"/>
              <w:noProof/>
              <w:color w:val="auto"/>
            </w:rPr>
          </w:pPr>
          <w:hyperlink w:anchor="_Toc128323028" w:history="1">
            <w:r w:rsidR="00180AEC" w:rsidRPr="00C05B15">
              <w:rPr>
                <w:rStyle w:val="Hyperlink"/>
                <w:noProof/>
              </w:rPr>
              <w:t>3.9.2</w:t>
            </w:r>
            <w:r w:rsidR="00180AEC">
              <w:rPr>
                <w:rFonts w:asciiTheme="minorHAnsi" w:eastAsiaTheme="minorEastAsia" w:hAnsiTheme="minorHAnsi" w:cstheme="minorBidi"/>
                <w:noProof/>
                <w:color w:val="auto"/>
              </w:rPr>
              <w:tab/>
            </w:r>
            <w:r w:rsidR="00180AEC" w:rsidRPr="00C05B15">
              <w:rPr>
                <w:rStyle w:val="Hyperlink"/>
                <w:noProof/>
              </w:rPr>
              <w:t>სოფლის მეურნეობა</w:t>
            </w:r>
            <w:r w:rsidR="00180AEC">
              <w:rPr>
                <w:noProof/>
                <w:webHidden/>
              </w:rPr>
              <w:tab/>
            </w:r>
            <w:r w:rsidR="00180AEC">
              <w:rPr>
                <w:noProof/>
                <w:webHidden/>
              </w:rPr>
              <w:fldChar w:fldCharType="begin"/>
            </w:r>
            <w:r w:rsidR="00180AEC">
              <w:rPr>
                <w:noProof/>
                <w:webHidden/>
              </w:rPr>
              <w:instrText xml:space="preserve"> PAGEREF _Toc128323028 \h </w:instrText>
            </w:r>
            <w:r w:rsidR="00180AEC">
              <w:rPr>
                <w:noProof/>
                <w:webHidden/>
              </w:rPr>
            </w:r>
            <w:r w:rsidR="00180AEC">
              <w:rPr>
                <w:noProof/>
                <w:webHidden/>
              </w:rPr>
              <w:fldChar w:fldCharType="separate"/>
            </w:r>
            <w:r w:rsidR="003B3593">
              <w:rPr>
                <w:noProof/>
                <w:webHidden/>
              </w:rPr>
              <w:t>53</w:t>
            </w:r>
            <w:r w:rsidR="00180AEC">
              <w:rPr>
                <w:noProof/>
                <w:webHidden/>
              </w:rPr>
              <w:fldChar w:fldCharType="end"/>
            </w:r>
          </w:hyperlink>
        </w:p>
        <w:p w14:paraId="7DDB7465" w14:textId="3C31D903" w:rsidR="00180AEC" w:rsidRDefault="00911AC4">
          <w:pPr>
            <w:pStyle w:val="TOC3"/>
            <w:tabs>
              <w:tab w:val="left" w:pos="1320"/>
              <w:tab w:val="right" w:leader="dot" w:pos="9595"/>
            </w:tabs>
            <w:rPr>
              <w:rFonts w:asciiTheme="minorHAnsi" w:eastAsiaTheme="minorEastAsia" w:hAnsiTheme="minorHAnsi" w:cstheme="minorBidi"/>
              <w:noProof/>
              <w:color w:val="auto"/>
            </w:rPr>
          </w:pPr>
          <w:hyperlink w:anchor="_Toc128323029" w:history="1">
            <w:r w:rsidR="00180AEC" w:rsidRPr="00C05B15">
              <w:rPr>
                <w:rStyle w:val="Hyperlink"/>
                <w:noProof/>
              </w:rPr>
              <w:t>3.9.3</w:t>
            </w:r>
            <w:r w:rsidR="00180AEC">
              <w:rPr>
                <w:rFonts w:asciiTheme="minorHAnsi" w:eastAsiaTheme="minorEastAsia" w:hAnsiTheme="minorHAnsi" w:cstheme="minorBidi"/>
                <w:noProof/>
                <w:color w:val="auto"/>
              </w:rPr>
              <w:tab/>
            </w:r>
            <w:r w:rsidR="00180AEC" w:rsidRPr="00C05B15">
              <w:rPr>
                <w:rStyle w:val="Hyperlink"/>
                <w:noProof/>
              </w:rPr>
              <w:t>ეკონომიკა</w:t>
            </w:r>
            <w:r w:rsidR="00180AEC">
              <w:rPr>
                <w:noProof/>
                <w:webHidden/>
              </w:rPr>
              <w:tab/>
            </w:r>
            <w:r w:rsidR="00180AEC">
              <w:rPr>
                <w:noProof/>
                <w:webHidden/>
              </w:rPr>
              <w:fldChar w:fldCharType="begin"/>
            </w:r>
            <w:r w:rsidR="00180AEC">
              <w:rPr>
                <w:noProof/>
                <w:webHidden/>
              </w:rPr>
              <w:instrText xml:space="preserve"> PAGEREF _Toc128323029 \h </w:instrText>
            </w:r>
            <w:r w:rsidR="00180AEC">
              <w:rPr>
                <w:noProof/>
                <w:webHidden/>
              </w:rPr>
            </w:r>
            <w:r w:rsidR="00180AEC">
              <w:rPr>
                <w:noProof/>
                <w:webHidden/>
              </w:rPr>
              <w:fldChar w:fldCharType="separate"/>
            </w:r>
            <w:r w:rsidR="003B3593">
              <w:rPr>
                <w:noProof/>
                <w:webHidden/>
              </w:rPr>
              <w:t>54</w:t>
            </w:r>
            <w:r w:rsidR="00180AEC">
              <w:rPr>
                <w:noProof/>
                <w:webHidden/>
              </w:rPr>
              <w:fldChar w:fldCharType="end"/>
            </w:r>
          </w:hyperlink>
        </w:p>
        <w:p w14:paraId="670D435F" w14:textId="60C7CC12" w:rsidR="00180AEC" w:rsidRDefault="00911AC4">
          <w:pPr>
            <w:pStyle w:val="TOC3"/>
            <w:tabs>
              <w:tab w:val="left" w:pos="1320"/>
              <w:tab w:val="right" w:leader="dot" w:pos="9595"/>
            </w:tabs>
            <w:rPr>
              <w:rFonts w:asciiTheme="minorHAnsi" w:eastAsiaTheme="minorEastAsia" w:hAnsiTheme="minorHAnsi" w:cstheme="minorBidi"/>
              <w:noProof/>
              <w:color w:val="auto"/>
            </w:rPr>
          </w:pPr>
          <w:hyperlink w:anchor="_Toc128323030" w:history="1">
            <w:r w:rsidR="00180AEC" w:rsidRPr="00C05B15">
              <w:rPr>
                <w:rStyle w:val="Hyperlink"/>
                <w:noProof/>
              </w:rPr>
              <w:t>3.9.4</w:t>
            </w:r>
            <w:r w:rsidR="00180AEC">
              <w:rPr>
                <w:rFonts w:asciiTheme="minorHAnsi" w:eastAsiaTheme="minorEastAsia" w:hAnsiTheme="minorHAnsi" w:cstheme="minorBidi"/>
                <w:noProof/>
                <w:color w:val="auto"/>
              </w:rPr>
              <w:tab/>
            </w:r>
            <w:r w:rsidR="00180AEC" w:rsidRPr="00C05B15">
              <w:rPr>
                <w:rStyle w:val="Hyperlink"/>
                <w:noProof/>
              </w:rPr>
              <w:t>ტურიზმი</w:t>
            </w:r>
            <w:r w:rsidR="00180AEC">
              <w:rPr>
                <w:noProof/>
                <w:webHidden/>
              </w:rPr>
              <w:tab/>
            </w:r>
            <w:r w:rsidR="00180AEC">
              <w:rPr>
                <w:noProof/>
                <w:webHidden/>
              </w:rPr>
              <w:fldChar w:fldCharType="begin"/>
            </w:r>
            <w:r w:rsidR="00180AEC">
              <w:rPr>
                <w:noProof/>
                <w:webHidden/>
              </w:rPr>
              <w:instrText xml:space="preserve"> PAGEREF _Toc128323030 \h </w:instrText>
            </w:r>
            <w:r w:rsidR="00180AEC">
              <w:rPr>
                <w:noProof/>
                <w:webHidden/>
              </w:rPr>
            </w:r>
            <w:r w:rsidR="00180AEC">
              <w:rPr>
                <w:noProof/>
                <w:webHidden/>
              </w:rPr>
              <w:fldChar w:fldCharType="separate"/>
            </w:r>
            <w:r w:rsidR="003B3593">
              <w:rPr>
                <w:noProof/>
                <w:webHidden/>
              </w:rPr>
              <w:t>54</w:t>
            </w:r>
            <w:r w:rsidR="00180AEC">
              <w:rPr>
                <w:noProof/>
                <w:webHidden/>
              </w:rPr>
              <w:fldChar w:fldCharType="end"/>
            </w:r>
          </w:hyperlink>
        </w:p>
        <w:p w14:paraId="02DE76F2" w14:textId="71D079BA" w:rsidR="00180AEC" w:rsidRDefault="00911AC4">
          <w:pPr>
            <w:pStyle w:val="TOC3"/>
            <w:tabs>
              <w:tab w:val="left" w:pos="1320"/>
              <w:tab w:val="right" w:leader="dot" w:pos="9595"/>
            </w:tabs>
            <w:rPr>
              <w:rFonts w:asciiTheme="minorHAnsi" w:eastAsiaTheme="minorEastAsia" w:hAnsiTheme="minorHAnsi" w:cstheme="minorBidi"/>
              <w:noProof/>
              <w:color w:val="auto"/>
            </w:rPr>
          </w:pPr>
          <w:hyperlink w:anchor="_Toc128323031" w:history="1">
            <w:r w:rsidR="00180AEC" w:rsidRPr="00C05B15">
              <w:rPr>
                <w:rStyle w:val="Hyperlink"/>
                <w:noProof/>
              </w:rPr>
              <w:t>3.9.5</w:t>
            </w:r>
            <w:r w:rsidR="00180AEC">
              <w:rPr>
                <w:rFonts w:asciiTheme="minorHAnsi" w:eastAsiaTheme="minorEastAsia" w:hAnsiTheme="minorHAnsi" w:cstheme="minorBidi"/>
                <w:noProof/>
                <w:color w:val="auto"/>
              </w:rPr>
              <w:tab/>
            </w:r>
            <w:r w:rsidR="00180AEC" w:rsidRPr="00C05B15">
              <w:rPr>
                <w:rStyle w:val="Hyperlink"/>
                <w:noProof/>
              </w:rPr>
              <w:t>ინფრასტრუქტურა</w:t>
            </w:r>
            <w:r w:rsidR="00180AEC">
              <w:rPr>
                <w:noProof/>
                <w:webHidden/>
              </w:rPr>
              <w:tab/>
            </w:r>
            <w:r w:rsidR="00180AEC">
              <w:rPr>
                <w:noProof/>
                <w:webHidden/>
              </w:rPr>
              <w:fldChar w:fldCharType="begin"/>
            </w:r>
            <w:r w:rsidR="00180AEC">
              <w:rPr>
                <w:noProof/>
                <w:webHidden/>
              </w:rPr>
              <w:instrText xml:space="preserve"> PAGEREF _Toc128323031 \h </w:instrText>
            </w:r>
            <w:r w:rsidR="00180AEC">
              <w:rPr>
                <w:noProof/>
                <w:webHidden/>
              </w:rPr>
            </w:r>
            <w:r w:rsidR="00180AEC">
              <w:rPr>
                <w:noProof/>
                <w:webHidden/>
              </w:rPr>
              <w:fldChar w:fldCharType="separate"/>
            </w:r>
            <w:r w:rsidR="003B3593">
              <w:rPr>
                <w:noProof/>
                <w:webHidden/>
              </w:rPr>
              <w:t>55</w:t>
            </w:r>
            <w:r w:rsidR="00180AEC">
              <w:rPr>
                <w:noProof/>
                <w:webHidden/>
              </w:rPr>
              <w:fldChar w:fldCharType="end"/>
            </w:r>
          </w:hyperlink>
        </w:p>
        <w:p w14:paraId="2B85D6D1" w14:textId="13786BD7" w:rsidR="00180AEC" w:rsidRDefault="00911AC4">
          <w:pPr>
            <w:pStyle w:val="TOC3"/>
            <w:tabs>
              <w:tab w:val="left" w:pos="1320"/>
              <w:tab w:val="right" w:leader="dot" w:pos="9595"/>
            </w:tabs>
            <w:rPr>
              <w:rFonts w:asciiTheme="minorHAnsi" w:eastAsiaTheme="minorEastAsia" w:hAnsiTheme="minorHAnsi" w:cstheme="minorBidi"/>
              <w:noProof/>
              <w:color w:val="auto"/>
            </w:rPr>
          </w:pPr>
          <w:hyperlink w:anchor="_Toc128323032" w:history="1">
            <w:r w:rsidR="00180AEC" w:rsidRPr="00C05B15">
              <w:rPr>
                <w:rStyle w:val="Hyperlink"/>
                <w:noProof/>
              </w:rPr>
              <w:t>3.9.6</w:t>
            </w:r>
            <w:r w:rsidR="00180AEC">
              <w:rPr>
                <w:rFonts w:asciiTheme="minorHAnsi" w:eastAsiaTheme="minorEastAsia" w:hAnsiTheme="minorHAnsi" w:cstheme="minorBidi"/>
                <w:noProof/>
                <w:color w:val="auto"/>
              </w:rPr>
              <w:tab/>
            </w:r>
            <w:r w:rsidR="00180AEC" w:rsidRPr="00C05B15">
              <w:rPr>
                <w:rStyle w:val="Hyperlink"/>
                <w:noProof/>
              </w:rPr>
              <w:t>დასაქმება</w:t>
            </w:r>
            <w:r w:rsidR="00180AEC">
              <w:rPr>
                <w:noProof/>
                <w:webHidden/>
              </w:rPr>
              <w:tab/>
            </w:r>
            <w:r w:rsidR="00180AEC">
              <w:rPr>
                <w:noProof/>
                <w:webHidden/>
              </w:rPr>
              <w:fldChar w:fldCharType="begin"/>
            </w:r>
            <w:r w:rsidR="00180AEC">
              <w:rPr>
                <w:noProof/>
                <w:webHidden/>
              </w:rPr>
              <w:instrText xml:space="preserve"> PAGEREF _Toc128323032 \h </w:instrText>
            </w:r>
            <w:r w:rsidR="00180AEC">
              <w:rPr>
                <w:noProof/>
                <w:webHidden/>
              </w:rPr>
            </w:r>
            <w:r w:rsidR="00180AEC">
              <w:rPr>
                <w:noProof/>
                <w:webHidden/>
              </w:rPr>
              <w:fldChar w:fldCharType="separate"/>
            </w:r>
            <w:r w:rsidR="003B3593">
              <w:rPr>
                <w:noProof/>
                <w:webHidden/>
              </w:rPr>
              <w:t>56</w:t>
            </w:r>
            <w:r w:rsidR="00180AEC">
              <w:rPr>
                <w:noProof/>
                <w:webHidden/>
              </w:rPr>
              <w:fldChar w:fldCharType="end"/>
            </w:r>
          </w:hyperlink>
        </w:p>
        <w:p w14:paraId="488ECC8B" w14:textId="2BF85B42" w:rsidR="00180AEC" w:rsidRDefault="00911AC4">
          <w:pPr>
            <w:pStyle w:val="TOC2"/>
            <w:tabs>
              <w:tab w:val="left" w:pos="880"/>
              <w:tab w:val="right" w:leader="dot" w:pos="9595"/>
            </w:tabs>
            <w:rPr>
              <w:rFonts w:asciiTheme="minorHAnsi" w:eastAsiaTheme="minorEastAsia" w:hAnsiTheme="minorHAnsi" w:cstheme="minorBidi"/>
              <w:noProof/>
              <w:color w:val="auto"/>
            </w:rPr>
          </w:pPr>
          <w:hyperlink w:anchor="_Toc128323033" w:history="1">
            <w:r w:rsidR="00180AEC" w:rsidRPr="00C05B15">
              <w:rPr>
                <w:rStyle w:val="Hyperlink"/>
                <w:noProof/>
                <w:lang w:val="ka-GE"/>
              </w:rPr>
              <w:t>3.10</w:t>
            </w:r>
            <w:r w:rsidR="00180AEC">
              <w:rPr>
                <w:rFonts w:asciiTheme="minorHAnsi" w:eastAsiaTheme="minorEastAsia" w:hAnsiTheme="minorHAnsi" w:cstheme="minorBidi"/>
                <w:noProof/>
                <w:color w:val="auto"/>
              </w:rPr>
              <w:tab/>
            </w:r>
            <w:r w:rsidR="00180AEC" w:rsidRPr="00C05B15">
              <w:rPr>
                <w:rStyle w:val="Hyperlink"/>
                <w:noProof/>
                <w:lang w:val="ka-GE"/>
              </w:rPr>
              <w:t>კულტურული მემკვიდრეობის ძეგლები და არქეოლოგიური ობიექტები</w:t>
            </w:r>
            <w:r w:rsidR="00180AEC">
              <w:rPr>
                <w:noProof/>
                <w:webHidden/>
              </w:rPr>
              <w:tab/>
            </w:r>
            <w:r w:rsidR="00180AEC">
              <w:rPr>
                <w:noProof/>
                <w:webHidden/>
              </w:rPr>
              <w:fldChar w:fldCharType="begin"/>
            </w:r>
            <w:r w:rsidR="00180AEC">
              <w:rPr>
                <w:noProof/>
                <w:webHidden/>
              </w:rPr>
              <w:instrText xml:space="preserve"> PAGEREF _Toc128323033 \h </w:instrText>
            </w:r>
            <w:r w:rsidR="00180AEC">
              <w:rPr>
                <w:noProof/>
                <w:webHidden/>
              </w:rPr>
            </w:r>
            <w:r w:rsidR="00180AEC">
              <w:rPr>
                <w:noProof/>
                <w:webHidden/>
              </w:rPr>
              <w:fldChar w:fldCharType="separate"/>
            </w:r>
            <w:r w:rsidR="003B3593">
              <w:rPr>
                <w:noProof/>
                <w:webHidden/>
              </w:rPr>
              <w:t>56</w:t>
            </w:r>
            <w:r w:rsidR="00180AEC">
              <w:rPr>
                <w:noProof/>
                <w:webHidden/>
              </w:rPr>
              <w:fldChar w:fldCharType="end"/>
            </w:r>
          </w:hyperlink>
        </w:p>
        <w:p w14:paraId="2949DF51" w14:textId="162FFC2E" w:rsidR="00180AEC" w:rsidRDefault="00911AC4">
          <w:pPr>
            <w:pStyle w:val="TOC1"/>
            <w:rPr>
              <w:rFonts w:asciiTheme="minorHAnsi" w:eastAsiaTheme="minorEastAsia" w:hAnsiTheme="minorHAnsi" w:cstheme="minorBidi"/>
              <w:b w:val="0"/>
              <w:noProof/>
              <w:color w:val="auto"/>
            </w:rPr>
          </w:pPr>
          <w:hyperlink w:anchor="_Toc128323034" w:history="1">
            <w:r w:rsidR="00180AEC" w:rsidRPr="00C05B15">
              <w:rPr>
                <w:rStyle w:val="Hyperlink"/>
                <w:rFonts w:eastAsia="Times New Roman" w:cs="Arial"/>
                <w:bCs/>
                <w:noProof/>
              </w:rPr>
              <w:t>4.</w:t>
            </w:r>
            <w:r w:rsidR="00180AEC">
              <w:rPr>
                <w:rFonts w:asciiTheme="minorHAnsi" w:eastAsiaTheme="minorEastAsia" w:hAnsiTheme="minorHAnsi" w:cstheme="minorBidi"/>
                <w:b w:val="0"/>
                <w:noProof/>
                <w:color w:val="auto"/>
              </w:rPr>
              <w:tab/>
            </w:r>
            <w:r w:rsidR="00180AEC" w:rsidRPr="00C05B15">
              <w:rPr>
                <w:rStyle w:val="Hyperlink"/>
                <w:rFonts w:eastAsia="Times New Roman" w:cs="Arial"/>
                <w:bCs/>
                <w:noProof/>
              </w:rPr>
              <w:t>ზემოქმედების შეფასება</w:t>
            </w:r>
            <w:r w:rsidR="00180AEC">
              <w:rPr>
                <w:noProof/>
                <w:webHidden/>
              </w:rPr>
              <w:tab/>
            </w:r>
            <w:r w:rsidR="00180AEC">
              <w:rPr>
                <w:noProof/>
                <w:webHidden/>
              </w:rPr>
              <w:fldChar w:fldCharType="begin"/>
            </w:r>
            <w:r w:rsidR="00180AEC">
              <w:rPr>
                <w:noProof/>
                <w:webHidden/>
              </w:rPr>
              <w:instrText xml:space="preserve"> PAGEREF _Toc128323034 \h </w:instrText>
            </w:r>
            <w:r w:rsidR="00180AEC">
              <w:rPr>
                <w:noProof/>
                <w:webHidden/>
              </w:rPr>
            </w:r>
            <w:r w:rsidR="00180AEC">
              <w:rPr>
                <w:noProof/>
                <w:webHidden/>
              </w:rPr>
              <w:fldChar w:fldCharType="separate"/>
            </w:r>
            <w:r w:rsidR="003B3593">
              <w:rPr>
                <w:noProof/>
                <w:webHidden/>
              </w:rPr>
              <w:t>58</w:t>
            </w:r>
            <w:r w:rsidR="00180AEC">
              <w:rPr>
                <w:noProof/>
                <w:webHidden/>
              </w:rPr>
              <w:fldChar w:fldCharType="end"/>
            </w:r>
          </w:hyperlink>
        </w:p>
        <w:p w14:paraId="1208F2B5" w14:textId="3AAE26BE" w:rsidR="00180AEC" w:rsidRDefault="00911AC4">
          <w:pPr>
            <w:pStyle w:val="TOC2"/>
            <w:tabs>
              <w:tab w:val="left" w:pos="880"/>
              <w:tab w:val="right" w:leader="dot" w:pos="9595"/>
            </w:tabs>
            <w:rPr>
              <w:rFonts w:asciiTheme="minorHAnsi" w:eastAsiaTheme="minorEastAsia" w:hAnsiTheme="minorHAnsi" w:cstheme="minorBidi"/>
              <w:noProof/>
              <w:color w:val="auto"/>
            </w:rPr>
          </w:pPr>
          <w:hyperlink w:anchor="_Toc128323036" w:history="1">
            <w:r w:rsidR="00180AEC" w:rsidRPr="00C05B15">
              <w:rPr>
                <w:rStyle w:val="Hyperlink"/>
                <w:noProof/>
                <w:lang w:val="ka-GE"/>
              </w:rPr>
              <w:t>4.1</w:t>
            </w:r>
            <w:r w:rsidR="00180AEC">
              <w:rPr>
                <w:rFonts w:asciiTheme="minorHAnsi" w:eastAsiaTheme="minorEastAsia" w:hAnsiTheme="minorHAnsi" w:cstheme="minorBidi"/>
                <w:noProof/>
                <w:color w:val="auto"/>
              </w:rPr>
              <w:tab/>
            </w:r>
            <w:r w:rsidR="00180AEC" w:rsidRPr="00C05B15">
              <w:rPr>
                <w:rStyle w:val="Hyperlink"/>
                <w:noProof/>
                <w:lang w:val="ka-GE"/>
              </w:rPr>
              <w:t>ატმოსფერული ჰაერის დაბინძურება</w:t>
            </w:r>
            <w:r w:rsidR="00180AEC">
              <w:rPr>
                <w:noProof/>
                <w:webHidden/>
              </w:rPr>
              <w:tab/>
            </w:r>
            <w:r w:rsidR="00180AEC">
              <w:rPr>
                <w:noProof/>
                <w:webHidden/>
              </w:rPr>
              <w:fldChar w:fldCharType="begin"/>
            </w:r>
            <w:r w:rsidR="00180AEC">
              <w:rPr>
                <w:noProof/>
                <w:webHidden/>
              </w:rPr>
              <w:instrText xml:space="preserve"> PAGEREF _Toc128323036 \h </w:instrText>
            </w:r>
            <w:r w:rsidR="00180AEC">
              <w:rPr>
                <w:noProof/>
                <w:webHidden/>
              </w:rPr>
            </w:r>
            <w:r w:rsidR="00180AEC">
              <w:rPr>
                <w:noProof/>
                <w:webHidden/>
              </w:rPr>
              <w:fldChar w:fldCharType="separate"/>
            </w:r>
            <w:r w:rsidR="003B3593">
              <w:rPr>
                <w:noProof/>
                <w:webHidden/>
              </w:rPr>
              <w:t>58</w:t>
            </w:r>
            <w:r w:rsidR="00180AEC">
              <w:rPr>
                <w:noProof/>
                <w:webHidden/>
              </w:rPr>
              <w:fldChar w:fldCharType="end"/>
            </w:r>
          </w:hyperlink>
        </w:p>
        <w:p w14:paraId="7C53B9C8" w14:textId="19129C60" w:rsidR="00180AEC" w:rsidRDefault="00911AC4">
          <w:pPr>
            <w:pStyle w:val="TOC2"/>
            <w:tabs>
              <w:tab w:val="left" w:pos="880"/>
              <w:tab w:val="right" w:leader="dot" w:pos="9595"/>
            </w:tabs>
            <w:rPr>
              <w:rFonts w:asciiTheme="minorHAnsi" w:eastAsiaTheme="minorEastAsia" w:hAnsiTheme="minorHAnsi" w:cstheme="minorBidi"/>
              <w:noProof/>
              <w:color w:val="auto"/>
            </w:rPr>
          </w:pPr>
          <w:hyperlink w:anchor="_Toc128323037" w:history="1">
            <w:r w:rsidR="00180AEC" w:rsidRPr="00C05B15">
              <w:rPr>
                <w:rStyle w:val="Hyperlink"/>
                <w:noProof/>
                <w:lang w:val="ka-GE"/>
              </w:rPr>
              <w:t>4.2</w:t>
            </w:r>
            <w:r w:rsidR="00180AEC">
              <w:rPr>
                <w:rFonts w:asciiTheme="minorHAnsi" w:eastAsiaTheme="minorEastAsia" w:hAnsiTheme="minorHAnsi" w:cstheme="minorBidi"/>
                <w:noProof/>
                <w:color w:val="auto"/>
              </w:rPr>
              <w:tab/>
            </w:r>
            <w:r w:rsidR="00180AEC" w:rsidRPr="00C05B15">
              <w:rPr>
                <w:rStyle w:val="Hyperlink"/>
                <w:noProof/>
                <w:lang w:val="ka-GE"/>
              </w:rPr>
              <w:t>ხმაურის გავრცელებით და ვიბრაციით გამოწვეული ზემოქმედება</w:t>
            </w:r>
            <w:r w:rsidR="00180AEC">
              <w:rPr>
                <w:noProof/>
                <w:webHidden/>
              </w:rPr>
              <w:tab/>
            </w:r>
            <w:r w:rsidR="00180AEC">
              <w:rPr>
                <w:noProof/>
                <w:webHidden/>
              </w:rPr>
              <w:fldChar w:fldCharType="begin"/>
            </w:r>
            <w:r w:rsidR="00180AEC">
              <w:rPr>
                <w:noProof/>
                <w:webHidden/>
              </w:rPr>
              <w:instrText xml:space="preserve"> PAGEREF _Toc128323037 \h </w:instrText>
            </w:r>
            <w:r w:rsidR="00180AEC">
              <w:rPr>
                <w:noProof/>
                <w:webHidden/>
              </w:rPr>
            </w:r>
            <w:r w:rsidR="00180AEC">
              <w:rPr>
                <w:noProof/>
                <w:webHidden/>
              </w:rPr>
              <w:fldChar w:fldCharType="separate"/>
            </w:r>
            <w:r w:rsidR="003B3593">
              <w:rPr>
                <w:noProof/>
                <w:webHidden/>
              </w:rPr>
              <w:t>59</w:t>
            </w:r>
            <w:r w:rsidR="00180AEC">
              <w:rPr>
                <w:noProof/>
                <w:webHidden/>
              </w:rPr>
              <w:fldChar w:fldCharType="end"/>
            </w:r>
          </w:hyperlink>
        </w:p>
        <w:p w14:paraId="330B180E" w14:textId="4BB87473" w:rsidR="00180AEC" w:rsidRDefault="00911AC4">
          <w:pPr>
            <w:pStyle w:val="TOC2"/>
            <w:tabs>
              <w:tab w:val="left" w:pos="880"/>
              <w:tab w:val="right" w:leader="dot" w:pos="9595"/>
            </w:tabs>
            <w:rPr>
              <w:rFonts w:asciiTheme="minorHAnsi" w:eastAsiaTheme="minorEastAsia" w:hAnsiTheme="minorHAnsi" w:cstheme="minorBidi"/>
              <w:noProof/>
              <w:color w:val="auto"/>
            </w:rPr>
          </w:pPr>
          <w:hyperlink w:anchor="_Toc128323038" w:history="1">
            <w:r w:rsidR="00180AEC" w:rsidRPr="00C05B15">
              <w:rPr>
                <w:rStyle w:val="Hyperlink"/>
                <w:noProof/>
                <w:lang w:val="ka-GE"/>
              </w:rPr>
              <w:t>4.3</w:t>
            </w:r>
            <w:r w:rsidR="00180AEC">
              <w:rPr>
                <w:rFonts w:asciiTheme="minorHAnsi" w:eastAsiaTheme="minorEastAsia" w:hAnsiTheme="minorHAnsi" w:cstheme="minorBidi"/>
                <w:noProof/>
                <w:color w:val="auto"/>
              </w:rPr>
              <w:tab/>
            </w:r>
            <w:r w:rsidR="00180AEC" w:rsidRPr="00C05B15">
              <w:rPr>
                <w:rStyle w:val="Hyperlink"/>
                <w:noProof/>
                <w:lang w:val="ka-GE"/>
              </w:rPr>
              <w:t>ზემოქმედება გეოლოგიურ გარემოზე</w:t>
            </w:r>
            <w:r w:rsidR="00180AEC">
              <w:rPr>
                <w:noProof/>
                <w:webHidden/>
              </w:rPr>
              <w:tab/>
            </w:r>
            <w:r w:rsidR="00180AEC">
              <w:rPr>
                <w:noProof/>
                <w:webHidden/>
              </w:rPr>
              <w:fldChar w:fldCharType="begin"/>
            </w:r>
            <w:r w:rsidR="00180AEC">
              <w:rPr>
                <w:noProof/>
                <w:webHidden/>
              </w:rPr>
              <w:instrText xml:space="preserve"> PAGEREF _Toc128323038 \h </w:instrText>
            </w:r>
            <w:r w:rsidR="00180AEC">
              <w:rPr>
                <w:noProof/>
                <w:webHidden/>
              </w:rPr>
            </w:r>
            <w:r w:rsidR="00180AEC">
              <w:rPr>
                <w:noProof/>
                <w:webHidden/>
              </w:rPr>
              <w:fldChar w:fldCharType="separate"/>
            </w:r>
            <w:r w:rsidR="003B3593">
              <w:rPr>
                <w:noProof/>
                <w:webHidden/>
              </w:rPr>
              <w:t>61</w:t>
            </w:r>
            <w:r w:rsidR="00180AEC">
              <w:rPr>
                <w:noProof/>
                <w:webHidden/>
              </w:rPr>
              <w:fldChar w:fldCharType="end"/>
            </w:r>
          </w:hyperlink>
        </w:p>
        <w:p w14:paraId="4BA6A83A" w14:textId="1C369696" w:rsidR="00180AEC" w:rsidRDefault="00911AC4">
          <w:pPr>
            <w:pStyle w:val="TOC2"/>
            <w:tabs>
              <w:tab w:val="left" w:pos="880"/>
              <w:tab w:val="right" w:leader="dot" w:pos="9595"/>
            </w:tabs>
            <w:rPr>
              <w:rFonts w:asciiTheme="minorHAnsi" w:eastAsiaTheme="minorEastAsia" w:hAnsiTheme="minorHAnsi" w:cstheme="minorBidi"/>
              <w:noProof/>
              <w:color w:val="auto"/>
            </w:rPr>
          </w:pPr>
          <w:hyperlink w:anchor="_Toc128323039" w:history="1">
            <w:r w:rsidR="00180AEC" w:rsidRPr="00C05B15">
              <w:rPr>
                <w:rStyle w:val="Hyperlink"/>
                <w:noProof/>
                <w:lang w:val="ka-GE"/>
              </w:rPr>
              <w:t>4.4</w:t>
            </w:r>
            <w:r w:rsidR="00180AEC">
              <w:rPr>
                <w:rFonts w:asciiTheme="minorHAnsi" w:eastAsiaTheme="minorEastAsia" w:hAnsiTheme="minorHAnsi" w:cstheme="minorBidi"/>
                <w:noProof/>
                <w:color w:val="auto"/>
              </w:rPr>
              <w:tab/>
            </w:r>
            <w:r w:rsidR="00180AEC" w:rsidRPr="00C05B15">
              <w:rPr>
                <w:rStyle w:val="Hyperlink"/>
                <w:noProof/>
                <w:lang w:val="ka-GE"/>
              </w:rPr>
              <w:t>ნიადაგის და გრუნტის დაბინძრების რისკი</w:t>
            </w:r>
            <w:r w:rsidR="00180AEC">
              <w:rPr>
                <w:noProof/>
                <w:webHidden/>
              </w:rPr>
              <w:tab/>
            </w:r>
            <w:r w:rsidR="00180AEC">
              <w:rPr>
                <w:noProof/>
                <w:webHidden/>
              </w:rPr>
              <w:fldChar w:fldCharType="begin"/>
            </w:r>
            <w:r w:rsidR="00180AEC">
              <w:rPr>
                <w:noProof/>
                <w:webHidden/>
              </w:rPr>
              <w:instrText xml:space="preserve"> PAGEREF _Toc128323039 \h </w:instrText>
            </w:r>
            <w:r w:rsidR="00180AEC">
              <w:rPr>
                <w:noProof/>
                <w:webHidden/>
              </w:rPr>
            </w:r>
            <w:r w:rsidR="00180AEC">
              <w:rPr>
                <w:noProof/>
                <w:webHidden/>
              </w:rPr>
              <w:fldChar w:fldCharType="separate"/>
            </w:r>
            <w:r w:rsidR="003B3593">
              <w:rPr>
                <w:noProof/>
                <w:webHidden/>
              </w:rPr>
              <w:t>62</w:t>
            </w:r>
            <w:r w:rsidR="00180AEC">
              <w:rPr>
                <w:noProof/>
                <w:webHidden/>
              </w:rPr>
              <w:fldChar w:fldCharType="end"/>
            </w:r>
          </w:hyperlink>
        </w:p>
        <w:p w14:paraId="53909C6D" w14:textId="1020F9A9" w:rsidR="00180AEC" w:rsidRDefault="00911AC4">
          <w:pPr>
            <w:pStyle w:val="TOC2"/>
            <w:tabs>
              <w:tab w:val="left" w:pos="880"/>
              <w:tab w:val="right" w:leader="dot" w:pos="9595"/>
            </w:tabs>
            <w:rPr>
              <w:rFonts w:asciiTheme="minorHAnsi" w:eastAsiaTheme="minorEastAsia" w:hAnsiTheme="minorHAnsi" w:cstheme="minorBidi"/>
              <w:noProof/>
              <w:color w:val="auto"/>
            </w:rPr>
          </w:pPr>
          <w:hyperlink w:anchor="_Toc128323040" w:history="1">
            <w:r w:rsidR="00180AEC" w:rsidRPr="00C05B15">
              <w:rPr>
                <w:rStyle w:val="Hyperlink"/>
                <w:noProof/>
                <w:lang w:val="ka-GE"/>
              </w:rPr>
              <w:t>4.5</w:t>
            </w:r>
            <w:r w:rsidR="00180AEC">
              <w:rPr>
                <w:rFonts w:asciiTheme="minorHAnsi" w:eastAsiaTheme="minorEastAsia" w:hAnsiTheme="minorHAnsi" w:cstheme="minorBidi"/>
                <w:noProof/>
                <w:color w:val="auto"/>
              </w:rPr>
              <w:tab/>
            </w:r>
            <w:r w:rsidR="00180AEC" w:rsidRPr="00C05B15">
              <w:rPr>
                <w:rStyle w:val="Hyperlink"/>
                <w:noProof/>
                <w:lang w:val="ka-GE"/>
              </w:rPr>
              <w:t>ზემოქმედება წყლის გარემოზე</w:t>
            </w:r>
            <w:r w:rsidR="00180AEC">
              <w:rPr>
                <w:noProof/>
                <w:webHidden/>
              </w:rPr>
              <w:tab/>
            </w:r>
            <w:r w:rsidR="00180AEC">
              <w:rPr>
                <w:noProof/>
                <w:webHidden/>
              </w:rPr>
              <w:fldChar w:fldCharType="begin"/>
            </w:r>
            <w:r w:rsidR="00180AEC">
              <w:rPr>
                <w:noProof/>
                <w:webHidden/>
              </w:rPr>
              <w:instrText xml:space="preserve"> PAGEREF _Toc128323040 \h </w:instrText>
            </w:r>
            <w:r w:rsidR="00180AEC">
              <w:rPr>
                <w:noProof/>
                <w:webHidden/>
              </w:rPr>
            </w:r>
            <w:r w:rsidR="00180AEC">
              <w:rPr>
                <w:noProof/>
                <w:webHidden/>
              </w:rPr>
              <w:fldChar w:fldCharType="separate"/>
            </w:r>
            <w:r w:rsidR="003B3593">
              <w:rPr>
                <w:noProof/>
                <w:webHidden/>
              </w:rPr>
              <w:t>63</w:t>
            </w:r>
            <w:r w:rsidR="00180AEC">
              <w:rPr>
                <w:noProof/>
                <w:webHidden/>
              </w:rPr>
              <w:fldChar w:fldCharType="end"/>
            </w:r>
          </w:hyperlink>
        </w:p>
        <w:p w14:paraId="6DCDD5E4" w14:textId="686F4B17" w:rsidR="00180AEC" w:rsidRDefault="00911AC4">
          <w:pPr>
            <w:pStyle w:val="TOC2"/>
            <w:tabs>
              <w:tab w:val="left" w:pos="880"/>
              <w:tab w:val="right" w:leader="dot" w:pos="9595"/>
            </w:tabs>
            <w:rPr>
              <w:rFonts w:asciiTheme="minorHAnsi" w:eastAsiaTheme="minorEastAsia" w:hAnsiTheme="minorHAnsi" w:cstheme="minorBidi"/>
              <w:noProof/>
              <w:color w:val="auto"/>
            </w:rPr>
          </w:pPr>
          <w:hyperlink w:anchor="_Toc128323041" w:history="1">
            <w:r w:rsidR="00180AEC" w:rsidRPr="00C05B15">
              <w:rPr>
                <w:rStyle w:val="Hyperlink"/>
                <w:noProof/>
                <w:lang w:val="ka-GE"/>
              </w:rPr>
              <w:t>4.6</w:t>
            </w:r>
            <w:r w:rsidR="00180AEC">
              <w:rPr>
                <w:rFonts w:asciiTheme="minorHAnsi" w:eastAsiaTheme="minorEastAsia" w:hAnsiTheme="minorHAnsi" w:cstheme="minorBidi"/>
                <w:noProof/>
                <w:color w:val="auto"/>
              </w:rPr>
              <w:tab/>
            </w:r>
            <w:r w:rsidR="00180AEC" w:rsidRPr="00C05B15">
              <w:rPr>
                <w:rStyle w:val="Hyperlink"/>
                <w:noProof/>
                <w:lang w:val="ka-GE"/>
              </w:rPr>
              <w:t>ზემოქმედება ბიოლოგიურ გარემოზე</w:t>
            </w:r>
            <w:r w:rsidR="00180AEC">
              <w:rPr>
                <w:noProof/>
                <w:webHidden/>
              </w:rPr>
              <w:tab/>
            </w:r>
            <w:r w:rsidR="00180AEC">
              <w:rPr>
                <w:noProof/>
                <w:webHidden/>
              </w:rPr>
              <w:fldChar w:fldCharType="begin"/>
            </w:r>
            <w:r w:rsidR="00180AEC">
              <w:rPr>
                <w:noProof/>
                <w:webHidden/>
              </w:rPr>
              <w:instrText xml:space="preserve"> PAGEREF _Toc128323041 \h </w:instrText>
            </w:r>
            <w:r w:rsidR="00180AEC">
              <w:rPr>
                <w:noProof/>
                <w:webHidden/>
              </w:rPr>
            </w:r>
            <w:r w:rsidR="00180AEC">
              <w:rPr>
                <w:noProof/>
                <w:webHidden/>
              </w:rPr>
              <w:fldChar w:fldCharType="separate"/>
            </w:r>
            <w:r w:rsidR="003B3593">
              <w:rPr>
                <w:noProof/>
                <w:webHidden/>
              </w:rPr>
              <w:t>64</w:t>
            </w:r>
            <w:r w:rsidR="00180AEC">
              <w:rPr>
                <w:noProof/>
                <w:webHidden/>
              </w:rPr>
              <w:fldChar w:fldCharType="end"/>
            </w:r>
          </w:hyperlink>
        </w:p>
        <w:p w14:paraId="0C9372EF" w14:textId="7F4FD20D" w:rsidR="00180AEC" w:rsidRDefault="00911AC4">
          <w:pPr>
            <w:pStyle w:val="TOC2"/>
            <w:tabs>
              <w:tab w:val="left" w:pos="880"/>
              <w:tab w:val="right" w:leader="dot" w:pos="9595"/>
            </w:tabs>
            <w:rPr>
              <w:rFonts w:asciiTheme="minorHAnsi" w:eastAsiaTheme="minorEastAsia" w:hAnsiTheme="minorHAnsi" w:cstheme="minorBidi"/>
              <w:noProof/>
              <w:color w:val="auto"/>
            </w:rPr>
          </w:pPr>
          <w:hyperlink w:anchor="_Toc128323042" w:history="1">
            <w:r w:rsidR="00180AEC" w:rsidRPr="00C05B15">
              <w:rPr>
                <w:rStyle w:val="Hyperlink"/>
                <w:noProof/>
                <w:lang w:val="ka-GE"/>
              </w:rPr>
              <w:t>4.7</w:t>
            </w:r>
            <w:r w:rsidR="00180AEC">
              <w:rPr>
                <w:rFonts w:asciiTheme="minorHAnsi" w:eastAsiaTheme="minorEastAsia" w:hAnsiTheme="minorHAnsi" w:cstheme="minorBidi"/>
                <w:noProof/>
                <w:color w:val="auto"/>
              </w:rPr>
              <w:tab/>
            </w:r>
            <w:r w:rsidR="00180AEC" w:rsidRPr="00C05B15">
              <w:rPr>
                <w:rStyle w:val="Hyperlink"/>
                <w:noProof/>
                <w:lang w:val="ka-GE"/>
              </w:rPr>
              <w:t>ვიზუალურ-ლანდშაფტური ზემოქმედება</w:t>
            </w:r>
            <w:r w:rsidR="00180AEC">
              <w:rPr>
                <w:noProof/>
                <w:webHidden/>
              </w:rPr>
              <w:tab/>
            </w:r>
            <w:r w:rsidR="00180AEC">
              <w:rPr>
                <w:noProof/>
                <w:webHidden/>
              </w:rPr>
              <w:fldChar w:fldCharType="begin"/>
            </w:r>
            <w:r w:rsidR="00180AEC">
              <w:rPr>
                <w:noProof/>
                <w:webHidden/>
              </w:rPr>
              <w:instrText xml:space="preserve"> PAGEREF _Toc128323042 \h </w:instrText>
            </w:r>
            <w:r w:rsidR="00180AEC">
              <w:rPr>
                <w:noProof/>
                <w:webHidden/>
              </w:rPr>
            </w:r>
            <w:r w:rsidR="00180AEC">
              <w:rPr>
                <w:noProof/>
                <w:webHidden/>
              </w:rPr>
              <w:fldChar w:fldCharType="separate"/>
            </w:r>
            <w:r w:rsidR="003B3593">
              <w:rPr>
                <w:noProof/>
                <w:webHidden/>
              </w:rPr>
              <w:t>65</w:t>
            </w:r>
            <w:r w:rsidR="00180AEC">
              <w:rPr>
                <w:noProof/>
                <w:webHidden/>
              </w:rPr>
              <w:fldChar w:fldCharType="end"/>
            </w:r>
          </w:hyperlink>
        </w:p>
        <w:p w14:paraId="0FACEBE8" w14:textId="366042F4" w:rsidR="00180AEC" w:rsidRDefault="00911AC4">
          <w:pPr>
            <w:pStyle w:val="TOC2"/>
            <w:tabs>
              <w:tab w:val="left" w:pos="880"/>
              <w:tab w:val="right" w:leader="dot" w:pos="9595"/>
            </w:tabs>
            <w:rPr>
              <w:rFonts w:asciiTheme="minorHAnsi" w:eastAsiaTheme="minorEastAsia" w:hAnsiTheme="minorHAnsi" w:cstheme="minorBidi"/>
              <w:noProof/>
              <w:color w:val="auto"/>
            </w:rPr>
          </w:pPr>
          <w:hyperlink w:anchor="_Toc128323043" w:history="1">
            <w:r w:rsidR="00180AEC" w:rsidRPr="00C05B15">
              <w:rPr>
                <w:rStyle w:val="Hyperlink"/>
                <w:noProof/>
                <w:lang w:val="ka-GE"/>
              </w:rPr>
              <w:t>4.8</w:t>
            </w:r>
            <w:r w:rsidR="00180AEC">
              <w:rPr>
                <w:rFonts w:asciiTheme="minorHAnsi" w:eastAsiaTheme="minorEastAsia" w:hAnsiTheme="minorHAnsi" w:cstheme="minorBidi"/>
                <w:noProof/>
                <w:color w:val="auto"/>
              </w:rPr>
              <w:tab/>
            </w:r>
            <w:r w:rsidR="00180AEC" w:rsidRPr="00C05B15">
              <w:rPr>
                <w:rStyle w:val="Hyperlink"/>
                <w:noProof/>
                <w:lang w:val="ka-GE"/>
              </w:rPr>
              <w:t>ნარჩენების წარმოქმნით და გავრცელებით მოსალოდნელი ზემოქმედება</w:t>
            </w:r>
            <w:r w:rsidR="00180AEC">
              <w:rPr>
                <w:noProof/>
                <w:webHidden/>
              </w:rPr>
              <w:tab/>
            </w:r>
            <w:r w:rsidR="00180AEC">
              <w:rPr>
                <w:noProof/>
                <w:webHidden/>
              </w:rPr>
              <w:fldChar w:fldCharType="begin"/>
            </w:r>
            <w:r w:rsidR="00180AEC">
              <w:rPr>
                <w:noProof/>
                <w:webHidden/>
              </w:rPr>
              <w:instrText xml:space="preserve"> PAGEREF _Toc128323043 \h </w:instrText>
            </w:r>
            <w:r w:rsidR="00180AEC">
              <w:rPr>
                <w:noProof/>
                <w:webHidden/>
              </w:rPr>
            </w:r>
            <w:r w:rsidR="00180AEC">
              <w:rPr>
                <w:noProof/>
                <w:webHidden/>
              </w:rPr>
              <w:fldChar w:fldCharType="separate"/>
            </w:r>
            <w:r w:rsidR="003B3593">
              <w:rPr>
                <w:noProof/>
                <w:webHidden/>
              </w:rPr>
              <w:t>65</w:t>
            </w:r>
            <w:r w:rsidR="00180AEC">
              <w:rPr>
                <w:noProof/>
                <w:webHidden/>
              </w:rPr>
              <w:fldChar w:fldCharType="end"/>
            </w:r>
          </w:hyperlink>
        </w:p>
        <w:p w14:paraId="77E2D5C8" w14:textId="5036CA36" w:rsidR="00180AEC" w:rsidRDefault="00911AC4">
          <w:pPr>
            <w:pStyle w:val="TOC2"/>
            <w:tabs>
              <w:tab w:val="left" w:pos="880"/>
              <w:tab w:val="right" w:leader="dot" w:pos="9595"/>
            </w:tabs>
            <w:rPr>
              <w:rFonts w:asciiTheme="minorHAnsi" w:eastAsiaTheme="minorEastAsia" w:hAnsiTheme="minorHAnsi" w:cstheme="minorBidi"/>
              <w:noProof/>
              <w:color w:val="auto"/>
            </w:rPr>
          </w:pPr>
          <w:hyperlink w:anchor="_Toc128323044" w:history="1">
            <w:r w:rsidR="00180AEC" w:rsidRPr="00C05B15">
              <w:rPr>
                <w:rStyle w:val="Hyperlink"/>
                <w:noProof/>
                <w:lang w:val="ka-GE"/>
              </w:rPr>
              <w:t>4.9</w:t>
            </w:r>
            <w:r w:rsidR="00180AEC">
              <w:rPr>
                <w:rFonts w:asciiTheme="minorHAnsi" w:eastAsiaTheme="minorEastAsia" w:hAnsiTheme="minorHAnsi" w:cstheme="minorBidi"/>
                <w:noProof/>
                <w:color w:val="auto"/>
              </w:rPr>
              <w:tab/>
            </w:r>
            <w:r w:rsidR="00180AEC" w:rsidRPr="00C05B15">
              <w:rPr>
                <w:rStyle w:val="Hyperlink"/>
                <w:noProof/>
                <w:lang w:val="ka-GE"/>
              </w:rPr>
              <w:t>ზემოქმედება ჭარბტენიან ტერიტორიაზე</w:t>
            </w:r>
            <w:r w:rsidR="00180AEC">
              <w:rPr>
                <w:noProof/>
                <w:webHidden/>
              </w:rPr>
              <w:tab/>
            </w:r>
            <w:r w:rsidR="00180AEC">
              <w:rPr>
                <w:noProof/>
                <w:webHidden/>
              </w:rPr>
              <w:fldChar w:fldCharType="begin"/>
            </w:r>
            <w:r w:rsidR="00180AEC">
              <w:rPr>
                <w:noProof/>
                <w:webHidden/>
              </w:rPr>
              <w:instrText xml:space="preserve"> PAGEREF _Toc128323044 \h </w:instrText>
            </w:r>
            <w:r w:rsidR="00180AEC">
              <w:rPr>
                <w:noProof/>
                <w:webHidden/>
              </w:rPr>
            </w:r>
            <w:r w:rsidR="00180AEC">
              <w:rPr>
                <w:noProof/>
                <w:webHidden/>
              </w:rPr>
              <w:fldChar w:fldCharType="separate"/>
            </w:r>
            <w:r w:rsidR="003B3593">
              <w:rPr>
                <w:noProof/>
                <w:webHidden/>
              </w:rPr>
              <w:t>66</w:t>
            </w:r>
            <w:r w:rsidR="00180AEC">
              <w:rPr>
                <w:noProof/>
                <w:webHidden/>
              </w:rPr>
              <w:fldChar w:fldCharType="end"/>
            </w:r>
          </w:hyperlink>
        </w:p>
        <w:p w14:paraId="543043D4" w14:textId="327857BC" w:rsidR="00180AEC" w:rsidRDefault="00911AC4">
          <w:pPr>
            <w:pStyle w:val="TOC2"/>
            <w:tabs>
              <w:tab w:val="left" w:pos="880"/>
              <w:tab w:val="right" w:leader="dot" w:pos="9595"/>
            </w:tabs>
            <w:rPr>
              <w:rFonts w:asciiTheme="minorHAnsi" w:eastAsiaTheme="minorEastAsia" w:hAnsiTheme="minorHAnsi" w:cstheme="minorBidi"/>
              <w:noProof/>
              <w:color w:val="auto"/>
            </w:rPr>
          </w:pPr>
          <w:hyperlink w:anchor="_Toc128323045" w:history="1">
            <w:r w:rsidR="00180AEC" w:rsidRPr="00C05B15">
              <w:rPr>
                <w:rStyle w:val="Hyperlink"/>
                <w:noProof/>
                <w:lang w:val="ka-GE"/>
              </w:rPr>
              <w:t>4.10</w:t>
            </w:r>
            <w:r w:rsidR="00180AEC">
              <w:rPr>
                <w:rFonts w:asciiTheme="minorHAnsi" w:eastAsiaTheme="minorEastAsia" w:hAnsiTheme="minorHAnsi" w:cstheme="minorBidi"/>
                <w:noProof/>
                <w:color w:val="auto"/>
              </w:rPr>
              <w:tab/>
            </w:r>
            <w:r w:rsidR="00180AEC" w:rsidRPr="00C05B15">
              <w:rPr>
                <w:rStyle w:val="Hyperlink"/>
                <w:noProof/>
                <w:lang w:val="ka-GE"/>
              </w:rPr>
              <w:t>ზემოქმედება შავ ზღვაზე და სანაპირო ზოლზე</w:t>
            </w:r>
            <w:r w:rsidR="00180AEC">
              <w:rPr>
                <w:noProof/>
                <w:webHidden/>
              </w:rPr>
              <w:tab/>
            </w:r>
            <w:r w:rsidR="00180AEC">
              <w:rPr>
                <w:noProof/>
                <w:webHidden/>
              </w:rPr>
              <w:fldChar w:fldCharType="begin"/>
            </w:r>
            <w:r w:rsidR="00180AEC">
              <w:rPr>
                <w:noProof/>
                <w:webHidden/>
              </w:rPr>
              <w:instrText xml:space="preserve"> PAGEREF _Toc128323045 \h </w:instrText>
            </w:r>
            <w:r w:rsidR="00180AEC">
              <w:rPr>
                <w:noProof/>
                <w:webHidden/>
              </w:rPr>
            </w:r>
            <w:r w:rsidR="00180AEC">
              <w:rPr>
                <w:noProof/>
                <w:webHidden/>
              </w:rPr>
              <w:fldChar w:fldCharType="separate"/>
            </w:r>
            <w:r w:rsidR="003B3593">
              <w:rPr>
                <w:noProof/>
                <w:webHidden/>
              </w:rPr>
              <w:t>66</w:t>
            </w:r>
            <w:r w:rsidR="00180AEC">
              <w:rPr>
                <w:noProof/>
                <w:webHidden/>
              </w:rPr>
              <w:fldChar w:fldCharType="end"/>
            </w:r>
          </w:hyperlink>
        </w:p>
        <w:p w14:paraId="5AA704B0" w14:textId="726C23AF" w:rsidR="00180AEC" w:rsidRDefault="00911AC4">
          <w:pPr>
            <w:pStyle w:val="TOC2"/>
            <w:tabs>
              <w:tab w:val="left" w:pos="880"/>
              <w:tab w:val="right" w:leader="dot" w:pos="9595"/>
            </w:tabs>
            <w:rPr>
              <w:rFonts w:asciiTheme="minorHAnsi" w:eastAsiaTheme="minorEastAsia" w:hAnsiTheme="minorHAnsi" w:cstheme="minorBidi"/>
              <w:noProof/>
              <w:color w:val="auto"/>
            </w:rPr>
          </w:pPr>
          <w:hyperlink w:anchor="_Toc128323046" w:history="1">
            <w:r w:rsidR="00180AEC" w:rsidRPr="00C05B15">
              <w:rPr>
                <w:rStyle w:val="Hyperlink"/>
                <w:noProof/>
                <w:lang w:val="ka-GE"/>
              </w:rPr>
              <w:t>4.11</w:t>
            </w:r>
            <w:r w:rsidR="00180AEC">
              <w:rPr>
                <w:rFonts w:asciiTheme="minorHAnsi" w:eastAsiaTheme="minorEastAsia" w:hAnsiTheme="minorHAnsi" w:cstheme="minorBidi"/>
                <w:noProof/>
                <w:color w:val="auto"/>
              </w:rPr>
              <w:tab/>
            </w:r>
            <w:r w:rsidR="00180AEC" w:rsidRPr="00C05B15">
              <w:rPr>
                <w:rStyle w:val="Hyperlink"/>
                <w:noProof/>
                <w:lang w:val="ka-GE"/>
              </w:rPr>
              <w:t>ზემოქმედება ტყით მჭიდროდ დაფარულ ტერიტორიაზე</w:t>
            </w:r>
            <w:r w:rsidR="00180AEC">
              <w:rPr>
                <w:noProof/>
                <w:webHidden/>
              </w:rPr>
              <w:tab/>
            </w:r>
            <w:r w:rsidR="00180AEC">
              <w:rPr>
                <w:noProof/>
                <w:webHidden/>
              </w:rPr>
              <w:fldChar w:fldCharType="begin"/>
            </w:r>
            <w:r w:rsidR="00180AEC">
              <w:rPr>
                <w:noProof/>
                <w:webHidden/>
              </w:rPr>
              <w:instrText xml:space="preserve"> PAGEREF _Toc128323046 \h </w:instrText>
            </w:r>
            <w:r w:rsidR="00180AEC">
              <w:rPr>
                <w:noProof/>
                <w:webHidden/>
              </w:rPr>
            </w:r>
            <w:r w:rsidR="00180AEC">
              <w:rPr>
                <w:noProof/>
                <w:webHidden/>
              </w:rPr>
              <w:fldChar w:fldCharType="separate"/>
            </w:r>
            <w:r w:rsidR="003B3593">
              <w:rPr>
                <w:noProof/>
                <w:webHidden/>
              </w:rPr>
              <w:t>66</w:t>
            </w:r>
            <w:r w:rsidR="00180AEC">
              <w:rPr>
                <w:noProof/>
                <w:webHidden/>
              </w:rPr>
              <w:fldChar w:fldCharType="end"/>
            </w:r>
          </w:hyperlink>
        </w:p>
        <w:p w14:paraId="546BCA9F" w14:textId="143A387F" w:rsidR="00180AEC" w:rsidRDefault="00911AC4">
          <w:pPr>
            <w:pStyle w:val="TOC2"/>
            <w:tabs>
              <w:tab w:val="left" w:pos="880"/>
              <w:tab w:val="right" w:leader="dot" w:pos="9595"/>
            </w:tabs>
            <w:rPr>
              <w:rFonts w:asciiTheme="minorHAnsi" w:eastAsiaTheme="minorEastAsia" w:hAnsiTheme="minorHAnsi" w:cstheme="minorBidi"/>
              <w:noProof/>
              <w:color w:val="auto"/>
            </w:rPr>
          </w:pPr>
          <w:hyperlink w:anchor="_Toc128323047" w:history="1">
            <w:r w:rsidR="00180AEC" w:rsidRPr="00C05B15">
              <w:rPr>
                <w:rStyle w:val="Hyperlink"/>
                <w:noProof/>
                <w:lang w:val="ka-GE"/>
              </w:rPr>
              <w:t>4.12</w:t>
            </w:r>
            <w:r w:rsidR="00180AEC">
              <w:rPr>
                <w:rFonts w:asciiTheme="minorHAnsi" w:eastAsiaTheme="minorEastAsia" w:hAnsiTheme="minorHAnsi" w:cstheme="minorBidi"/>
                <w:noProof/>
                <w:color w:val="auto"/>
              </w:rPr>
              <w:tab/>
            </w:r>
            <w:r w:rsidR="00180AEC" w:rsidRPr="00C05B15">
              <w:rPr>
                <w:rStyle w:val="Hyperlink"/>
                <w:noProof/>
                <w:lang w:val="ka-GE"/>
              </w:rPr>
              <w:t>ზემოქმედება კულტურულ და არქეოლოგიურ ძეგლებზე</w:t>
            </w:r>
            <w:r w:rsidR="00180AEC">
              <w:rPr>
                <w:noProof/>
                <w:webHidden/>
              </w:rPr>
              <w:tab/>
            </w:r>
            <w:r w:rsidR="00180AEC">
              <w:rPr>
                <w:noProof/>
                <w:webHidden/>
              </w:rPr>
              <w:fldChar w:fldCharType="begin"/>
            </w:r>
            <w:r w:rsidR="00180AEC">
              <w:rPr>
                <w:noProof/>
                <w:webHidden/>
              </w:rPr>
              <w:instrText xml:space="preserve"> PAGEREF _Toc128323047 \h </w:instrText>
            </w:r>
            <w:r w:rsidR="00180AEC">
              <w:rPr>
                <w:noProof/>
                <w:webHidden/>
              </w:rPr>
            </w:r>
            <w:r w:rsidR="00180AEC">
              <w:rPr>
                <w:noProof/>
                <w:webHidden/>
              </w:rPr>
              <w:fldChar w:fldCharType="separate"/>
            </w:r>
            <w:r w:rsidR="003B3593">
              <w:rPr>
                <w:noProof/>
                <w:webHidden/>
              </w:rPr>
              <w:t>67</w:t>
            </w:r>
            <w:r w:rsidR="00180AEC">
              <w:rPr>
                <w:noProof/>
                <w:webHidden/>
              </w:rPr>
              <w:fldChar w:fldCharType="end"/>
            </w:r>
          </w:hyperlink>
        </w:p>
        <w:p w14:paraId="46492B2D" w14:textId="4F087064" w:rsidR="00180AEC" w:rsidRDefault="00911AC4">
          <w:pPr>
            <w:pStyle w:val="TOC2"/>
            <w:tabs>
              <w:tab w:val="left" w:pos="880"/>
              <w:tab w:val="right" w:leader="dot" w:pos="9595"/>
            </w:tabs>
            <w:rPr>
              <w:rFonts w:asciiTheme="minorHAnsi" w:eastAsiaTheme="minorEastAsia" w:hAnsiTheme="minorHAnsi" w:cstheme="minorBidi"/>
              <w:noProof/>
              <w:color w:val="auto"/>
            </w:rPr>
          </w:pPr>
          <w:hyperlink w:anchor="_Toc128323048" w:history="1">
            <w:r w:rsidR="00180AEC" w:rsidRPr="00C05B15">
              <w:rPr>
                <w:rStyle w:val="Hyperlink"/>
                <w:noProof/>
                <w:lang w:val="ka-GE"/>
              </w:rPr>
              <w:t>4.13</w:t>
            </w:r>
            <w:r w:rsidR="00180AEC">
              <w:rPr>
                <w:rFonts w:asciiTheme="minorHAnsi" w:eastAsiaTheme="minorEastAsia" w:hAnsiTheme="minorHAnsi" w:cstheme="minorBidi"/>
                <w:noProof/>
                <w:color w:val="auto"/>
              </w:rPr>
              <w:tab/>
            </w:r>
            <w:r w:rsidR="00180AEC" w:rsidRPr="00C05B15">
              <w:rPr>
                <w:rStyle w:val="Hyperlink"/>
                <w:noProof/>
                <w:lang w:val="ka-GE"/>
              </w:rPr>
              <w:t>ზემოქმედება სოციალურ-ეკონომიკურ გარემოზე</w:t>
            </w:r>
            <w:r w:rsidR="00180AEC">
              <w:rPr>
                <w:noProof/>
                <w:webHidden/>
              </w:rPr>
              <w:tab/>
            </w:r>
            <w:r w:rsidR="00180AEC">
              <w:rPr>
                <w:noProof/>
                <w:webHidden/>
              </w:rPr>
              <w:fldChar w:fldCharType="begin"/>
            </w:r>
            <w:r w:rsidR="00180AEC">
              <w:rPr>
                <w:noProof/>
                <w:webHidden/>
              </w:rPr>
              <w:instrText xml:space="preserve"> PAGEREF _Toc128323048 \h </w:instrText>
            </w:r>
            <w:r w:rsidR="00180AEC">
              <w:rPr>
                <w:noProof/>
                <w:webHidden/>
              </w:rPr>
            </w:r>
            <w:r w:rsidR="00180AEC">
              <w:rPr>
                <w:noProof/>
                <w:webHidden/>
              </w:rPr>
              <w:fldChar w:fldCharType="separate"/>
            </w:r>
            <w:r w:rsidR="003B3593">
              <w:rPr>
                <w:noProof/>
                <w:webHidden/>
              </w:rPr>
              <w:t>67</w:t>
            </w:r>
            <w:r w:rsidR="00180AEC">
              <w:rPr>
                <w:noProof/>
                <w:webHidden/>
              </w:rPr>
              <w:fldChar w:fldCharType="end"/>
            </w:r>
          </w:hyperlink>
        </w:p>
        <w:p w14:paraId="000A2908" w14:textId="6D60DB82" w:rsidR="00180AEC" w:rsidRDefault="00911AC4">
          <w:pPr>
            <w:pStyle w:val="TOC2"/>
            <w:tabs>
              <w:tab w:val="left" w:pos="880"/>
              <w:tab w:val="right" w:leader="dot" w:pos="9595"/>
            </w:tabs>
            <w:rPr>
              <w:rFonts w:asciiTheme="minorHAnsi" w:eastAsiaTheme="minorEastAsia" w:hAnsiTheme="minorHAnsi" w:cstheme="minorBidi"/>
              <w:noProof/>
              <w:color w:val="auto"/>
            </w:rPr>
          </w:pPr>
          <w:hyperlink w:anchor="_Toc128323049" w:history="1">
            <w:r w:rsidR="00180AEC" w:rsidRPr="00C05B15">
              <w:rPr>
                <w:rStyle w:val="Hyperlink"/>
                <w:noProof/>
                <w:lang w:val="ka-GE"/>
              </w:rPr>
              <w:t>4.14</w:t>
            </w:r>
            <w:r w:rsidR="00180AEC">
              <w:rPr>
                <w:rFonts w:asciiTheme="minorHAnsi" w:eastAsiaTheme="minorEastAsia" w:hAnsiTheme="minorHAnsi" w:cstheme="minorBidi"/>
                <w:noProof/>
                <w:color w:val="auto"/>
              </w:rPr>
              <w:tab/>
            </w:r>
            <w:r w:rsidR="00180AEC" w:rsidRPr="00C05B15">
              <w:rPr>
                <w:rStyle w:val="Hyperlink"/>
                <w:noProof/>
                <w:lang w:val="ka-GE"/>
              </w:rPr>
              <w:t>ტრანსსასაზღვრო ზემოქმედება</w:t>
            </w:r>
            <w:r w:rsidR="00180AEC">
              <w:rPr>
                <w:noProof/>
                <w:webHidden/>
              </w:rPr>
              <w:tab/>
            </w:r>
            <w:r w:rsidR="00180AEC">
              <w:rPr>
                <w:noProof/>
                <w:webHidden/>
              </w:rPr>
              <w:fldChar w:fldCharType="begin"/>
            </w:r>
            <w:r w:rsidR="00180AEC">
              <w:rPr>
                <w:noProof/>
                <w:webHidden/>
              </w:rPr>
              <w:instrText xml:space="preserve"> PAGEREF _Toc128323049 \h </w:instrText>
            </w:r>
            <w:r w:rsidR="00180AEC">
              <w:rPr>
                <w:noProof/>
                <w:webHidden/>
              </w:rPr>
            </w:r>
            <w:r w:rsidR="00180AEC">
              <w:rPr>
                <w:noProof/>
                <w:webHidden/>
              </w:rPr>
              <w:fldChar w:fldCharType="separate"/>
            </w:r>
            <w:r w:rsidR="003B3593">
              <w:rPr>
                <w:noProof/>
                <w:webHidden/>
              </w:rPr>
              <w:t>67</w:t>
            </w:r>
            <w:r w:rsidR="00180AEC">
              <w:rPr>
                <w:noProof/>
                <w:webHidden/>
              </w:rPr>
              <w:fldChar w:fldCharType="end"/>
            </w:r>
          </w:hyperlink>
        </w:p>
        <w:p w14:paraId="20D4B68E" w14:textId="0CE1B293" w:rsidR="00180AEC" w:rsidRDefault="00911AC4">
          <w:pPr>
            <w:pStyle w:val="TOC2"/>
            <w:tabs>
              <w:tab w:val="left" w:pos="880"/>
              <w:tab w:val="right" w:leader="dot" w:pos="9595"/>
            </w:tabs>
            <w:rPr>
              <w:rFonts w:asciiTheme="minorHAnsi" w:eastAsiaTheme="minorEastAsia" w:hAnsiTheme="minorHAnsi" w:cstheme="minorBidi"/>
              <w:noProof/>
              <w:color w:val="auto"/>
            </w:rPr>
          </w:pPr>
          <w:hyperlink w:anchor="_Toc128323050" w:history="1">
            <w:r w:rsidR="00180AEC" w:rsidRPr="00C05B15">
              <w:rPr>
                <w:rStyle w:val="Hyperlink"/>
                <w:noProof/>
                <w:lang w:val="ka-GE"/>
              </w:rPr>
              <w:t>4.15</w:t>
            </w:r>
            <w:r w:rsidR="00180AEC">
              <w:rPr>
                <w:rFonts w:asciiTheme="minorHAnsi" w:eastAsiaTheme="minorEastAsia" w:hAnsiTheme="minorHAnsi" w:cstheme="minorBidi"/>
                <w:noProof/>
                <w:color w:val="auto"/>
              </w:rPr>
              <w:tab/>
            </w:r>
            <w:r w:rsidR="00180AEC" w:rsidRPr="00C05B15">
              <w:rPr>
                <w:rStyle w:val="Hyperlink"/>
                <w:noProof/>
                <w:lang w:val="ka-GE"/>
              </w:rPr>
              <w:t>ზემოქმედება სატრანსპორტო ნაკადებზე</w:t>
            </w:r>
            <w:r w:rsidR="00180AEC">
              <w:rPr>
                <w:noProof/>
                <w:webHidden/>
              </w:rPr>
              <w:tab/>
            </w:r>
            <w:r w:rsidR="00180AEC">
              <w:rPr>
                <w:noProof/>
                <w:webHidden/>
              </w:rPr>
              <w:fldChar w:fldCharType="begin"/>
            </w:r>
            <w:r w:rsidR="00180AEC">
              <w:rPr>
                <w:noProof/>
                <w:webHidden/>
              </w:rPr>
              <w:instrText xml:space="preserve"> PAGEREF _Toc128323050 \h </w:instrText>
            </w:r>
            <w:r w:rsidR="00180AEC">
              <w:rPr>
                <w:noProof/>
                <w:webHidden/>
              </w:rPr>
            </w:r>
            <w:r w:rsidR="00180AEC">
              <w:rPr>
                <w:noProof/>
                <w:webHidden/>
              </w:rPr>
              <w:fldChar w:fldCharType="separate"/>
            </w:r>
            <w:r w:rsidR="003B3593">
              <w:rPr>
                <w:noProof/>
                <w:webHidden/>
              </w:rPr>
              <w:t>68</w:t>
            </w:r>
            <w:r w:rsidR="00180AEC">
              <w:rPr>
                <w:noProof/>
                <w:webHidden/>
              </w:rPr>
              <w:fldChar w:fldCharType="end"/>
            </w:r>
          </w:hyperlink>
        </w:p>
        <w:p w14:paraId="1B6C243B" w14:textId="2B73ECFD" w:rsidR="00180AEC" w:rsidRDefault="00911AC4">
          <w:pPr>
            <w:pStyle w:val="TOC2"/>
            <w:tabs>
              <w:tab w:val="left" w:pos="880"/>
              <w:tab w:val="right" w:leader="dot" w:pos="9595"/>
            </w:tabs>
            <w:rPr>
              <w:rFonts w:asciiTheme="minorHAnsi" w:eastAsiaTheme="minorEastAsia" w:hAnsiTheme="minorHAnsi" w:cstheme="minorBidi"/>
              <w:noProof/>
              <w:color w:val="auto"/>
            </w:rPr>
          </w:pPr>
          <w:hyperlink w:anchor="_Toc128323051" w:history="1">
            <w:r w:rsidR="00180AEC" w:rsidRPr="00C05B15">
              <w:rPr>
                <w:rStyle w:val="Hyperlink"/>
                <w:noProof/>
                <w:lang w:val="ka-GE"/>
              </w:rPr>
              <w:t>4.16</w:t>
            </w:r>
            <w:r w:rsidR="00180AEC">
              <w:rPr>
                <w:rFonts w:asciiTheme="minorHAnsi" w:eastAsiaTheme="minorEastAsia" w:hAnsiTheme="minorHAnsi" w:cstheme="minorBidi"/>
                <w:noProof/>
                <w:color w:val="auto"/>
              </w:rPr>
              <w:tab/>
            </w:r>
            <w:r w:rsidR="00180AEC" w:rsidRPr="00C05B15">
              <w:rPr>
                <w:rStyle w:val="Hyperlink"/>
                <w:noProof/>
                <w:lang w:val="ka-GE"/>
              </w:rPr>
              <w:t>მოსალოდნელი კუმულაციური ზემოქმედება</w:t>
            </w:r>
            <w:r w:rsidR="00180AEC">
              <w:rPr>
                <w:noProof/>
                <w:webHidden/>
              </w:rPr>
              <w:tab/>
            </w:r>
            <w:r w:rsidR="00180AEC">
              <w:rPr>
                <w:noProof/>
                <w:webHidden/>
              </w:rPr>
              <w:fldChar w:fldCharType="begin"/>
            </w:r>
            <w:r w:rsidR="00180AEC">
              <w:rPr>
                <w:noProof/>
                <w:webHidden/>
              </w:rPr>
              <w:instrText xml:space="preserve"> PAGEREF _Toc128323051 \h </w:instrText>
            </w:r>
            <w:r w:rsidR="00180AEC">
              <w:rPr>
                <w:noProof/>
                <w:webHidden/>
              </w:rPr>
            </w:r>
            <w:r w:rsidR="00180AEC">
              <w:rPr>
                <w:noProof/>
                <w:webHidden/>
              </w:rPr>
              <w:fldChar w:fldCharType="separate"/>
            </w:r>
            <w:r w:rsidR="003B3593">
              <w:rPr>
                <w:noProof/>
                <w:webHidden/>
              </w:rPr>
              <w:t>68</w:t>
            </w:r>
            <w:r w:rsidR="00180AEC">
              <w:rPr>
                <w:noProof/>
                <w:webHidden/>
              </w:rPr>
              <w:fldChar w:fldCharType="end"/>
            </w:r>
          </w:hyperlink>
        </w:p>
        <w:p w14:paraId="1EB6A6DB" w14:textId="4909C5BF" w:rsidR="00180AEC" w:rsidRDefault="00911AC4">
          <w:pPr>
            <w:pStyle w:val="TOC1"/>
            <w:rPr>
              <w:rFonts w:asciiTheme="minorHAnsi" w:eastAsiaTheme="minorEastAsia" w:hAnsiTheme="minorHAnsi" w:cstheme="minorBidi"/>
              <w:b w:val="0"/>
              <w:noProof/>
              <w:color w:val="auto"/>
            </w:rPr>
          </w:pPr>
          <w:hyperlink w:anchor="_Toc128323052" w:history="1">
            <w:r w:rsidR="00180AEC" w:rsidRPr="00C05B15">
              <w:rPr>
                <w:rStyle w:val="Hyperlink"/>
                <w:rFonts w:eastAsia="Times New Roman" w:cs="Arial"/>
                <w:bCs/>
                <w:noProof/>
              </w:rPr>
              <w:t>დანართ</w:t>
            </w:r>
            <w:r w:rsidR="00180AEC" w:rsidRPr="00C05B15">
              <w:rPr>
                <w:rStyle w:val="Hyperlink"/>
                <w:rFonts w:eastAsia="Times New Roman" w:cs="Arial"/>
                <w:bCs/>
                <w:noProof/>
                <w:lang w:val="ka-GE"/>
              </w:rPr>
              <w:t>ი 1. ამონაწერი საჯარო რეესტრიდან</w:t>
            </w:r>
            <w:r w:rsidR="00180AEC">
              <w:rPr>
                <w:noProof/>
                <w:webHidden/>
              </w:rPr>
              <w:tab/>
            </w:r>
            <w:r w:rsidR="00180AEC">
              <w:rPr>
                <w:noProof/>
                <w:webHidden/>
              </w:rPr>
              <w:fldChar w:fldCharType="begin"/>
            </w:r>
            <w:r w:rsidR="00180AEC">
              <w:rPr>
                <w:noProof/>
                <w:webHidden/>
              </w:rPr>
              <w:instrText xml:space="preserve"> PAGEREF _Toc128323052 \h </w:instrText>
            </w:r>
            <w:r w:rsidR="00180AEC">
              <w:rPr>
                <w:noProof/>
                <w:webHidden/>
              </w:rPr>
            </w:r>
            <w:r w:rsidR="00180AEC">
              <w:rPr>
                <w:noProof/>
                <w:webHidden/>
              </w:rPr>
              <w:fldChar w:fldCharType="separate"/>
            </w:r>
            <w:r w:rsidR="003B3593">
              <w:rPr>
                <w:noProof/>
                <w:webHidden/>
              </w:rPr>
              <w:t>69</w:t>
            </w:r>
            <w:r w:rsidR="00180AEC">
              <w:rPr>
                <w:noProof/>
                <w:webHidden/>
              </w:rPr>
              <w:fldChar w:fldCharType="end"/>
            </w:r>
          </w:hyperlink>
        </w:p>
        <w:p w14:paraId="602BD49B" w14:textId="2B13C66D" w:rsidR="00180AEC" w:rsidRDefault="00911AC4">
          <w:pPr>
            <w:pStyle w:val="TOC1"/>
            <w:rPr>
              <w:rFonts w:asciiTheme="minorHAnsi" w:eastAsiaTheme="minorEastAsia" w:hAnsiTheme="minorHAnsi" w:cstheme="minorBidi"/>
              <w:b w:val="0"/>
              <w:noProof/>
              <w:color w:val="auto"/>
            </w:rPr>
          </w:pPr>
          <w:hyperlink w:anchor="_Toc128323053" w:history="1">
            <w:r w:rsidR="00180AEC" w:rsidRPr="00C05B15">
              <w:rPr>
                <w:rStyle w:val="Hyperlink"/>
                <w:rFonts w:eastAsia="Times New Roman" w:cs="Arial"/>
                <w:bCs/>
                <w:noProof/>
              </w:rPr>
              <w:t>დანართი 2. საქართველოს მელიორაციის და გარემოს დაცვისა და სოფლის მეურნეობის სამინისტროს პასუხი</w:t>
            </w:r>
            <w:r w:rsidR="00180AEC">
              <w:rPr>
                <w:noProof/>
                <w:webHidden/>
              </w:rPr>
              <w:tab/>
            </w:r>
            <w:r w:rsidR="00180AEC">
              <w:rPr>
                <w:noProof/>
                <w:webHidden/>
              </w:rPr>
              <w:fldChar w:fldCharType="begin"/>
            </w:r>
            <w:r w:rsidR="00180AEC">
              <w:rPr>
                <w:noProof/>
                <w:webHidden/>
              </w:rPr>
              <w:instrText xml:space="preserve"> PAGEREF _Toc128323053 \h </w:instrText>
            </w:r>
            <w:r w:rsidR="00180AEC">
              <w:rPr>
                <w:noProof/>
                <w:webHidden/>
              </w:rPr>
            </w:r>
            <w:r w:rsidR="00180AEC">
              <w:rPr>
                <w:noProof/>
                <w:webHidden/>
              </w:rPr>
              <w:fldChar w:fldCharType="separate"/>
            </w:r>
            <w:r w:rsidR="003B3593">
              <w:rPr>
                <w:noProof/>
                <w:webHidden/>
              </w:rPr>
              <w:t>83</w:t>
            </w:r>
            <w:r w:rsidR="00180AEC">
              <w:rPr>
                <w:noProof/>
                <w:webHidden/>
              </w:rPr>
              <w:fldChar w:fldCharType="end"/>
            </w:r>
          </w:hyperlink>
        </w:p>
        <w:p w14:paraId="0C882F3B" w14:textId="6BDCAC18" w:rsidR="00180AEC" w:rsidRDefault="00911AC4">
          <w:pPr>
            <w:pStyle w:val="TOC1"/>
            <w:rPr>
              <w:rFonts w:asciiTheme="minorHAnsi" w:eastAsiaTheme="minorEastAsia" w:hAnsiTheme="minorHAnsi" w:cstheme="minorBidi"/>
              <w:b w:val="0"/>
              <w:noProof/>
              <w:color w:val="auto"/>
            </w:rPr>
          </w:pPr>
          <w:hyperlink w:anchor="_Toc128323054" w:history="1">
            <w:r w:rsidR="00180AEC" w:rsidRPr="00C05B15">
              <w:rPr>
                <w:rStyle w:val="Hyperlink"/>
                <w:rFonts w:eastAsia="Times New Roman" w:cs="Arial"/>
                <w:bCs/>
                <w:noProof/>
              </w:rPr>
              <w:t>დანართი 3. ნიადაგის ანალიზის შედეგები</w:t>
            </w:r>
            <w:r w:rsidR="00180AEC">
              <w:rPr>
                <w:noProof/>
                <w:webHidden/>
              </w:rPr>
              <w:tab/>
            </w:r>
            <w:r w:rsidR="00180AEC">
              <w:rPr>
                <w:noProof/>
                <w:webHidden/>
              </w:rPr>
              <w:fldChar w:fldCharType="begin"/>
            </w:r>
            <w:r w:rsidR="00180AEC">
              <w:rPr>
                <w:noProof/>
                <w:webHidden/>
              </w:rPr>
              <w:instrText xml:space="preserve"> PAGEREF _Toc128323054 \h </w:instrText>
            </w:r>
            <w:r w:rsidR="00180AEC">
              <w:rPr>
                <w:noProof/>
                <w:webHidden/>
              </w:rPr>
            </w:r>
            <w:r w:rsidR="00180AEC">
              <w:rPr>
                <w:noProof/>
                <w:webHidden/>
              </w:rPr>
              <w:fldChar w:fldCharType="separate"/>
            </w:r>
            <w:r w:rsidR="003B3593">
              <w:rPr>
                <w:noProof/>
                <w:webHidden/>
              </w:rPr>
              <w:t>87</w:t>
            </w:r>
            <w:r w:rsidR="00180AEC">
              <w:rPr>
                <w:noProof/>
                <w:webHidden/>
              </w:rPr>
              <w:fldChar w:fldCharType="end"/>
            </w:r>
          </w:hyperlink>
        </w:p>
        <w:p w14:paraId="5F8893A4" w14:textId="55069F11" w:rsidR="00180AEC" w:rsidRDefault="00911AC4">
          <w:pPr>
            <w:pStyle w:val="TOC1"/>
            <w:rPr>
              <w:rFonts w:asciiTheme="minorHAnsi" w:eastAsiaTheme="minorEastAsia" w:hAnsiTheme="minorHAnsi" w:cstheme="minorBidi"/>
              <w:b w:val="0"/>
              <w:noProof/>
              <w:color w:val="auto"/>
            </w:rPr>
          </w:pPr>
          <w:hyperlink w:anchor="_Toc128323055" w:history="1">
            <w:r w:rsidR="00180AEC" w:rsidRPr="00C05B15">
              <w:rPr>
                <w:rStyle w:val="Hyperlink"/>
                <w:rFonts w:eastAsia="Times New Roman" w:cs="Arial"/>
                <w:bCs/>
                <w:noProof/>
              </w:rPr>
              <w:t>დანართი 4. ურთიერთშეთანხმების წერილი შპს ,,გეოკროპ“-სა და შპს ,,იდეა აგრო“-ს შორის</w:t>
            </w:r>
            <w:r w:rsidR="00180AEC">
              <w:rPr>
                <w:noProof/>
                <w:webHidden/>
              </w:rPr>
              <w:tab/>
            </w:r>
            <w:r w:rsidR="00180AEC">
              <w:rPr>
                <w:noProof/>
                <w:webHidden/>
              </w:rPr>
              <w:fldChar w:fldCharType="begin"/>
            </w:r>
            <w:r w:rsidR="00180AEC">
              <w:rPr>
                <w:noProof/>
                <w:webHidden/>
              </w:rPr>
              <w:instrText xml:space="preserve"> PAGEREF _Toc128323055 \h </w:instrText>
            </w:r>
            <w:r w:rsidR="00180AEC">
              <w:rPr>
                <w:noProof/>
                <w:webHidden/>
              </w:rPr>
            </w:r>
            <w:r w:rsidR="00180AEC">
              <w:rPr>
                <w:noProof/>
                <w:webHidden/>
              </w:rPr>
              <w:fldChar w:fldCharType="separate"/>
            </w:r>
            <w:r w:rsidR="003B3593">
              <w:rPr>
                <w:noProof/>
                <w:webHidden/>
              </w:rPr>
              <w:t>91</w:t>
            </w:r>
            <w:r w:rsidR="00180AEC">
              <w:rPr>
                <w:noProof/>
                <w:webHidden/>
              </w:rPr>
              <w:fldChar w:fldCharType="end"/>
            </w:r>
          </w:hyperlink>
        </w:p>
        <w:p w14:paraId="1594F709" w14:textId="7EDDF5F1" w:rsidR="00180AEC" w:rsidRDefault="00911AC4">
          <w:pPr>
            <w:pStyle w:val="TOC1"/>
            <w:rPr>
              <w:rFonts w:asciiTheme="minorHAnsi" w:eastAsiaTheme="minorEastAsia" w:hAnsiTheme="minorHAnsi" w:cstheme="minorBidi"/>
              <w:b w:val="0"/>
              <w:noProof/>
              <w:color w:val="auto"/>
            </w:rPr>
          </w:pPr>
          <w:hyperlink w:anchor="_Toc128323056" w:history="1">
            <w:r w:rsidR="00180AEC" w:rsidRPr="00C05B15">
              <w:rPr>
                <w:rStyle w:val="Hyperlink"/>
                <w:rFonts w:eastAsia="Times New Roman" w:cs="Arial"/>
                <w:bCs/>
                <w:noProof/>
              </w:rPr>
              <w:t>დანართი 5. ბოლნისის მუნიციპალიტეტის წერილი</w:t>
            </w:r>
            <w:r w:rsidR="00180AEC">
              <w:rPr>
                <w:noProof/>
                <w:webHidden/>
              </w:rPr>
              <w:tab/>
            </w:r>
            <w:r w:rsidR="00180AEC">
              <w:rPr>
                <w:noProof/>
                <w:webHidden/>
              </w:rPr>
              <w:fldChar w:fldCharType="begin"/>
            </w:r>
            <w:r w:rsidR="00180AEC">
              <w:rPr>
                <w:noProof/>
                <w:webHidden/>
              </w:rPr>
              <w:instrText xml:space="preserve"> PAGEREF _Toc128323056 \h </w:instrText>
            </w:r>
            <w:r w:rsidR="00180AEC">
              <w:rPr>
                <w:noProof/>
                <w:webHidden/>
              </w:rPr>
            </w:r>
            <w:r w:rsidR="00180AEC">
              <w:rPr>
                <w:noProof/>
                <w:webHidden/>
              </w:rPr>
              <w:fldChar w:fldCharType="separate"/>
            </w:r>
            <w:r w:rsidR="003B3593">
              <w:rPr>
                <w:noProof/>
                <w:webHidden/>
              </w:rPr>
              <w:t>92</w:t>
            </w:r>
            <w:r w:rsidR="00180AEC">
              <w:rPr>
                <w:noProof/>
                <w:webHidden/>
              </w:rPr>
              <w:fldChar w:fldCharType="end"/>
            </w:r>
          </w:hyperlink>
        </w:p>
        <w:p w14:paraId="0ED5E2CC" w14:textId="0A72EF81" w:rsidR="00180AEC" w:rsidRDefault="00911AC4">
          <w:pPr>
            <w:pStyle w:val="TOC1"/>
            <w:rPr>
              <w:rFonts w:asciiTheme="minorHAnsi" w:eastAsiaTheme="minorEastAsia" w:hAnsiTheme="minorHAnsi" w:cstheme="minorBidi"/>
              <w:b w:val="0"/>
              <w:noProof/>
              <w:color w:val="auto"/>
            </w:rPr>
          </w:pPr>
          <w:hyperlink w:anchor="_Toc128323057" w:history="1">
            <w:r w:rsidR="00180AEC" w:rsidRPr="00C05B15">
              <w:rPr>
                <w:rStyle w:val="Hyperlink"/>
                <w:rFonts w:eastAsia="Times New Roman" w:cs="Arial"/>
                <w:bCs/>
                <w:noProof/>
              </w:rPr>
              <w:t>დანართი 6. შპს საქართველოს მელიორაციასთან გაფორმებული ხელშეკრულება</w:t>
            </w:r>
            <w:r w:rsidR="00180AEC">
              <w:rPr>
                <w:noProof/>
                <w:webHidden/>
              </w:rPr>
              <w:tab/>
            </w:r>
            <w:r w:rsidR="00180AEC">
              <w:rPr>
                <w:noProof/>
                <w:webHidden/>
              </w:rPr>
              <w:fldChar w:fldCharType="begin"/>
            </w:r>
            <w:r w:rsidR="00180AEC">
              <w:rPr>
                <w:noProof/>
                <w:webHidden/>
              </w:rPr>
              <w:instrText xml:space="preserve"> PAGEREF _Toc128323057 \h </w:instrText>
            </w:r>
            <w:r w:rsidR="00180AEC">
              <w:rPr>
                <w:noProof/>
                <w:webHidden/>
              </w:rPr>
            </w:r>
            <w:r w:rsidR="00180AEC">
              <w:rPr>
                <w:noProof/>
                <w:webHidden/>
              </w:rPr>
              <w:fldChar w:fldCharType="separate"/>
            </w:r>
            <w:r w:rsidR="003B3593">
              <w:rPr>
                <w:noProof/>
                <w:webHidden/>
              </w:rPr>
              <w:t>93</w:t>
            </w:r>
            <w:r w:rsidR="00180AEC">
              <w:rPr>
                <w:noProof/>
                <w:webHidden/>
              </w:rPr>
              <w:fldChar w:fldCharType="end"/>
            </w:r>
          </w:hyperlink>
        </w:p>
        <w:p w14:paraId="08DD48E5" w14:textId="3E6A6D5F" w:rsidR="00A41CBD" w:rsidRDefault="00A41CBD" w:rsidP="0021784E">
          <w:pPr>
            <w:pStyle w:val="TOC1"/>
          </w:pPr>
          <w:r>
            <w:rPr>
              <w:b w:val="0"/>
              <w:bCs/>
              <w:noProof/>
            </w:rPr>
            <w:lastRenderedPageBreak/>
            <w:fldChar w:fldCharType="end"/>
          </w:r>
        </w:p>
      </w:sdtContent>
    </w:sdt>
    <w:p w14:paraId="43B26181" w14:textId="22DE2F5B" w:rsidR="00A275B9" w:rsidRPr="00B06CB7" w:rsidRDefault="00A275B9" w:rsidP="00A275B9">
      <w:pPr>
        <w:rPr>
          <w:rFonts w:eastAsiaTheme="minorEastAsia" w:cstheme="minorBidi"/>
          <w:color w:val="auto"/>
          <w:lang w:val="ka-GE"/>
        </w:rPr>
      </w:pPr>
      <w:r w:rsidRPr="00B06CB7">
        <w:rPr>
          <w:rFonts w:eastAsiaTheme="minorEastAsia" w:cstheme="minorBidi"/>
          <w:color w:val="auto"/>
          <w:lang w:val="ka-GE"/>
        </w:rPr>
        <w:t>საკონსულტაციო კომპანია შპს „გერგილი“-ს და შპს „</w:t>
      </w:r>
      <w:r w:rsidRPr="00007303">
        <w:rPr>
          <w:rFonts w:eastAsiaTheme="minorEastAsia" w:cstheme="minorBidi"/>
          <w:color w:val="auto"/>
          <w:lang w:val="ka-GE"/>
        </w:rPr>
        <w:t>გეოკროპ“</w:t>
      </w:r>
      <w:r w:rsidRPr="00B06CB7">
        <w:rPr>
          <w:rFonts w:eastAsiaTheme="minorEastAsia" w:cstheme="minorBidi"/>
          <w:color w:val="auto"/>
          <w:lang w:val="ka-GE"/>
        </w:rPr>
        <w:t>-</w:t>
      </w:r>
      <w:r>
        <w:rPr>
          <w:rFonts w:eastAsiaTheme="minorEastAsia" w:cstheme="minorBidi"/>
          <w:color w:val="auto"/>
          <w:lang w:val="ka-GE"/>
        </w:rPr>
        <w:t>ი</w:t>
      </w:r>
      <w:r w:rsidRPr="00B06CB7">
        <w:rPr>
          <w:rFonts w:eastAsiaTheme="minorEastAsia" w:cstheme="minorBidi"/>
          <w:color w:val="auto"/>
          <w:lang w:val="ka-GE"/>
        </w:rPr>
        <w:t xml:space="preserve">ს შესახებ ძირითადი ინფორმაცია მოცემულია </w:t>
      </w:r>
      <w:r>
        <w:rPr>
          <w:rFonts w:eastAsiaTheme="minorEastAsia" w:cstheme="minorBidi"/>
          <w:b/>
          <w:color w:val="auto"/>
          <w:lang w:val="ka-GE"/>
        </w:rPr>
        <w:t>ცხრილი 1</w:t>
      </w:r>
      <w:r w:rsidRPr="007F3B19">
        <w:rPr>
          <w:rFonts w:eastAsiaTheme="minorEastAsia" w:cstheme="minorBidi"/>
          <w:b/>
          <w:color w:val="auto"/>
          <w:lang w:val="ka-GE"/>
        </w:rPr>
        <w:t>-ში.</w:t>
      </w:r>
    </w:p>
    <w:p w14:paraId="2D536915" w14:textId="40CB6F87" w:rsidR="00A275B9" w:rsidRDefault="00A275B9" w:rsidP="00A275B9">
      <w:pPr>
        <w:spacing w:after="0"/>
        <w:rPr>
          <w:rFonts w:eastAsiaTheme="minorEastAsia" w:cstheme="minorBidi"/>
          <w:b/>
          <w:bCs/>
          <w:color w:val="5B9BD5" w:themeColor="accent5"/>
        </w:rPr>
      </w:pPr>
      <w:r w:rsidRPr="00B06CB7">
        <w:rPr>
          <w:rFonts w:eastAsiaTheme="minorEastAsia" w:cstheme="minorBidi"/>
          <w:b/>
          <w:bCs/>
          <w:color w:val="5B9BD5" w:themeColor="accent5"/>
        </w:rPr>
        <w:t>ცხრილი 1. საკონტაქტო ინფორმაცია</w:t>
      </w:r>
    </w:p>
    <w:tbl>
      <w:tblPr>
        <w:tblpPr w:leftFromText="180" w:rightFromText="180" w:vertAnchor="text" w:horzAnchor="margin" w:tblpXSpec="center" w:tblpY="36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4636"/>
        <w:gridCol w:w="4899"/>
      </w:tblGrid>
      <w:tr w:rsidR="00A275B9" w:rsidRPr="00F8705E" w14:paraId="26DFFF2C" w14:textId="77777777" w:rsidTr="00F32E51">
        <w:tc>
          <w:tcPr>
            <w:tcW w:w="4636" w:type="dxa"/>
            <w:shd w:val="clear" w:color="auto" w:fill="A8D08D" w:themeFill="accent6" w:themeFillTint="99"/>
          </w:tcPr>
          <w:p w14:paraId="73F30E96" w14:textId="77777777" w:rsidR="00A275B9" w:rsidRPr="00F8705E" w:rsidRDefault="00A275B9" w:rsidP="00F32E51">
            <w:pPr>
              <w:spacing w:line="240" w:lineRule="auto"/>
              <w:ind w:right="4"/>
              <w:jc w:val="center"/>
              <w:rPr>
                <w:rFonts w:eastAsia="Sylfaen"/>
                <w:b/>
                <w:iCs/>
                <w:lang w:val="ka-GE"/>
              </w:rPr>
            </w:pPr>
            <w:r w:rsidRPr="00F8705E">
              <w:rPr>
                <w:rFonts w:eastAsia="Sylfaen"/>
                <w:b/>
                <w:iCs/>
                <w:lang w:val="ka-GE"/>
              </w:rPr>
              <w:t>პროექტის განმახორციელებელი</w:t>
            </w:r>
          </w:p>
        </w:tc>
        <w:tc>
          <w:tcPr>
            <w:tcW w:w="4899" w:type="dxa"/>
            <w:shd w:val="clear" w:color="auto" w:fill="A8D08D" w:themeFill="accent6" w:themeFillTint="99"/>
          </w:tcPr>
          <w:p w14:paraId="4E838707" w14:textId="77777777" w:rsidR="00A275B9" w:rsidRPr="00F8705E" w:rsidRDefault="00A275B9" w:rsidP="00F32E51">
            <w:pPr>
              <w:spacing w:line="240" w:lineRule="auto"/>
              <w:ind w:right="4"/>
              <w:jc w:val="center"/>
              <w:rPr>
                <w:rFonts w:eastAsia="Sylfaen"/>
                <w:b/>
                <w:iCs/>
                <w:sz w:val="20"/>
                <w:szCs w:val="20"/>
                <w:highlight w:val="yellow"/>
                <w:lang w:val="ka-GE"/>
              </w:rPr>
            </w:pPr>
            <w:r w:rsidRPr="00F8705E">
              <w:rPr>
                <w:rFonts w:eastAsia="Sylfaen"/>
                <w:b/>
                <w:iCs/>
                <w:sz w:val="20"/>
                <w:szCs w:val="20"/>
                <w:lang w:val="ka-GE"/>
              </w:rPr>
              <w:t>შპს „გეოკროპ“</w:t>
            </w:r>
          </w:p>
        </w:tc>
      </w:tr>
      <w:tr w:rsidR="00A275B9" w:rsidRPr="00F8705E" w14:paraId="77C127E5" w14:textId="77777777" w:rsidTr="00F32E51">
        <w:tc>
          <w:tcPr>
            <w:tcW w:w="4636" w:type="dxa"/>
          </w:tcPr>
          <w:p w14:paraId="7A4CF679" w14:textId="77777777" w:rsidR="00A275B9" w:rsidRPr="00F8705E" w:rsidRDefault="00A275B9" w:rsidP="00F32E51">
            <w:pPr>
              <w:spacing w:line="240" w:lineRule="auto"/>
              <w:ind w:right="4"/>
              <w:rPr>
                <w:rFonts w:cstheme="minorBidi"/>
                <w:color w:val="auto"/>
                <w:sz w:val="20"/>
                <w:szCs w:val="20"/>
                <w:lang w:val="ka-GE"/>
              </w:rPr>
            </w:pPr>
            <w:r w:rsidRPr="00F8705E">
              <w:rPr>
                <w:rFonts w:cstheme="minorBidi"/>
                <w:color w:val="auto"/>
                <w:sz w:val="20"/>
                <w:szCs w:val="20"/>
                <w:lang w:val="ka-GE"/>
              </w:rPr>
              <w:t>საიდენტიფიკაციო კოდი</w:t>
            </w:r>
          </w:p>
        </w:tc>
        <w:tc>
          <w:tcPr>
            <w:tcW w:w="4899" w:type="dxa"/>
          </w:tcPr>
          <w:p w14:paraId="759888B3" w14:textId="77777777" w:rsidR="00A275B9" w:rsidRPr="00F8705E" w:rsidRDefault="00A275B9" w:rsidP="00F32E51">
            <w:pPr>
              <w:spacing w:line="240" w:lineRule="auto"/>
              <w:ind w:right="4"/>
              <w:rPr>
                <w:rFonts w:cstheme="minorBidi"/>
                <w:color w:val="auto"/>
                <w:sz w:val="20"/>
                <w:szCs w:val="20"/>
                <w:lang w:val="ka-GE"/>
              </w:rPr>
            </w:pPr>
            <w:r w:rsidRPr="00F8705E">
              <w:rPr>
                <w:rFonts w:cstheme="minorBidi"/>
                <w:color w:val="auto"/>
                <w:sz w:val="20"/>
                <w:szCs w:val="20"/>
                <w:lang w:val="ka-GE"/>
              </w:rPr>
              <w:t>405409311</w:t>
            </w:r>
          </w:p>
        </w:tc>
      </w:tr>
      <w:tr w:rsidR="00A275B9" w:rsidRPr="00F8705E" w14:paraId="543AF133" w14:textId="77777777" w:rsidTr="00F32E51">
        <w:tc>
          <w:tcPr>
            <w:tcW w:w="4636" w:type="dxa"/>
          </w:tcPr>
          <w:p w14:paraId="4824798C" w14:textId="77777777" w:rsidR="00A275B9" w:rsidRPr="00F8705E" w:rsidRDefault="00A275B9" w:rsidP="00F32E51">
            <w:pPr>
              <w:spacing w:line="240" w:lineRule="auto"/>
              <w:ind w:right="4"/>
              <w:jc w:val="left"/>
              <w:rPr>
                <w:rFonts w:eastAsia="Sylfaen"/>
                <w:iCs/>
                <w:sz w:val="20"/>
                <w:szCs w:val="20"/>
                <w:lang w:val="ka-GE"/>
              </w:rPr>
            </w:pPr>
            <w:r w:rsidRPr="00F8705E">
              <w:rPr>
                <w:rFonts w:eastAsia="Sylfaen"/>
                <w:iCs/>
                <w:sz w:val="20"/>
                <w:szCs w:val="20"/>
                <w:lang w:val="ka-GE"/>
              </w:rPr>
              <w:t>კომპანიის იურიდიული მისამართი</w:t>
            </w:r>
          </w:p>
        </w:tc>
        <w:tc>
          <w:tcPr>
            <w:tcW w:w="4899" w:type="dxa"/>
          </w:tcPr>
          <w:p w14:paraId="3A57C55A" w14:textId="77777777" w:rsidR="00A275B9" w:rsidRPr="00F8705E" w:rsidRDefault="00A275B9" w:rsidP="00F32E51">
            <w:pPr>
              <w:spacing w:line="240" w:lineRule="auto"/>
              <w:ind w:right="4"/>
              <w:rPr>
                <w:rFonts w:eastAsia="Sylfaen"/>
                <w:iCs/>
                <w:sz w:val="20"/>
                <w:szCs w:val="20"/>
                <w:lang w:val="ka-GE"/>
              </w:rPr>
            </w:pPr>
            <w:r w:rsidRPr="00F8705E">
              <w:rPr>
                <w:rFonts w:eastAsia="Sylfaen"/>
                <w:iCs/>
                <w:sz w:val="20"/>
                <w:szCs w:val="20"/>
                <w:lang w:val="ka-GE"/>
              </w:rPr>
              <w:t>საქართველო, ქ. თბილისი, საბურთალოს რაიონი, ვიქტორ დოლიძის ქუჩა, N 60</w:t>
            </w:r>
          </w:p>
        </w:tc>
      </w:tr>
      <w:tr w:rsidR="00A275B9" w:rsidRPr="00F8705E" w14:paraId="6B963395" w14:textId="77777777" w:rsidTr="00F32E51">
        <w:tc>
          <w:tcPr>
            <w:tcW w:w="4636" w:type="dxa"/>
          </w:tcPr>
          <w:p w14:paraId="744413C1" w14:textId="77777777" w:rsidR="00A275B9" w:rsidRPr="00F8705E" w:rsidRDefault="00A275B9" w:rsidP="00F32E51">
            <w:pPr>
              <w:spacing w:line="240" w:lineRule="auto"/>
              <w:ind w:right="4"/>
              <w:rPr>
                <w:rFonts w:eastAsia="Sylfaen"/>
                <w:iCs/>
                <w:sz w:val="20"/>
                <w:szCs w:val="20"/>
                <w:lang w:val="ka-GE"/>
              </w:rPr>
            </w:pPr>
            <w:r w:rsidRPr="00F8705E">
              <w:rPr>
                <w:rFonts w:eastAsia="Sylfaen"/>
                <w:iCs/>
                <w:sz w:val="20"/>
                <w:szCs w:val="20"/>
                <w:lang w:val="ka-GE"/>
              </w:rPr>
              <w:t>კომპანიის დირექტორი</w:t>
            </w:r>
          </w:p>
        </w:tc>
        <w:tc>
          <w:tcPr>
            <w:tcW w:w="4899" w:type="dxa"/>
          </w:tcPr>
          <w:p w14:paraId="72B6D855" w14:textId="77777777" w:rsidR="00A275B9" w:rsidRPr="00F8705E" w:rsidRDefault="00A275B9" w:rsidP="00F32E51">
            <w:pPr>
              <w:spacing w:line="240" w:lineRule="auto"/>
              <w:ind w:right="4"/>
              <w:rPr>
                <w:rFonts w:cstheme="minorBidi"/>
                <w:color w:val="auto"/>
                <w:sz w:val="20"/>
                <w:szCs w:val="20"/>
                <w:lang w:val="ka-GE"/>
              </w:rPr>
            </w:pPr>
            <w:r>
              <w:rPr>
                <w:rFonts w:cstheme="minorBidi"/>
                <w:color w:val="auto"/>
                <w:sz w:val="20"/>
                <w:szCs w:val="20"/>
                <w:lang w:val="ka-GE"/>
              </w:rPr>
              <w:t>გიგი</w:t>
            </w:r>
            <w:r w:rsidRPr="00F8705E">
              <w:rPr>
                <w:rFonts w:cstheme="minorBidi"/>
                <w:color w:val="auto"/>
                <w:sz w:val="20"/>
                <w:szCs w:val="20"/>
                <w:lang w:val="ka-GE"/>
              </w:rPr>
              <w:t xml:space="preserve"> გაჩეჩილაძე</w:t>
            </w:r>
          </w:p>
        </w:tc>
      </w:tr>
      <w:tr w:rsidR="00A275B9" w:rsidRPr="00F8705E" w14:paraId="3236B2CB" w14:textId="77777777" w:rsidTr="00F32E51">
        <w:tc>
          <w:tcPr>
            <w:tcW w:w="4636" w:type="dxa"/>
          </w:tcPr>
          <w:p w14:paraId="7C45BAF5" w14:textId="77777777" w:rsidR="00A275B9" w:rsidRPr="00F8705E" w:rsidRDefault="00A275B9" w:rsidP="00F32E51">
            <w:pPr>
              <w:spacing w:line="240" w:lineRule="auto"/>
              <w:ind w:right="4"/>
              <w:rPr>
                <w:rFonts w:eastAsia="Sylfaen"/>
                <w:iCs/>
                <w:sz w:val="20"/>
                <w:szCs w:val="20"/>
                <w:lang w:val="ka-GE"/>
              </w:rPr>
            </w:pPr>
            <w:r w:rsidRPr="00F8705E">
              <w:rPr>
                <w:rFonts w:eastAsia="Sylfaen"/>
                <w:iCs/>
                <w:sz w:val="20"/>
                <w:szCs w:val="20"/>
                <w:lang w:val="ka-GE"/>
              </w:rPr>
              <w:t>საკონტაქტო პირი</w:t>
            </w:r>
          </w:p>
        </w:tc>
        <w:tc>
          <w:tcPr>
            <w:tcW w:w="4899" w:type="dxa"/>
          </w:tcPr>
          <w:p w14:paraId="1A22557F" w14:textId="77777777" w:rsidR="00A275B9" w:rsidRPr="00F8705E" w:rsidRDefault="00A275B9" w:rsidP="00F32E51">
            <w:pPr>
              <w:spacing w:line="240" w:lineRule="auto"/>
              <w:ind w:right="4"/>
              <w:rPr>
                <w:rFonts w:eastAsia="Sylfaen"/>
                <w:iCs/>
                <w:sz w:val="20"/>
                <w:szCs w:val="20"/>
                <w:lang w:val="ka-GE"/>
              </w:rPr>
            </w:pPr>
            <w:r>
              <w:rPr>
                <w:rFonts w:eastAsia="Sylfaen"/>
                <w:iCs/>
                <w:sz w:val="20"/>
                <w:szCs w:val="20"/>
                <w:lang w:val="ka-GE"/>
              </w:rPr>
              <w:t>გიგი გაჩეჩილაძე</w:t>
            </w:r>
          </w:p>
        </w:tc>
      </w:tr>
      <w:tr w:rsidR="00A275B9" w:rsidRPr="00F8705E" w14:paraId="3D3CAEC3" w14:textId="77777777" w:rsidTr="00F32E51">
        <w:tc>
          <w:tcPr>
            <w:tcW w:w="4636" w:type="dxa"/>
          </w:tcPr>
          <w:p w14:paraId="7775DE6C" w14:textId="77777777" w:rsidR="00A275B9" w:rsidRPr="00F8705E" w:rsidRDefault="00A275B9" w:rsidP="00F32E51">
            <w:pPr>
              <w:spacing w:line="240" w:lineRule="auto"/>
              <w:ind w:right="4"/>
              <w:rPr>
                <w:rFonts w:eastAsia="Sylfaen"/>
                <w:iCs/>
                <w:sz w:val="20"/>
                <w:szCs w:val="20"/>
                <w:lang w:val="ka-GE"/>
              </w:rPr>
            </w:pPr>
            <w:r w:rsidRPr="00F8705E">
              <w:rPr>
                <w:rFonts w:eastAsia="Sylfaen"/>
                <w:iCs/>
                <w:sz w:val="20"/>
                <w:szCs w:val="20"/>
                <w:lang w:val="ka-GE"/>
              </w:rPr>
              <w:t>ელ. ფოსტა</w:t>
            </w:r>
          </w:p>
        </w:tc>
        <w:tc>
          <w:tcPr>
            <w:tcW w:w="4899" w:type="dxa"/>
          </w:tcPr>
          <w:p w14:paraId="7FE2DCC7" w14:textId="77777777" w:rsidR="00A275B9" w:rsidRPr="00F8705E" w:rsidRDefault="00A275B9" w:rsidP="00F32E51">
            <w:pPr>
              <w:spacing w:line="240" w:lineRule="auto"/>
              <w:ind w:right="4"/>
              <w:rPr>
                <w:rFonts w:eastAsia="Sylfaen"/>
                <w:iCs/>
                <w:sz w:val="20"/>
                <w:szCs w:val="20"/>
                <w:lang w:val="ka-GE"/>
              </w:rPr>
            </w:pPr>
            <w:r w:rsidRPr="00886229">
              <w:rPr>
                <w:rStyle w:val="Hyperlink"/>
                <w:rFonts w:cs="Calibri"/>
              </w:rPr>
              <w:t>g.gachechiladze@mkisa.com</w:t>
            </w:r>
          </w:p>
        </w:tc>
      </w:tr>
      <w:tr w:rsidR="00A275B9" w:rsidRPr="00F8705E" w14:paraId="2D89CB64" w14:textId="77777777" w:rsidTr="00F32E51">
        <w:tc>
          <w:tcPr>
            <w:tcW w:w="4636" w:type="dxa"/>
          </w:tcPr>
          <w:p w14:paraId="5C093B0A" w14:textId="77777777" w:rsidR="00A275B9" w:rsidRPr="00F8705E" w:rsidRDefault="00A275B9" w:rsidP="00F32E51">
            <w:pPr>
              <w:spacing w:line="240" w:lineRule="auto"/>
              <w:ind w:right="4"/>
              <w:rPr>
                <w:rFonts w:cstheme="minorBidi"/>
                <w:color w:val="auto"/>
                <w:sz w:val="20"/>
                <w:szCs w:val="20"/>
                <w:lang w:val="ka-GE"/>
              </w:rPr>
            </w:pPr>
            <w:r w:rsidRPr="00F8705E">
              <w:rPr>
                <w:rFonts w:cstheme="minorBidi"/>
                <w:color w:val="auto"/>
                <w:sz w:val="20"/>
                <w:szCs w:val="20"/>
                <w:lang w:val="ka-GE"/>
              </w:rPr>
              <w:t>საკონტაქტო ნომერი</w:t>
            </w:r>
          </w:p>
        </w:tc>
        <w:tc>
          <w:tcPr>
            <w:tcW w:w="4899" w:type="dxa"/>
          </w:tcPr>
          <w:p w14:paraId="692AE46B" w14:textId="77777777" w:rsidR="00A275B9" w:rsidRPr="002133CD" w:rsidRDefault="00A275B9" w:rsidP="00F32E51">
            <w:pPr>
              <w:spacing w:line="240" w:lineRule="auto"/>
              <w:ind w:right="4"/>
              <w:rPr>
                <w:rFonts w:cstheme="minorBidi"/>
                <w:color w:val="auto"/>
                <w:sz w:val="20"/>
                <w:szCs w:val="20"/>
                <w:lang w:val="ka-GE"/>
              </w:rPr>
            </w:pPr>
            <w:r>
              <w:rPr>
                <w:rFonts w:cstheme="minorBidi"/>
                <w:color w:val="auto"/>
                <w:sz w:val="20"/>
                <w:szCs w:val="20"/>
                <w:lang w:val="ka-GE"/>
              </w:rPr>
              <w:t>595 26 27 44</w:t>
            </w:r>
          </w:p>
        </w:tc>
      </w:tr>
      <w:tr w:rsidR="00A275B9" w:rsidRPr="00F8705E" w14:paraId="7EE4751D" w14:textId="77777777" w:rsidTr="00F32E51">
        <w:tc>
          <w:tcPr>
            <w:tcW w:w="4636" w:type="dxa"/>
          </w:tcPr>
          <w:p w14:paraId="1A4C9219" w14:textId="77777777" w:rsidR="00A275B9" w:rsidRPr="00F8705E" w:rsidRDefault="00A275B9" w:rsidP="00F32E51">
            <w:pPr>
              <w:spacing w:line="240" w:lineRule="auto"/>
              <w:ind w:right="4"/>
              <w:rPr>
                <w:rFonts w:eastAsia="Sylfaen"/>
                <w:b/>
                <w:iCs/>
                <w:sz w:val="20"/>
                <w:szCs w:val="20"/>
                <w:lang w:val="ka-GE"/>
              </w:rPr>
            </w:pPr>
            <w:r w:rsidRPr="00F8705E">
              <w:rPr>
                <w:rFonts w:eastAsia="Sylfaen"/>
                <w:b/>
                <w:iCs/>
                <w:sz w:val="20"/>
                <w:szCs w:val="20"/>
                <w:lang w:val="ka-GE"/>
              </w:rPr>
              <w:t>დაგეგმილი საქმიანობის ტიპი</w:t>
            </w:r>
          </w:p>
        </w:tc>
        <w:tc>
          <w:tcPr>
            <w:tcW w:w="4899" w:type="dxa"/>
          </w:tcPr>
          <w:p w14:paraId="068D8999" w14:textId="088D9A75" w:rsidR="00A275B9" w:rsidRPr="00F8705E" w:rsidRDefault="00A275B9" w:rsidP="00F32E51">
            <w:pPr>
              <w:spacing w:line="240" w:lineRule="auto"/>
              <w:ind w:right="4"/>
              <w:rPr>
                <w:rFonts w:eastAsia="Sylfaen"/>
                <w:iCs/>
                <w:sz w:val="20"/>
                <w:szCs w:val="20"/>
                <w:lang w:val="ka-GE"/>
              </w:rPr>
            </w:pPr>
            <w:r w:rsidRPr="00F8705E">
              <w:rPr>
                <w:rFonts w:eastAsia="Sylfaen"/>
                <w:iCs/>
                <w:sz w:val="20"/>
                <w:szCs w:val="20"/>
                <w:lang w:val="ka-GE"/>
              </w:rPr>
              <w:t xml:space="preserve">სამელიორაციო სისტემის </w:t>
            </w:r>
            <w:r w:rsidR="00694592">
              <w:rPr>
                <w:rFonts w:eastAsia="Sylfaen"/>
                <w:iCs/>
                <w:sz w:val="20"/>
                <w:szCs w:val="20"/>
                <w:lang w:val="ka-GE"/>
              </w:rPr>
              <w:t>მოწყობ</w:t>
            </w:r>
            <w:r w:rsidR="00C10954">
              <w:rPr>
                <w:rFonts w:eastAsia="Sylfaen"/>
                <w:iCs/>
                <w:sz w:val="20"/>
                <w:szCs w:val="20"/>
                <w:lang w:val="ka-GE"/>
              </w:rPr>
              <w:t>ა</w:t>
            </w:r>
            <w:r w:rsidRPr="00F8705E">
              <w:rPr>
                <w:rFonts w:eastAsia="Sylfaen"/>
                <w:iCs/>
                <w:sz w:val="20"/>
                <w:szCs w:val="20"/>
                <w:lang w:val="ka-GE"/>
              </w:rPr>
              <w:t xml:space="preserve"> და ექსპლუატაცია.</w:t>
            </w:r>
          </w:p>
        </w:tc>
      </w:tr>
      <w:tr w:rsidR="00A275B9" w:rsidRPr="00F8705E" w14:paraId="29A9CA86" w14:textId="77777777" w:rsidTr="00F32E51">
        <w:trPr>
          <w:trHeight w:val="473"/>
        </w:trPr>
        <w:tc>
          <w:tcPr>
            <w:tcW w:w="4636" w:type="dxa"/>
          </w:tcPr>
          <w:p w14:paraId="1D6DE521" w14:textId="77777777" w:rsidR="00A275B9" w:rsidRPr="00F8705E" w:rsidRDefault="00A275B9" w:rsidP="00F32E51">
            <w:pPr>
              <w:spacing w:line="240" w:lineRule="auto"/>
              <w:ind w:right="4"/>
              <w:rPr>
                <w:rFonts w:eastAsia="Sylfaen"/>
                <w:b/>
                <w:iCs/>
                <w:sz w:val="20"/>
                <w:szCs w:val="20"/>
                <w:lang w:val="ka-GE"/>
              </w:rPr>
            </w:pPr>
            <w:r w:rsidRPr="00F8705E">
              <w:rPr>
                <w:rFonts w:eastAsia="Sylfaen"/>
                <w:b/>
                <w:iCs/>
                <w:sz w:val="20"/>
                <w:szCs w:val="20"/>
                <w:lang w:val="ka-GE"/>
              </w:rPr>
              <w:t>გარემოსდაცვითი საკონსულტაციო ორგანიზაცია</w:t>
            </w:r>
          </w:p>
        </w:tc>
        <w:tc>
          <w:tcPr>
            <w:tcW w:w="4899" w:type="dxa"/>
          </w:tcPr>
          <w:p w14:paraId="1BFBE5C0" w14:textId="77777777" w:rsidR="00A275B9" w:rsidRPr="00F8705E" w:rsidRDefault="00A275B9" w:rsidP="00F32E51">
            <w:pPr>
              <w:spacing w:line="240" w:lineRule="auto"/>
              <w:ind w:right="4"/>
              <w:rPr>
                <w:rFonts w:eastAsia="Sylfaen"/>
                <w:iCs/>
                <w:sz w:val="20"/>
                <w:szCs w:val="20"/>
                <w:lang w:val="ka-GE"/>
              </w:rPr>
            </w:pPr>
            <w:r w:rsidRPr="00F8705E">
              <w:rPr>
                <w:rFonts w:eastAsia="Sylfaen"/>
                <w:iCs/>
                <w:sz w:val="20"/>
                <w:szCs w:val="20"/>
                <w:lang w:val="ka-GE"/>
              </w:rPr>
              <w:t xml:space="preserve"> შპს „გერგილი“</w:t>
            </w:r>
          </w:p>
        </w:tc>
      </w:tr>
      <w:tr w:rsidR="00A275B9" w:rsidRPr="00F8705E" w14:paraId="46C3E620" w14:textId="77777777" w:rsidTr="00F32E51">
        <w:tc>
          <w:tcPr>
            <w:tcW w:w="4636" w:type="dxa"/>
          </w:tcPr>
          <w:p w14:paraId="71CB2D00" w14:textId="77777777" w:rsidR="00A275B9" w:rsidRPr="00F8705E" w:rsidRDefault="00A275B9" w:rsidP="00F32E51">
            <w:pPr>
              <w:spacing w:line="240" w:lineRule="auto"/>
              <w:ind w:right="4"/>
              <w:rPr>
                <w:rFonts w:eastAsia="Sylfaen"/>
                <w:iCs/>
                <w:sz w:val="20"/>
                <w:szCs w:val="20"/>
                <w:lang w:val="ka-GE"/>
              </w:rPr>
            </w:pPr>
            <w:r w:rsidRPr="00F8705E">
              <w:rPr>
                <w:rFonts w:eastAsia="Sylfaen"/>
                <w:iCs/>
                <w:sz w:val="20"/>
                <w:szCs w:val="20"/>
                <w:lang w:val="ka-GE"/>
              </w:rPr>
              <w:t>დირექტორი</w:t>
            </w:r>
          </w:p>
        </w:tc>
        <w:tc>
          <w:tcPr>
            <w:tcW w:w="4899" w:type="dxa"/>
          </w:tcPr>
          <w:p w14:paraId="1A8A4D4B" w14:textId="0AE96599" w:rsidR="00A275B9" w:rsidRPr="00F8705E" w:rsidRDefault="00A275B9" w:rsidP="00F32E51">
            <w:pPr>
              <w:spacing w:line="240" w:lineRule="auto"/>
              <w:ind w:right="4"/>
              <w:rPr>
                <w:rFonts w:eastAsia="Sylfaen"/>
                <w:iCs/>
                <w:sz w:val="20"/>
                <w:szCs w:val="20"/>
                <w:lang w:val="ka-GE"/>
              </w:rPr>
            </w:pPr>
            <w:r w:rsidRPr="00F8705E">
              <w:rPr>
                <w:rFonts w:eastAsia="Sylfaen"/>
                <w:iCs/>
                <w:sz w:val="20"/>
                <w:szCs w:val="20"/>
                <w:lang w:val="ka-GE"/>
              </w:rPr>
              <w:t xml:space="preserve"> </w:t>
            </w:r>
            <w:r w:rsidR="00336A0B">
              <w:rPr>
                <w:rFonts w:eastAsia="Sylfaen"/>
                <w:iCs/>
                <w:sz w:val="20"/>
                <w:szCs w:val="20"/>
                <w:lang w:val="ka-GE"/>
              </w:rPr>
              <w:t>სოფიო ბერიშვილი</w:t>
            </w:r>
          </w:p>
        </w:tc>
      </w:tr>
      <w:tr w:rsidR="00A275B9" w:rsidRPr="00F8705E" w14:paraId="77C54A7A" w14:textId="77777777" w:rsidTr="00F32E51">
        <w:tc>
          <w:tcPr>
            <w:tcW w:w="4636" w:type="dxa"/>
          </w:tcPr>
          <w:p w14:paraId="64603616" w14:textId="77777777" w:rsidR="00A275B9" w:rsidRPr="00F8705E" w:rsidRDefault="00A275B9" w:rsidP="00F32E51">
            <w:pPr>
              <w:spacing w:line="240" w:lineRule="auto"/>
              <w:ind w:right="4"/>
              <w:rPr>
                <w:rFonts w:eastAsia="Sylfaen"/>
                <w:iCs/>
                <w:sz w:val="20"/>
                <w:szCs w:val="20"/>
                <w:lang w:val="ka-GE"/>
              </w:rPr>
            </w:pPr>
            <w:r w:rsidRPr="00F8705E">
              <w:rPr>
                <w:rFonts w:eastAsia="Sylfaen"/>
                <w:iCs/>
                <w:sz w:val="20"/>
                <w:szCs w:val="20"/>
                <w:lang w:val="ka-GE"/>
              </w:rPr>
              <w:t>საკონტაქტო პირი</w:t>
            </w:r>
          </w:p>
        </w:tc>
        <w:tc>
          <w:tcPr>
            <w:tcW w:w="4899" w:type="dxa"/>
          </w:tcPr>
          <w:p w14:paraId="5A07C960" w14:textId="77777777" w:rsidR="00A275B9" w:rsidRPr="00F8705E" w:rsidRDefault="00A275B9" w:rsidP="00F32E51">
            <w:pPr>
              <w:spacing w:line="240" w:lineRule="auto"/>
              <w:ind w:right="4"/>
              <w:rPr>
                <w:rFonts w:eastAsia="Sylfaen"/>
                <w:iCs/>
                <w:sz w:val="20"/>
                <w:szCs w:val="20"/>
                <w:lang w:val="ka-GE"/>
              </w:rPr>
            </w:pPr>
            <w:r w:rsidRPr="00F8705E">
              <w:rPr>
                <w:rFonts w:eastAsia="Sylfaen"/>
                <w:iCs/>
                <w:sz w:val="20"/>
                <w:szCs w:val="20"/>
                <w:lang w:val="ka-GE"/>
              </w:rPr>
              <w:t xml:space="preserve"> გიორგი ლაცაბიძე</w:t>
            </w:r>
          </w:p>
        </w:tc>
      </w:tr>
      <w:tr w:rsidR="00A275B9" w:rsidRPr="00F8705E" w14:paraId="081703C6" w14:textId="77777777" w:rsidTr="00F32E51">
        <w:trPr>
          <w:trHeight w:val="563"/>
        </w:trPr>
        <w:tc>
          <w:tcPr>
            <w:tcW w:w="4636" w:type="dxa"/>
          </w:tcPr>
          <w:p w14:paraId="66C72C05" w14:textId="77777777" w:rsidR="00A275B9" w:rsidRPr="00F8705E" w:rsidRDefault="00A275B9" w:rsidP="00F32E51">
            <w:pPr>
              <w:spacing w:line="240" w:lineRule="auto"/>
              <w:ind w:right="4"/>
              <w:rPr>
                <w:rFonts w:cs="Calibri"/>
                <w:color w:val="0563C1" w:themeColor="hyperlink"/>
                <w:u w:val="single"/>
              </w:rPr>
            </w:pPr>
            <w:r w:rsidRPr="00F8705E">
              <w:rPr>
                <w:rFonts w:eastAsia="Sylfaen"/>
                <w:iCs/>
                <w:sz w:val="20"/>
                <w:szCs w:val="20"/>
                <w:lang w:val="ka-GE"/>
              </w:rPr>
              <w:t>ელ. ფოსტა</w:t>
            </w:r>
          </w:p>
        </w:tc>
        <w:tc>
          <w:tcPr>
            <w:tcW w:w="4899" w:type="dxa"/>
          </w:tcPr>
          <w:p w14:paraId="01F0A5D8" w14:textId="77777777" w:rsidR="00A275B9" w:rsidRPr="00F8705E" w:rsidRDefault="00A275B9" w:rsidP="00F32E51">
            <w:pPr>
              <w:spacing w:line="240" w:lineRule="auto"/>
              <w:ind w:right="4"/>
              <w:rPr>
                <w:rFonts w:cs="Calibri"/>
                <w:color w:val="0563C1" w:themeColor="hyperlink"/>
                <w:u w:val="single"/>
              </w:rPr>
            </w:pPr>
            <w:r w:rsidRPr="00F8705E">
              <w:rPr>
                <w:rFonts w:cstheme="minorBidi"/>
                <w:color w:val="auto"/>
                <w:lang w:val="ka-GE"/>
              </w:rPr>
              <w:t xml:space="preserve"> </w:t>
            </w:r>
            <w:hyperlink r:id="rId13" w:history="1">
              <w:r w:rsidRPr="00F8705E">
                <w:rPr>
                  <w:rStyle w:val="Hyperlink"/>
                  <w:rFonts w:cs="Calibri"/>
                </w:rPr>
                <w:t>g.latsabidze@gergili.ge</w:t>
              </w:r>
            </w:hyperlink>
          </w:p>
        </w:tc>
      </w:tr>
      <w:tr w:rsidR="00A275B9" w:rsidRPr="00F8705E" w14:paraId="661CE8EA" w14:textId="77777777" w:rsidTr="00F32E51">
        <w:trPr>
          <w:trHeight w:val="482"/>
        </w:trPr>
        <w:tc>
          <w:tcPr>
            <w:tcW w:w="4636" w:type="dxa"/>
          </w:tcPr>
          <w:p w14:paraId="75F86E2A" w14:textId="77777777" w:rsidR="00A275B9" w:rsidRPr="00F8705E" w:rsidRDefault="00A275B9" w:rsidP="00F32E51">
            <w:pPr>
              <w:spacing w:line="240" w:lineRule="auto"/>
              <w:ind w:right="4"/>
              <w:rPr>
                <w:rFonts w:eastAsia="Sylfaen"/>
                <w:iCs/>
                <w:sz w:val="20"/>
                <w:szCs w:val="20"/>
                <w:lang w:val="ka-GE"/>
              </w:rPr>
            </w:pPr>
            <w:r w:rsidRPr="00F8705E">
              <w:rPr>
                <w:rFonts w:eastAsia="Sylfaen"/>
                <w:iCs/>
                <w:sz w:val="20"/>
                <w:szCs w:val="20"/>
                <w:lang w:val="ka-GE"/>
              </w:rPr>
              <w:t>საკონტაქტო ტელეფონი</w:t>
            </w:r>
          </w:p>
        </w:tc>
        <w:tc>
          <w:tcPr>
            <w:tcW w:w="4899" w:type="dxa"/>
          </w:tcPr>
          <w:p w14:paraId="56A72AAC" w14:textId="77777777" w:rsidR="00A275B9" w:rsidRPr="00F8705E" w:rsidRDefault="00A275B9" w:rsidP="00F32E51">
            <w:pPr>
              <w:spacing w:line="240" w:lineRule="auto"/>
              <w:ind w:right="4"/>
              <w:rPr>
                <w:rFonts w:eastAsia="Sylfaen"/>
                <w:iCs/>
                <w:sz w:val="20"/>
                <w:szCs w:val="20"/>
              </w:rPr>
            </w:pPr>
            <w:r w:rsidRPr="00F8705E">
              <w:rPr>
                <w:rFonts w:eastAsia="Sylfaen"/>
                <w:iCs/>
                <w:sz w:val="20"/>
                <w:szCs w:val="20"/>
                <w:lang w:val="ka-GE"/>
              </w:rPr>
              <w:t xml:space="preserve"> </w:t>
            </w:r>
            <w:r w:rsidRPr="00F8705E">
              <w:rPr>
                <w:rFonts w:eastAsia="Sylfaen"/>
                <w:iCs/>
                <w:sz w:val="20"/>
                <w:szCs w:val="20"/>
              </w:rPr>
              <w:t>+995 598511460</w:t>
            </w:r>
          </w:p>
        </w:tc>
      </w:tr>
    </w:tbl>
    <w:p w14:paraId="1FA6EFD7" w14:textId="6393E65D" w:rsidR="00A275B9" w:rsidRDefault="00A275B9" w:rsidP="002332D0">
      <w:pPr>
        <w:ind w:right="4"/>
        <w:rPr>
          <w:rFonts w:eastAsia="Sylfaen"/>
          <w:b/>
          <w:bCs/>
        </w:rPr>
      </w:pPr>
    </w:p>
    <w:p w14:paraId="3BF96FFA" w14:textId="35E4569F" w:rsidR="00665B08" w:rsidRDefault="00665B08">
      <w:pPr>
        <w:rPr>
          <w:rFonts w:eastAsia="Sylfaen"/>
          <w:b/>
          <w:bCs/>
        </w:rPr>
      </w:pPr>
      <w:r>
        <w:rPr>
          <w:rFonts w:eastAsia="Sylfaen"/>
          <w:b/>
          <w:bCs/>
        </w:rPr>
        <w:br w:type="page"/>
      </w:r>
    </w:p>
    <w:p w14:paraId="218A1CB6" w14:textId="77777777" w:rsidR="0053072E" w:rsidRPr="0053072E" w:rsidRDefault="0053072E" w:rsidP="00723A3C">
      <w:pPr>
        <w:keepNext/>
        <w:keepLines/>
        <w:numPr>
          <w:ilvl w:val="0"/>
          <w:numId w:val="8"/>
        </w:numPr>
        <w:tabs>
          <w:tab w:val="clear" w:pos="720"/>
          <w:tab w:val="left" w:pos="0"/>
          <w:tab w:val="left" w:pos="142"/>
        </w:tabs>
        <w:spacing w:before="480" w:after="0" w:line="240" w:lineRule="auto"/>
        <w:ind w:left="0" w:firstLine="0"/>
        <w:jc w:val="left"/>
        <w:outlineLvl w:val="0"/>
        <w:rPr>
          <w:rFonts w:eastAsia="Times New Roman" w:cs="Arial"/>
          <w:b/>
          <w:bCs/>
          <w:color w:val="365F91"/>
          <w:sz w:val="24"/>
          <w:szCs w:val="28"/>
        </w:rPr>
      </w:pPr>
      <w:bookmarkStart w:id="3" w:name="_Toc532311526"/>
      <w:bookmarkStart w:id="4" w:name="_Toc4234887"/>
      <w:bookmarkStart w:id="5" w:name="_Toc13227974"/>
      <w:bookmarkStart w:id="6" w:name="_Toc57643479"/>
      <w:bookmarkStart w:id="7" w:name="_Toc128322996"/>
      <w:r w:rsidRPr="0053072E">
        <w:rPr>
          <w:rFonts w:eastAsia="Times New Roman" w:cs="Arial"/>
          <w:b/>
          <w:bCs/>
          <w:color w:val="365F91"/>
          <w:sz w:val="24"/>
          <w:szCs w:val="28"/>
        </w:rPr>
        <w:lastRenderedPageBreak/>
        <w:t>შესავალი</w:t>
      </w:r>
      <w:bookmarkEnd w:id="3"/>
      <w:bookmarkEnd w:id="4"/>
      <w:bookmarkEnd w:id="5"/>
      <w:bookmarkEnd w:id="6"/>
      <w:bookmarkEnd w:id="7"/>
    </w:p>
    <w:p w14:paraId="4A7C39F9" w14:textId="46AD95F1" w:rsidR="0053072E" w:rsidRPr="00723A3C" w:rsidRDefault="00723A3C" w:rsidP="00723A3C">
      <w:pPr>
        <w:pStyle w:val="Heading2"/>
        <w:widowControl/>
        <w:ind w:left="720" w:right="0" w:hanging="720"/>
        <w:jc w:val="left"/>
        <w:rPr>
          <w:rFonts w:ascii="Sylfaen" w:hAnsi="Sylfaen" w:cs="Sylfaen"/>
          <w:bCs w:val="0"/>
          <w:lang w:val="ka-GE"/>
        </w:rPr>
      </w:pPr>
      <w:bookmarkStart w:id="8" w:name="_Toc13227975"/>
      <w:bookmarkStart w:id="9" w:name="_Toc57643480"/>
      <w:bookmarkStart w:id="10" w:name="_Toc128322997"/>
      <w:r>
        <w:rPr>
          <w:rFonts w:ascii="Sylfaen" w:hAnsi="Sylfaen" w:cs="Sylfaen"/>
          <w:bCs w:val="0"/>
          <w:lang w:val="ka-GE"/>
        </w:rPr>
        <w:t xml:space="preserve">1.1 </w:t>
      </w:r>
      <w:r w:rsidR="0053072E" w:rsidRPr="00723A3C">
        <w:rPr>
          <w:rFonts w:ascii="Sylfaen" w:hAnsi="Sylfaen" w:cs="Sylfaen"/>
          <w:bCs w:val="0"/>
          <w:lang w:val="ka-GE"/>
        </w:rPr>
        <w:t>ზოგადი მიმოხილვა</w:t>
      </w:r>
      <w:bookmarkEnd w:id="8"/>
      <w:bookmarkEnd w:id="9"/>
      <w:bookmarkEnd w:id="10"/>
    </w:p>
    <w:p w14:paraId="32A81C19" w14:textId="5E90A93B" w:rsidR="00DF4186" w:rsidRDefault="00DF4186" w:rsidP="00DF4186">
      <w:pPr>
        <w:ind w:right="4"/>
        <w:rPr>
          <w:rFonts w:eastAsia="Sylfaen"/>
          <w:bCs/>
        </w:rPr>
      </w:pPr>
      <w:r w:rsidRPr="00DF4186">
        <w:rPr>
          <w:rFonts w:eastAsia="Sylfaen"/>
          <w:bCs/>
        </w:rPr>
        <w:t xml:space="preserve">წინამდებარე დოკუმენტი წარმოადგენს ბოლნისის მუნიციპალიტეტში, </w:t>
      </w:r>
      <w:r w:rsidR="00B6518D">
        <w:rPr>
          <w:rFonts w:eastAsia="Sylfaen"/>
          <w:bCs/>
          <w:lang w:val="ka-GE"/>
        </w:rPr>
        <w:t>სოფელ ნახიდურის</w:t>
      </w:r>
      <w:r w:rsidRPr="00DF4186">
        <w:rPr>
          <w:rFonts w:eastAsia="Sylfaen"/>
          <w:bCs/>
        </w:rPr>
        <w:t xml:space="preserve"> </w:t>
      </w:r>
      <w:r w:rsidR="0075179A">
        <w:rPr>
          <w:rFonts w:eastAsia="Sylfaen"/>
          <w:bCs/>
          <w:lang w:val="ka-GE"/>
        </w:rPr>
        <w:t xml:space="preserve">მიმდებარე </w:t>
      </w:r>
      <w:r w:rsidRPr="00DF4186">
        <w:rPr>
          <w:rFonts w:eastAsia="Sylfaen"/>
          <w:bCs/>
        </w:rPr>
        <w:t>ტერიტორიაზე შპს</w:t>
      </w:r>
      <w:r w:rsidR="00B6518D">
        <w:rPr>
          <w:rFonts w:eastAsia="Sylfaen"/>
          <w:bCs/>
        </w:rPr>
        <w:t xml:space="preserve"> „</w:t>
      </w:r>
      <w:proofErr w:type="gramStart"/>
      <w:r w:rsidR="00A93EF0">
        <w:rPr>
          <w:rFonts w:eastAsia="Sylfaen"/>
          <w:bCs/>
        </w:rPr>
        <w:t>გეოკ</w:t>
      </w:r>
      <w:r w:rsidR="00B6518D">
        <w:rPr>
          <w:rFonts w:eastAsia="Sylfaen"/>
          <w:bCs/>
        </w:rPr>
        <w:t>რ</w:t>
      </w:r>
      <w:r w:rsidR="00A93EF0">
        <w:rPr>
          <w:rFonts w:eastAsia="Sylfaen"/>
          <w:bCs/>
          <w:lang w:val="ka-GE"/>
        </w:rPr>
        <w:t>ო</w:t>
      </w:r>
      <w:r w:rsidR="00A93EF0">
        <w:rPr>
          <w:rFonts w:eastAsia="Sylfaen"/>
          <w:bCs/>
        </w:rPr>
        <w:t>პ</w:t>
      </w:r>
      <w:r w:rsidRPr="00DF4186">
        <w:rPr>
          <w:rFonts w:eastAsia="Sylfaen"/>
          <w:bCs/>
        </w:rPr>
        <w:t>“</w:t>
      </w:r>
      <w:proofErr w:type="gramEnd"/>
      <w:r w:rsidRPr="00DF4186">
        <w:rPr>
          <w:rFonts w:eastAsia="Sylfaen"/>
          <w:bCs/>
        </w:rPr>
        <w:t>-</w:t>
      </w:r>
      <w:r w:rsidR="00A93EF0">
        <w:rPr>
          <w:rFonts w:eastAsia="Sylfaen"/>
          <w:bCs/>
          <w:lang w:val="ka-GE"/>
        </w:rPr>
        <w:t>ი</w:t>
      </w:r>
      <w:r w:rsidRPr="00DF4186">
        <w:rPr>
          <w:rFonts w:eastAsia="Sylfaen"/>
          <w:bCs/>
        </w:rPr>
        <w:t>ს</w:t>
      </w:r>
      <w:r w:rsidR="00B6518D">
        <w:rPr>
          <w:rFonts w:eastAsia="Sylfaen"/>
          <w:bCs/>
          <w:lang w:val="ka-GE"/>
        </w:rPr>
        <w:t xml:space="preserve"> </w:t>
      </w:r>
      <w:r w:rsidR="00B6518D" w:rsidRPr="002E2503">
        <w:rPr>
          <w:rFonts w:eastAsia="Sylfaen"/>
          <w:bCs/>
        </w:rPr>
        <w:t>(ს/კ</w:t>
      </w:r>
      <w:r w:rsidR="00B6518D" w:rsidRPr="002E2503">
        <w:rPr>
          <w:rFonts w:eastAsia="Sylfaen"/>
          <w:bCs/>
          <w:lang w:val="ka-GE"/>
        </w:rPr>
        <w:t xml:space="preserve"> </w:t>
      </w:r>
      <w:r w:rsidR="002E2503" w:rsidRPr="002E2503">
        <w:rPr>
          <w:rFonts w:eastAsia="Sylfaen"/>
          <w:bCs/>
        </w:rPr>
        <w:t>405409311</w:t>
      </w:r>
      <w:r w:rsidR="00B6518D" w:rsidRPr="002E2503">
        <w:rPr>
          <w:rFonts w:eastAsia="Sylfaen"/>
          <w:bCs/>
        </w:rPr>
        <w:t>)</w:t>
      </w:r>
      <w:r w:rsidR="00F667B6">
        <w:rPr>
          <w:rFonts w:eastAsia="Sylfaen"/>
          <w:bCs/>
        </w:rPr>
        <w:t xml:space="preserve"> </w:t>
      </w:r>
      <w:r w:rsidR="00B6518D">
        <w:rPr>
          <w:rFonts w:eastAsia="Sylfaen"/>
          <w:bCs/>
          <w:lang w:val="ka-GE"/>
        </w:rPr>
        <w:t>და შპს „იდეა აგრო“-ს</w:t>
      </w:r>
      <w:r w:rsidRPr="00DF4186">
        <w:rPr>
          <w:rFonts w:eastAsia="Sylfaen"/>
          <w:bCs/>
        </w:rPr>
        <w:t xml:space="preserve"> </w:t>
      </w:r>
      <w:r w:rsidR="00B6518D" w:rsidRPr="00417F28">
        <w:rPr>
          <w:rFonts w:eastAsia="Sylfaen"/>
          <w:bCs/>
          <w:lang w:val="ka-GE"/>
        </w:rPr>
        <w:t>(ს/კ</w:t>
      </w:r>
      <w:r w:rsidR="00E77403">
        <w:rPr>
          <w:rFonts w:eastAsia="Sylfaen"/>
          <w:bCs/>
        </w:rPr>
        <w:t>:</w:t>
      </w:r>
      <w:r w:rsidR="00B6518D" w:rsidRPr="00417F28">
        <w:rPr>
          <w:rFonts w:eastAsia="Sylfaen"/>
          <w:bCs/>
          <w:lang w:val="ka-GE"/>
        </w:rPr>
        <w:t xml:space="preserve"> </w:t>
      </w:r>
      <w:r w:rsidR="00B6518D" w:rsidRPr="00417F28">
        <w:rPr>
          <w:rFonts w:eastAsia="Sylfaen"/>
          <w:bCs/>
        </w:rPr>
        <w:t>405407304</w:t>
      </w:r>
      <w:r w:rsidR="00B6518D" w:rsidRPr="00417F28">
        <w:rPr>
          <w:rFonts w:eastAsia="Sylfaen"/>
          <w:bCs/>
          <w:lang w:val="ka-GE"/>
        </w:rPr>
        <w:t>)</w:t>
      </w:r>
      <w:r w:rsidR="00B6518D">
        <w:rPr>
          <w:rFonts w:eastAsia="Sylfaen"/>
          <w:bCs/>
          <w:lang w:val="ka-GE"/>
        </w:rPr>
        <w:t xml:space="preserve"> </w:t>
      </w:r>
      <w:r w:rsidRPr="00DF4186">
        <w:rPr>
          <w:rFonts w:eastAsia="Sylfaen"/>
          <w:bCs/>
        </w:rPr>
        <w:t>საკუთრებაში არსებულ სასოფლო-სამეურნეო</w:t>
      </w:r>
      <w:r w:rsidR="00643701">
        <w:rPr>
          <w:rFonts w:eastAsia="Sylfaen"/>
          <w:bCs/>
          <w:lang w:val="ka-GE"/>
        </w:rPr>
        <w:t xml:space="preserve"> დანიშნულების</w:t>
      </w:r>
      <w:r w:rsidRPr="00DF4186">
        <w:rPr>
          <w:rFonts w:eastAsia="Sylfaen"/>
          <w:bCs/>
        </w:rPr>
        <w:t xml:space="preserve"> </w:t>
      </w:r>
      <w:r w:rsidR="00F47BBF">
        <w:rPr>
          <w:rFonts w:eastAsia="Sylfaen"/>
          <w:bCs/>
          <w:lang w:val="ka-GE"/>
        </w:rPr>
        <w:t xml:space="preserve">მიწის ნაკვეთებზე </w:t>
      </w:r>
      <w:r w:rsidR="003E3D43">
        <w:rPr>
          <w:rFonts w:eastAsia="Sylfaen"/>
          <w:bCs/>
          <w:lang w:val="ka-GE"/>
        </w:rPr>
        <w:t>(</w:t>
      </w:r>
      <w:r w:rsidR="00A93EF0">
        <w:rPr>
          <w:rFonts w:eastAsia="Sylfaen"/>
          <w:bCs/>
          <w:lang w:val="ka-GE"/>
        </w:rPr>
        <w:t xml:space="preserve">ს/კ </w:t>
      </w:r>
      <w:r w:rsidR="003E3D43" w:rsidRPr="003E3D43">
        <w:rPr>
          <w:rFonts w:eastAsia="Sylfaen"/>
          <w:bCs/>
          <w:lang w:val="ka-GE"/>
        </w:rPr>
        <w:t>80.02.61.291</w:t>
      </w:r>
      <w:r w:rsidR="00075895">
        <w:rPr>
          <w:rFonts w:eastAsia="Sylfaen"/>
          <w:bCs/>
          <w:lang w:val="ka-GE"/>
        </w:rPr>
        <w:t xml:space="preserve">; </w:t>
      </w:r>
      <w:r w:rsidR="003E3D43" w:rsidRPr="003E3D43">
        <w:rPr>
          <w:rFonts w:eastAsia="Sylfaen"/>
          <w:bCs/>
          <w:lang w:val="ka-GE"/>
        </w:rPr>
        <w:t>80.02.61.290</w:t>
      </w:r>
      <w:r w:rsidR="003E3D43">
        <w:rPr>
          <w:rFonts w:eastAsia="Sylfaen"/>
          <w:bCs/>
          <w:lang w:val="ka-GE"/>
        </w:rPr>
        <w:t xml:space="preserve">; </w:t>
      </w:r>
      <w:r w:rsidR="003E3D43" w:rsidRPr="003E3D43">
        <w:rPr>
          <w:rFonts w:eastAsia="Sylfaen"/>
          <w:bCs/>
          <w:lang w:val="ka-GE"/>
        </w:rPr>
        <w:t>80.06.61.422</w:t>
      </w:r>
      <w:r w:rsidR="003E3D43">
        <w:rPr>
          <w:rFonts w:eastAsia="Sylfaen"/>
          <w:bCs/>
        </w:rPr>
        <w:t xml:space="preserve">; </w:t>
      </w:r>
      <w:r w:rsidR="003E3D43" w:rsidRPr="003E3D43">
        <w:rPr>
          <w:rFonts w:eastAsia="Sylfaen"/>
          <w:bCs/>
        </w:rPr>
        <w:t>80.06.61.658</w:t>
      </w:r>
      <w:r w:rsidR="003E3D43">
        <w:rPr>
          <w:rFonts w:eastAsia="Sylfaen"/>
          <w:bCs/>
          <w:lang w:val="ka-GE"/>
        </w:rPr>
        <w:t xml:space="preserve">; </w:t>
      </w:r>
      <w:r w:rsidR="00A93EF0" w:rsidRPr="00A93EF0">
        <w:rPr>
          <w:rFonts w:eastAsia="Sylfaen"/>
          <w:bCs/>
          <w:lang w:val="ka-GE"/>
        </w:rPr>
        <w:t>80.06.61.656</w:t>
      </w:r>
      <w:r w:rsidR="00A93EF0">
        <w:rPr>
          <w:rFonts w:eastAsia="Sylfaen"/>
          <w:bCs/>
          <w:lang w:val="ka-GE"/>
        </w:rPr>
        <w:t xml:space="preserve">; </w:t>
      </w:r>
      <w:r w:rsidR="00A93EF0" w:rsidRPr="00A93EF0">
        <w:rPr>
          <w:rFonts w:eastAsia="Sylfaen"/>
          <w:bCs/>
          <w:lang w:val="ka-GE"/>
        </w:rPr>
        <w:t>80.06.61.655</w:t>
      </w:r>
      <w:r w:rsidR="00A93EF0">
        <w:rPr>
          <w:rFonts w:eastAsia="Sylfaen"/>
          <w:bCs/>
          <w:lang w:val="ka-GE"/>
        </w:rPr>
        <w:t xml:space="preserve">; </w:t>
      </w:r>
      <w:r w:rsidR="00A93EF0" w:rsidRPr="00A93EF0">
        <w:rPr>
          <w:rFonts w:eastAsia="Sylfaen"/>
          <w:bCs/>
          <w:lang w:val="ka-GE"/>
        </w:rPr>
        <w:t>80.06.61.657</w:t>
      </w:r>
      <w:r w:rsidR="00A93EF0">
        <w:rPr>
          <w:rFonts w:eastAsia="Sylfaen"/>
          <w:bCs/>
          <w:lang w:val="ka-GE"/>
        </w:rPr>
        <w:t>)</w:t>
      </w:r>
      <w:r w:rsidR="00AC36EB">
        <w:rPr>
          <w:rFonts w:eastAsia="Sylfaen"/>
          <w:bCs/>
          <w:lang w:val="ka-GE"/>
        </w:rPr>
        <w:t xml:space="preserve"> ჯამური ფართ</w:t>
      </w:r>
      <w:r w:rsidR="0075179A">
        <w:rPr>
          <w:rFonts w:eastAsia="Sylfaen"/>
          <w:bCs/>
          <w:lang w:val="ka-GE"/>
        </w:rPr>
        <w:t>ობი</w:t>
      </w:r>
      <w:r w:rsidR="00AC36EB">
        <w:rPr>
          <w:rFonts w:eastAsia="Sylfaen"/>
          <w:bCs/>
          <w:lang w:val="ka-GE"/>
        </w:rPr>
        <w:t xml:space="preserve">თ </w:t>
      </w:r>
      <w:r w:rsidR="00A93EF0">
        <w:rPr>
          <w:rFonts w:eastAsia="Sylfaen"/>
          <w:bCs/>
          <w:lang w:val="ka-GE"/>
        </w:rPr>
        <w:t xml:space="preserve"> </w:t>
      </w:r>
      <w:r w:rsidR="00E2425C" w:rsidRPr="00E2425C">
        <w:rPr>
          <w:rFonts w:eastAsia="Sylfaen"/>
          <w:bCs/>
        </w:rPr>
        <w:t>977</w:t>
      </w:r>
      <w:r w:rsidR="00AC36EB" w:rsidRPr="00E2425C">
        <w:rPr>
          <w:rFonts w:eastAsia="Sylfaen"/>
          <w:bCs/>
          <w:lang w:val="ka-GE"/>
        </w:rPr>
        <w:t xml:space="preserve"> </w:t>
      </w:r>
      <w:r w:rsidR="00E2425C" w:rsidRPr="00E2425C">
        <w:rPr>
          <w:rFonts w:eastAsia="Sylfaen"/>
          <w:bCs/>
        </w:rPr>
        <w:t>7</w:t>
      </w:r>
      <w:r w:rsidR="00AC36EB" w:rsidRPr="00E2425C">
        <w:rPr>
          <w:rFonts w:eastAsia="Sylfaen"/>
          <w:bCs/>
        </w:rPr>
        <w:t>00</w:t>
      </w:r>
      <w:r w:rsidR="00AC36EB">
        <w:rPr>
          <w:rFonts w:eastAsia="Sylfaen"/>
          <w:bCs/>
          <w:lang w:val="ka-GE"/>
        </w:rPr>
        <w:t xml:space="preserve"> </w:t>
      </w:r>
      <w:r w:rsidR="00AC36EB">
        <w:rPr>
          <w:rFonts w:eastAsia="Sylfaen"/>
          <w:bCs/>
        </w:rPr>
        <w:t>მ</w:t>
      </w:r>
      <w:r w:rsidR="00AC36EB" w:rsidRPr="00AC36EB">
        <w:rPr>
          <w:rFonts w:eastAsia="Sylfaen"/>
          <w:bCs/>
          <w:vertAlign w:val="superscript"/>
        </w:rPr>
        <w:t>2</w:t>
      </w:r>
      <w:r w:rsidR="00AC36EB">
        <w:rPr>
          <w:rFonts w:eastAsia="Sylfaen"/>
          <w:bCs/>
          <w:lang w:val="ka-GE"/>
        </w:rPr>
        <w:t xml:space="preserve"> </w:t>
      </w:r>
      <w:r w:rsidRPr="00DF4186">
        <w:rPr>
          <w:rFonts w:eastAsia="Sylfaen"/>
          <w:bCs/>
        </w:rPr>
        <w:t xml:space="preserve">ნუშის მრავალწლიანი ნარგავების მოსარწყავად, სამელიორაციო სისტემის </w:t>
      </w:r>
      <w:r w:rsidR="00694592">
        <w:rPr>
          <w:rFonts w:eastAsia="Sylfaen"/>
          <w:bCs/>
          <w:lang w:val="ka-GE"/>
        </w:rPr>
        <w:t>მოწყობისა</w:t>
      </w:r>
      <w:r w:rsidRPr="00DF4186">
        <w:rPr>
          <w:rFonts w:eastAsia="Sylfaen"/>
          <w:bCs/>
        </w:rPr>
        <w:t xml:space="preserve"> და ექსპლუატაციის პროექტის სკრინინგის </w:t>
      </w:r>
      <w:r w:rsidR="009B0368">
        <w:rPr>
          <w:rFonts w:eastAsia="Sylfaen"/>
          <w:bCs/>
        </w:rPr>
        <w:t>ანგარიშს</w:t>
      </w:r>
      <w:r w:rsidRPr="00DF4186">
        <w:rPr>
          <w:rFonts w:eastAsia="Sylfaen"/>
          <w:bCs/>
        </w:rPr>
        <w:t>.</w:t>
      </w:r>
    </w:p>
    <w:p w14:paraId="7D8A8874" w14:textId="191C132C" w:rsidR="00A275B9" w:rsidRPr="00723A3C" w:rsidRDefault="00A275B9" w:rsidP="00A275B9">
      <w:pPr>
        <w:ind w:right="4"/>
        <w:rPr>
          <w:rFonts w:eastAsia="Sylfaen"/>
          <w:bCs/>
        </w:rPr>
      </w:pPr>
      <w:r w:rsidRPr="00723A3C">
        <w:rPr>
          <w:rFonts w:eastAsia="Sylfaen"/>
          <w:bCs/>
        </w:rPr>
        <w:t xml:space="preserve">საპროექტო ტერიტორიის ნაწილი </w:t>
      </w:r>
      <w:bookmarkStart w:id="11" w:name="_Hlk110419287"/>
      <w:r w:rsidRPr="00723A3C">
        <w:rPr>
          <w:rFonts w:eastAsia="Sylfaen"/>
          <w:bCs/>
        </w:rPr>
        <w:t>(ს/კ; 80.02.61.290; ს/კ:</w:t>
      </w:r>
      <w:r w:rsidR="002D0455">
        <w:rPr>
          <w:rFonts w:eastAsia="Sylfaen"/>
          <w:bCs/>
        </w:rPr>
        <w:t xml:space="preserve"> </w:t>
      </w:r>
      <w:r w:rsidRPr="00723A3C">
        <w:rPr>
          <w:rFonts w:eastAsia="Sylfaen"/>
          <w:bCs/>
        </w:rPr>
        <w:t xml:space="preserve">80.06.61.422; ს/კ: 80.06.61.658; ს/კ: 80.06.61.657) </w:t>
      </w:r>
      <w:bookmarkEnd w:id="11"/>
      <w:r w:rsidRPr="00723A3C">
        <w:rPr>
          <w:rFonts w:eastAsia="Sylfaen"/>
          <w:bCs/>
        </w:rPr>
        <w:t xml:space="preserve">წარმოადგენს </w:t>
      </w:r>
      <w:proofErr w:type="gramStart"/>
      <w:r w:rsidRPr="00723A3C">
        <w:rPr>
          <w:rFonts w:eastAsia="Sylfaen"/>
          <w:bCs/>
        </w:rPr>
        <w:t>შპს ,,გეოკროპ</w:t>
      </w:r>
      <w:proofErr w:type="gramEnd"/>
      <w:r w:rsidRPr="00723A3C">
        <w:rPr>
          <w:rFonts w:eastAsia="Sylfaen"/>
          <w:bCs/>
        </w:rPr>
        <w:t xml:space="preserve">“-ის საკუთრებას, ხოლო ნაწილი </w:t>
      </w:r>
      <w:bookmarkStart w:id="12" w:name="_Hlk110419399"/>
      <w:r w:rsidRPr="00723A3C">
        <w:rPr>
          <w:rFonts w:eastAsia="Sylfaen"/>
          <w:bCs/>
        </w:rPr>
        <w:t xml:space="preserve">(ს/კ: 80.02.61.291; ს/კ: 80.06.61.656; ს/კ: 80.06.61.655)  </w:t>
      </w:r>
      <w:bookmarkEnd w:id="12"/>
      <w:r w:rsidRPr="00723A3C">
        <w:rPr>
          <w:rFonts w:eastAsia="Sylfaen"/>
          <w:bCs/>
        </w:rPr>
        <w:t>წარმოადგენს შპს ,,იდეა აგრო“-ს საკუთრებას.</w:t>
      </w:r>
    </w:p>
    <w:p w14:paraId="46A1C147" w14:textId="67D0A470" w:rsidR="00A275B9" w:rsidRPr="00723A3C" w:rsidRDefault="00A275B9" w:rsidP="00A275B9">
      <w:pPr>
        <w:ind w:right="4"/>
        <w:rPr>
          <w:rFonts w:eastAsia="Sylfaen"/>
          <w:bCs/>
        </w:rPr>
      </w:pPr>
      <w:r w:rsidRPr="00723A3C">
        <w:rPr>
          <w:rFonts w:eastAsia="Sylfaen"/>
          <w:bCs/>
        </w:rPr>
        <w:t xml:space="preserve">ვინაიდან, საპროექტო ტერიტორიები წარმოადგენენ მომიჯნავე მიწის </w:t>
      </w:r>
      <w:proofErr w:type="gramStart"/>
      <w:r w:rsidRPr="00723A3C">
        <w:rPr>
          <w:rFonts w:eastAsia="Sylfaen"/>
          <w:bCs/>
        </w:rPr>
        <w:t xml:space="preserve">ნაკვეთებს, </w:t>
      </w:r>
      <w:r w:rsidR="002D2BFE">
        <w:rPr>
          <w:rFonts w:eastAsia="Sylfaen"/>
          <w:bCs/>
          <w:lang w:val="ka-GE"/>
        </w:rPr>
        <w:t xml:space="preserve"> გარემოზე</w:t>
      </w:r>
      <w:proofErr w:type="gramEnd"/>
      <w:r w:rsidR="002D2BFE">
        <w:rPr>
          <w:rFonts w:eastAsia="Sylfaen"/>
          <w:bCs/>
          <w:lang w:val="ka-GE"/>
        </w:rPr>
        <w:t xml:space="preserve"> ზემოქმედების </w:t>
      </w:r>
      <w:r w:rsidR="00583D6C">
        <w:rPr>
          <w:rFonts w:eastAsia="Sylfaen"/>
          <w:bCs/>
          <w:lang w:val="ka-GE"/>
        </w:rPr>
        <w:t xml:space="preserve">და </w:t>
      </w:r>
      <w:r w:rsidR="00583D6C" w:rsidRPr="00723A3C">
        <w:rPr>
          <w:rFonts w:eastAsia="Sylfaen"/>
          <w:bCs/>
        </w:rPr>
        <w:t xml:space="preserve">ფინანსური </w:t>
      </w:r>
      <w:r w:rsidR="00583D6C">
        <w:rPr>
          <w:rFonts w:eastAsia="Sylfaen"/>
          <w:bCs/>
          <w:lang w:val="ka-GE"/>
        </w:rPr>
        <w:t xml:space="preserve">დანახარჯების </w:t>
      </w:r>
      <w:r w:rsidR="002D2BFE">
        <w:rPr>
          <w:rFonts w:eastAsia="Sylfaen"/>
          <w:bCs/>
          <w:lang w:val="ka-GE"/>
        </w:rPr>
        <w:t xml:space="preserve">შემცირების </w:t>
      </w:r>
      <w:r w:rsidRPr="00723A3C">
        <w:rPr>
          <w:rFonts w:eastAsia="Sylfaen"/>
          <w:bCs/>
        </w:rPr>
        <w:t>მიზნით აღნიშნული კომპანიების შეთანხმების საფუძველზე დაიგეგმა ერთობლივი სამელიორაციო სისტემის მოწყობა და ექსპლუატაცია.</w:t>
      </w:r>
    </w:p>
    <w:p w14:paraId="4EED3802" w14:textId="62D781D7" w:rsidR="00A275B9" w:rsidRPr="00723A3C" w:rsidRDefault="00A275B9" w:rsidP="00DF4186">
      <w:pPr>
        <w:ind w:right="4"/>
        <w:rPr>
          <w:rFonts w:eastAsia="Sylfaen"/>
          <w:b/>
        </w:rPr>
      </w:pPr>
      <w:r w:rsidRPr="00723A3C">
        <w:rPr>
          <w:rFonts w:eastAsia="Sylfaen"/>
          <w:bCs/>
        </w:rPr>
        <w:t>აღნიშნული,</w:t>
      </w:r>
      <w:r w:rsidR="00583D6C">
        <w:rPr>
          <w:rFonts w:eastAsia="Sylfaen"/>
          <w:bCs/>
          <w:lang w:val="ka-GE"/>
        </w:rPr>
        <w:t xml:space="preserve"> </w:t>
      </w:r>
      <w:r w:rsidRPr="00723A3C">
        <w:rPr>
          <w:rFonts w:eastAsia="Sylfaen"/>
          <w:bCs/>
        </w:rPr>
        <w:t>ურთიერთშეთანხმების</w:t>
      </w:r>
      <w:r w:rsidR="00583D6C">
        <w:rPr>
          <w:rFonts w:eastAsia="Sylfaen"/>
          <w:bCs/>
          <w:lang w:val="ka-GE"/>
        </w:rPr>
        <w:t xml:space="preserve"> </w:t>
      </w:r>
      <w:r w:rsidRPr="00723A3C">
        <w:rPr>
          <w:rFonts w:eastAsia="Sylfaen"/>
          <w:bCs/>
        </w:rPr>
        <w:t xml:space="preserve">ხელშეკრულებით გადაწყდა, რომ საპროექტო ტერიტორიებისთვის სამელიორაციო სისტემის მოწყობას და ექსპლუატაციას განახორციელებს </w:t>
      </w:r>
      <w:proofErr w:type="gramStart"/>
      <w:r w:rsidRPr="00723A3C">
        <w:rPr>
          <w:rFonts w:eastAsia="Sylfaen"/>
          <w:bCs/>
        </w:rPr>
        <w:t>შპს ,,გეოკროპ</w:t>
      </w:r>
      <w:proofErr w:type="gramEnd"/>
      <w:r w:rsidRPr="00723A3C">
        <w:rPr>
          <w:rFonts w:eastAsia="Sylfaen"/>
          <w:bCs/>
        </w:rPr>
        <w:t>“</w:t>
      </w:r>
      <w:r w:rsidR="002D2BFE">
        <w:rPr>
          <w:rFonts w:eastAsia="Sylfaen"/>
          <w:bCs/>
          <w:lang w:val="ka-GE"/>
        </w:rPr>
        <w:t>-ი</w:t>
      </w:r>
      <w:r w:rsidRPr="00723A3C">
        <w:rPr>
          <w:rFonts w:eastAsia="Sylfaen"/>
          <w:bCs/>
        </w:rPr>
        <w:t xml:space="preserve"> და შესაბამისად</w:t>
      </w:r>
      <w:r w:rsidR="002D2BFE">
        <w:rPr>
          <w:rFonts w:eastAsia="Sylfaen"/>
          <w:bCs/>
          <w:lang w:val="ka-GE"/>
        </w:rPr>
        <w:t xml:space="preserve"> </w:t>
      </w:r>
      <w:r w:rsidRPr="00723A3C">
        <w:rPr>
          <w:rFonts w:eastAsia="Sylfaen"/>
          <w:bCs/>
        </w:rPr>
        <w:t xml:space="preserve">„გარემოსდაცვითი </w:t>
      </w:r>
      <w:r w:rsidR="002D2BFE">
        <w:rPr>
          <w:rFonts w:eastAsia="Sylfaen"/>
          <w:bCs/>
          <w:lang w:val="ka-GE"/>
        </w:rPr>
        <w:t>შეფასების კოდექსი</w:t>
      </w:r>
      <w:r w:rsidRPr="00723A3C">
        <w:rPr>
          <w:rFonts w:eastAsia="Sylfaen"/>
          <w:bCs/>
        </w:rPr>
        <w:t>“</w:t>
      </w:r>
      <w:r w:rsidR="006E1080">
        <w:rPr>
          <w:rFonts w:eastAsia="Sylfaen"/>
          <w:bCs/>
          <w:lang w:val="ka-GE"/>
        </w:rPr>
        <w:t xml:space="preserve">-ს </w:t>
      </w:r>
      <w:r w:rsidRPr="00723A3C">
        <w:rPr>
          <w:rFonts w:eastAsia="Sylfaen"/>
          <w:bCs/>
        </w:rPr>
        <w:t>მეშვიდე მუხლის</w:t>
      </w:r>
      <w:r w:rsidR="002D2BFE">
        <w:rPr>
          <w:rFonts w:eastAsia="Sylfaen"/>
          <w:bCs/>
          <w:lang w:val="ka-GE"/>
        </w:rPr>
        <w:t xml:space="preserve"> </w:t>
      </w:r>
      <w:r w:rsidRPr="00723A3C">
        <w:rPr>
          <w:rFonts w:eastAsia="Sylfaen"/>
          <w:bCs/>
        </w:rPr>
        <w:t>თანახმად სამელიორაციო სისტემის მოწყობა-ექსპლუატაციაზე სკრინინგის გადაწყვეტილება გაიცეს შპს</w:t>
      </w:r>
      <w:r w:rsidR="002D2BFE">
        <w:rPr>
          <w:rFonts w:eastAsia="Sylfaen"/>
          <w:bCs/>
          <w:lang w:val="ka-GE"/>
        </w:rPr>
        <w:t xml:space="preserve"> </w:t>
      </w:r>
      <w:r w:rsidRPr="00723A3C">
        <w:rPr>
          <w:rFonts w:eastAsia="Sylfaen"/>
          <w:bCs/>
        </w:rPr>
        <w:t>,,გეოკ</w:t>
      </w:r>
      <w:r w:rsidR="00723A3C">
        <w:rPr>
          <w:rFonts w:eastAsia="Sylfaen"/>
          <w:bCs/>
          <w:lang w:val="ka-GE"/>
        </w:rPr>
        <w:t>რ</w:t>
      </w:r>
      <w:r w:rsidRPr="00723A3C">
        <w:rPr>
          <w:rFonts w:eastAsia="Sylfaen"/>
          <w:bCs/>
        </w:rPr>
        <w:t>ოპ“-ზე</w:t>
      </w:r>
      <w:r w:rsidR="00723A3C">
        <w:rPr>
          <w:rFonts w:eastAsia="Sylfaen"/>
          <w:bCs/>
          <w:lang w:val="ka-GE"/>
        </w:rPr>
        <w:t xml:space="preserve"> (</w:t>
      </w:r>
      <w:r w:rsidRPr="00723A3C">
        <w:rPr>
          <w:rFonts w:eastAsia="Sylfaen"/>
          <w:b/>
        </w:rPr>
        <w:t xml:space="preserve">იხ. დანართი </w:t>
      </w:r>
      <w:r w:rsidR="00B54A1B">
        <w:rPr>
          <w:rFonts w:eastAsia="Sylfaen"/>
          <w:b/>
          <w:lang w:val="ka-GE"/>
        </w:rPr>
        <w:t>4</w:t>
      </w:r>
      <w:r w:rsidR="00723A3C" w:rsidRPr="006E1080">
        <w:rPr>
          <w:rFonts w:eastAsia="Sylfaen"/>
          <w:bCs/>
          <w:color w:val="auto"/>
          <w:lang w:val="ka-GE"/>
        </w:rPr>
        <w:t>)</w:t>
      </w:r>
      <w:r w:rsidRPr="006E1080">
        <w:rPr>
          <w:rFonts w:eastAsia="Sylfaen"/>
          <w:bCs/>
          <w:color w:val="auto"/>
        </w:rPr>
        <w:t>.</w:t>
      </w:r>
    </w:p>
    <w:p w14:paraId="013ABDD6" w14:textId="77777777" w:rsidR="00694592" w:rsidRPr="005A5024" w:rsidRDefault="009B0368" w:rsidP="00694592">
      <w:pPr>
        <w:rPr>
          <w:rFonts w:eastAsia="Sylfaen"/>
          <w:bCs/>
        </w:rPr>
      </w:pPr>
      <w:r>
        <w:rPr>
          <w:rFonts w:eastAsia="Sylfaen"/>
          <w:bCs/>
          <w:lang w:val="ka-GE"/>
        </w:rPr>
        <w:t>მოცემულ</w:t>
      </w:r>
      <w:r w:rsidR="00DF4186" w:rsidRPr="00DF4186">
        <w:rPr>
          <w:rFonts w:eastAsia="Sylfaen"/>
          <w:bCs/>
        </w:rPr>
        <w:t xml:space="preserve"> ნაკვეთებზე </w:t>
      </w:r>
      <w:r w:rsidR="00694592">
        <w:rPr>
          <w:rFonts w:eastAsia="Sylfaen"/>
          <w:bCs/>
          <w:lang w:val="ka-GE"/>
        </w:rPr>
        <w:t xml:space="preserve">ნუშის ნარგავების განაშენიანების არსებული და საპროექტო ტერიტორიის ჯამური </w:t>
      </w:r>
      <w:r w:rsidR="00694592" w:rsidRPr="00A275B9">
        <w:rPr>
          <w:rFonts w:eastAsia="Sylfaen"/>
          <w:bCs/>
          <w:lang w:val="ka-GE"/>
        </w:rPr>
        <w:t>ფართობი შეადგენს 840 000 მ</w:t>
      </w:r>
      <w:r w:rsidR="00694592" w:rsidRPr="00A275B9">
        <w:rPr>
          <w:rFonts w:eastAsia="Sylfaen"/>
          <w:bCs/>
          <w:vertAlign w:val="superscript"/>
          <w:lang w:val="ka-GE"/>
        </w:rPr>
        <w:t>2</w:t>
      </w:r>
      <w:r w:rsidR="00694592" w:rsidRPr="00A275B9">
        <w:rPr>
          <w:rFonts w:eastAsia="Sylfaen"/>
          <w:bCs/>
          <w:lang w:val="ka-GE"/>
        </w:rPr>
        <w:t>-ს (</w:t>
      </w:r>
      <w:r w:rsidR="00694592">
        <w:rPr>
          <w:rFonts w:eastAsia="Sylfaen"/>
          <w:bCs/>
          <w:lang w:val="ka-GE"/>
        </w:rPr>
        <w:t xml:space="preserve">84 </w:t>
      </w:r>
      <w:r w:rsidR="00694592" w:rsidRPr="00A275B9">
        <w:rPr>
          <w:rFonts w:eastAsia="Sylfaen"/>
          <w:bCs/>
          <w:lang w:val="ka-GE"/>
        </w:rPr>
        <w:t>ჰა)</w:t>
      </w:r>
      <w:r w:rsidR="00694592" w:rsidRPr="00A275B9">
        <w:rPr>
          <w:rFonts w:eastAsia="Sylfaen"/>
          <w:bCs/>
        </w:rPr>
        <w:t>.</w:t>
      </w:r>
    </w:p>
    <w:p w14:paraId="1E6707D1" w14:textId="1F8EF304" w:rsidR="00F716A0" w:rsidRDefault="00994FED" w:rsidP="00DF4186">
      <w:pPr>
        <w:ind w:right="4"/>
        <w:rPr>
          <w:rFonts w:eastAsia="Sylfaen"/>
          <w:bCs/>
          <w:lang w:val="ka-GE"/>
        </w:rPr>
      </w:pPr>
      <w:r>
        <w:rPr>
          <w:rFonts w:eastAsia="Sylfaen"/>
          <w:bCs/>
          <w:lang w:val="ka-GE"/>
        </w:rPr>
        <w:t>არსებული</w:t>
      </w:r>
      <w:r w:rsidR="00F716A0">
        <w:rPr>
          <w:rFonts w:eastAsia="Sylfaen"/>
          <w:bCs/>
          <w:lang w:val="ka-GE"/>
        </w:rPr>
        <w:t xml:space="preserve"> მდგომარეობით, ნუშის ნარგავები გაშენებულია დაახლოებით 34 ჰა ფართობზე, რომლის წყლით უზრუნველ</w:t>
      </w:r>
      <w:r w:rsidR="00694592">
        <w:rPr>
          <w:rFonts w:eastAsia="Sylfaen"/>
          <w:bCs/>
          <w:lang w:val="ka-GE"/>
        </w:rPr>
        <w:t>სა</w:t>
      </w:r>
      <w:r w:rsidR="00F716A0">
        <w:rPr>
          <w:rFonts w:eastAsia="Sylfaen"/>
          <w:bCs/>
          <w:lang w:val="ka-GE"/>
        </w:rPr>
        <w:t>ყოფ</w:t>
      </w:r>
      <w:r w:rsidR="0075179A">
        <w:rPr>
          <w:rFonts w:eastAsia="Sylfaen"/>
          <w:bCs/>
          <w:lang w:val="ka-GE"/>
        </w:rPr>
        <w:t>ად</w:t>
      </w:r>
      <w:r w:rsidR="00F716A0">
        <w:rPr>
          <w:rFonts w:eastAsia="Sylfaen"/>
          <w:bCs/>
          <w:lang w:val="ka-GE"/>
        </w:rPr>
        <w:t xml:space="preserve"> კომპანიის საკუთრებაში არსებულ ს/კ</w:t>
      </w:r>
      <w:r w:rsidR="00871644">
        <w:rPr>
          <w:rFonts w:eastAsia="Sylfaen"/>
          <w:bCs/>
          <w:lang w:val="ka-GE"/>
        </w:rPr>
        <w:t>:</w:t>
      </w:r>
      <w:r w:rsidR="00F716A0">
        <w:rPr>
          <w:rFonts w:eastAsia="Sylfaen"/>
          <w:bCs/>
          <w:lang w:val="ka-GE"/>
        </w:rPr>
        <w:t xml:space="preserve"> </w:t>
      </w:r>
      <w:r w:rsidR="00F716A0" w:rsidRPr="00D623A6">
        <w:rPr>
          <w:rFonts w:eastAsia="Sylfaen"/>
          <w:bCs/>
          <w:lang w:val="ka-GE"/>
        </w:rPr>
        <w:t>80.02.61.290</w:t>
      </w:r>
      <w:r w:rsidR="00F716A0">
        <w:rPr>
          <w:rFonts w:eastAsia="Sylfaen"/>
          <w:bCs/>
          <w:lang w:val="ka-GE"/>
        </w:rPr>
        <w:t xml:space="preserve"> ნაკვეთზე მოწყობილი</w:t>
      </w:r>
      <w:r w:rsidR="0075179A">
        <w:rPr>
          <w:rFonts w:eastAsia="Sylfaen"/>
          <w:bCs/>
          <w:lang w:val="ka-GE"/>
        </w:rPr>
        <w:t>ა</w:t>
      </w:r>
      <w:r w:rsidR="00F716A0">
        <w:rPr>
          <w:rFonts w:eastAsia="Sylfaen"/>
          <w:bCs/>
          <w:lang w:val="ka-GE"/>
        </w:rPr>
        <w:t xml:space="preserve"> რეზერვუარი, რომლის </w:t>
      </w:r>
      <w:r w:rsidR="0076254F">
        <w:rPr>
          <w:rFonts w:eastAsia="Sylfaen"/>
          <w:bCs/>
          <w:lang w:val="ka-GE"/>
        </w:rPr>
        <w:t xml:space="preserve">მუშა </w:t>
      </w:r>
      <w:r w:rsidR="00F716A0">
        <w:rPr>
          <w:rFonts w:eastAsia="Sylfaen"/>
          <w:bCs/>
          <w:lang w:val="ka-GE"/>
        </w:rPr>
        <w:t xml:space="preserve">მოცულობა არ აღემატება </w:t>
      </w:r>
      <w:r w:rsidR="00116AB0">
        <w:rPr>
          <w:rFonts w:eastAsia="Sylfaen"/>
          <w:bCs/>
          <w:lang w:val="ka-GE"/>
        </w:rPr>
        <w:t>1260</w:t>
      </w:r>
      <w:r w:rsidR="00F716A0">
        <w:rPr>
          <w:rFonts w:eastAsia="Sylfaen"/>
          <w:bCs/>
          <w:lang w:val="ka-GE"/>
        </w:rPr>
        <w:t xml:space="preserve"> მ</w:t>
      </w:r>
      <w:r w:rsidR="00F716A0" w:rsidRPr="00A275B9">
        <w:rPr>
          <w:rFonts w:eastAsia="Sylfaen"/>
          <w:bCs/>
          <w:vertAlign w:val="superscript"/>
          <w:lang w:val="ka-GE"/>
        </w:rPr>
        <w:t>3</w:t>
      </w:r>
      <w:r w:rsidR="00F716A0">
        <w:rPr>
          <w:rFonts w:eastAsia="Sylfaen"/>
          <w:bCs/>
          <w:lang w:val="ka-GE"/>
        </w:rPr>
        <w:t>-ს. რეზერვუარის შევსება ხდებ</w:t>
      </w:r>
      <w:r w:rsidR="00694592">
        <w:rPr>
          <w:rFonts w:eastAsia="Sylfaen"/>
          <w:bCs/>
          <w:lang w:val="ka-GE"/>
        </w:rPr>
        <w:t>ოდა</w:t>
      </w:r>
      <w:r w:rsidR="00F716A0">
        <w:rPr>
          <w:rFonts w:eastAsia="Sylfaen"/>
          <w:bCs/>
          <w:lang w:val="ka-GE"/>
        </w:rPr>
        <w:t xml:space="preserve"> სამხრეთით არსებული შპს ,,საქართველოს მელიორაცია“-ს საკუთრებაში არსებული ღია ტიპის არხიდან</w:t>
      </w:r>
      <w:r w:rsidR="0075179A">
        <w:rPr>
          <w:rFonts w:eastAsia="Sylfaen"/>
          <w:bCs/>
          <w:lang w:val="ka-GE"/>
        </w:rPr>
        <w:t xml:space="preserve"> </w:t>
      </w:r>
      <w:r>
        <w:rPr>
          <w:rFonts w:eastAsia="Sylfaen"/>
          <w:bCs/>
          <w:lang w:val="ka-GE"/>
        </w:rPr>
        <w:t>ხელშეკრულების საფუძველზე.</w:t>
      </w:r>
    </w:p>
    <w:p w14:paraId="5998CECD" w14:textId="3F7E33EB" w:rsidR="00A275B9" w:rsidRPr="00A275B9" w:rsidRDefault="00A275B9" w:rsidP="00A275B9">
      <w:pPr>
        <w:ind w:right="4"/>
        <w:rPr>
          <w:rFonts w:eastAsia="Sylfaen"/>
          <w:bCs/>
          <w:lang w:val="ka-GE"/>
        </w:rPr>
      </w:pPr>
      <w:r w:rsidRPr="00A275B9">
        <w:rPr>
          <w:rFonts w:eastAsia="Sylfaen"/>
          <w:bCs/>
          <w:lang w:val="ka-GE"/>
        </w:rPr>
        <w:t xml:space="preserve">პროექტით, დაგეგმილია არსებული რეზერვუარის </w:t>
      </w:r>
      <w:r w:rsidR="00694592">
        <w:rPr>
          <w:rFonts w:eastAsia="Sylfaen"/>
          <w:bCs/>
          <w:lang w:val="ka-GE"/>
        </w:rPr>
        <w:t xml:space="preserve">წყლით </w:t>
      </w:r>
      <w:r w:rsidRPr="00A275B9">
        <w:rPr>
          <w:rFonts w:eastAsia="Sylfaen"/>
          <w:bCs/>
          <w:lang w:val="ka-GE"/>
        </w:rPr>
        <w:t>შევსება,</w:t>
      </w:r>
      <w:r w:rsidR="007006B4">
        <w:rPr>
          <w:rFonts w:eastAsia="Sylfaen"/>
          <w:bCs/>
          <w:lang w:val="ka-GE"/>
        </w:rPr>
        <w:t xml:space="preserve"> </w:t>
      </w:r>
      <w:r w:rsidR="00694592">
        <w:rPr>
          <w:rFonts w:eastAsia="Sylfaen"/>
          <w:bCs/>
          <w:lang w:val="ka-GE"/>
        </w:rPr>
        <w:t xml:space="preserve">ზემოაღნიშნული </w:t>
      </w:r>
      <w:r w:rsidRPr="00A275B9">
        <w:rPr>
          <w:rFonts w:eastAsia="Sylfaen"/>
          <w:bCs/>
          <w:lang w:val="ka-GE"/>
        </w:rPr>
        <w:t>სამელიორაციო არხიდან</w:t>
      </w:r>
      <w:r w:rsidR="007006B4">
        <w:rPr>
          <w:rFonts w:eastAsia="Sylfaen"/>
          <w:bCs/>
          <w:lang w:val="ka-GE"/>
        </w:rPr>
        <w:t xml:space="preserve">, ხოლო იმ შემთხვევაში თუ სამელიორაციო არხი ვერ უზრუნველყოფს საჭირო წყლის რაოდენობის მიწოდებას, </w:t>
      </w:r>
      <w:r w:rsidRPr="00A275B9">
        <w:rPr>
          <w:rFonts w:eastAsia="Sylfaen"/>
          <w:bCs/>
          <w:lang w:val="ka-GE"/>
        </w:rPr>
        <w:t xml:space="preserve">მდ. მაშავერასთან მოეწყობა </w:t>
      </w:r>
      <w:r w:rsidR="007006B4">
        <w:rPr>
          <w:rFonts w:eastAsia="Sylfaen"/>
          <w:bCs/>
          <w:lang w:val="ka-GE"/>
        </w:rPr>
        <w:t>დროებითი გადასატანი</w:t>
      </w:r>
      <w:r w:rsidRPr="00A275B9">
        <w:rPr>
          <w:rFonts w:eastAsia="Sylfaen"/>
          <w:bCs/>
          <w:lang w:val="ka-GE"/>
        </w:rPr>
        <w:t xml:space="preserve"> ტიპის სატუმბი სადგური. მდინარედან აღებული წყლის გადატანა </w:t>
      </w:r>
      <w:r w:rsidR="0075179A" w:rsidRPr="00A275B9">
        <w:rPr>
          <w:rFonts w:eastAsia="Sylfaen"/>
          <w:bCs/>
          <w:lang w:val="ka-GE"/>
        </w:rPr>
        <w:t xml:space="preserve">რეზერვუარში </w:t>
      </w:r>
      <w:r w:rsidR="0075179A">
        <w:rPr>
          <w:rFonts w:eastAsia="Sylfaen"/>
          <w:bCs/>
          <w:lang w:val="ka-GE"/>
        </w:rPr>
        <w:t xml:space="preserve">მოხდება საპროექტო </w:t>
      </w:r>
      <w:r w:rsidRPr="00A275B9">
        <w:rPr>
          <w:rFonts w:eastAsia="Sylfaen"/>
          <w:bCs/>
          <w:lang w:val="ka-GE"/>
        </w:rPr>
        <w:t xml:space="preserve">მიწისქვეშა </w:t>
      </w:r>
      <w:r w:rsidR="0075179A">
        <w:rPr>
          <w:rFonts w:eastAsia="Sylfaen"/>
          <w:bCs/>
          <w:lang w:val="ka-GE"/>
        </w:rPr>
        <w:t xml:space="preserve">მაგისტრალური </w:t>
      </w:r>
      <w:r w:rsidR="00871644">
        <w:rPr>
          <w:rFonts w:eastAsia="Sylfaen"/>
          <w:bCs/>
          <w:lang w:val="ka-GE"/>
        </w:rPr>
        <w:t xml:space="preserve">N1 </w:t>
      </w:r>
      <w:r w:rsidRPr="00A275B9">
        <w:rPr>
          <w:rFonts w:eastAsia="Sylfaen"/>
          <w:bCs/>
          <w:lang w:val="ka-GE"/>
        </w:rPr>
        <w:t>მილსადენით</w:t>
      </w:r>
      <w:r w:rsidR="00994FED">
        <w:rPr>
          <w:rFonts w:eastAsia="Sylfaen"/>
          <w:bCs/>
          <w:lang w:val="ka-GE"/>
        </w:rPr>
        <w:t>.</w:t>
      </w:r>
    </w:p>
    <w:p w14:paraId="50DB5DEA" w14:textId="4E19160E" w:rsidR="00F716A0" w:rsidRDefault="00F716A0" w:rsidP="00DF4186">
      <w:pPr>
        <w:ind w:right="4"/>
        <w:rPr>
          <w:rFonts w:eastAsia="Sylfaen"/>
          <w:bCs/>
          <w:lang w:val="ka-GE"/>
        </w:rPr>
      </w:pPr>
      <w:r>
        <w:rPr>
          <w:rFonts w:eastAsia="Sylfaen"/>
          <w:bCs/>
          <w:lang w:val="ka-GE"/>
        </w:rPr>
        <w:t>პროექტით დაგეგმილია ნუშის ნარგავების განაშენიანება დამატებით 50 ჰა ფართობზე.</w:t>
      </w:r>
      <w:r w:rsidR="00A275B9">
        <w:rPr>
          <w:rFonts w:eastAsia="Sylfaen"/>
          <w:bCs/>
          <w:lang w:val="ka-GE"/>
        </w:rPr>
        <w:t xml:space="preserve"> </w:t>
      </w:r>
      <w:r w:rsidR="0075179A">
        <w:rPr>
          <w:rFonts w:eastAsia="Sylfaen"/>
          <w:bCs/>
          <w:lang w:val="ka-GE"/>
        </w:rPr>
        <w:t xml:space="preserve">აღნიშნული </w:t>
      </w:r>
      <w:r>
        <w:rPr>
          <w:rFonts w:eastAsia="Sylfaen"/>
          <w:bCs/>
          <w:lang w:val="ka-GE"/>
        </w:rPr>
        <w:t>წყლით უზრუნველჰყოფა განხორციელდება შემდეგი ინფრასტრუქტურული ობიექტების გამოყენებით:</w:t>
      </w:r>
    </w:p>
    <w:p w14:paraId="301E1368" w14:textId="214C7421" w:rsidR="00F716A0" w:rsidRPr="00A275B9" w:rsidRDefault="00F716A0" w:rsidP="00A275B9">
      <w:pPr>
        <w:ind w:right="4"/>
        <w:rPr>
          <w:rFonts w:eastAsia="Sylfaen"/>
          <w:bCs/>
          <w:lang w:val="ka-GE"/>
        </w:rPr>
      </w:pPr>
      <w:r w:rsidRPr="00A275B9">
        <w:rPr>
          <w:rFonts w:eastAsia="Sylfaen"/>
          <w:bCs/>
          <w:lang w:val="ka-GE"/>
        </w:rPr>
        <w:t xml:space="preserve">ვინაიდან, </w:t>
      </w:r>
      <w:r w:rsidR="00A275B9" w:rsidRPr="00A275B9">
        <w:rPr>
          <w:rFonts w:eastAsia="Sylfaen"/>
          <w:bCs/>
          <w:lang w:val="ka-GE"/>
        </w:rPr>
        <w:t xml:space="preserve">არსებული </w:t>
      </w:r>
      <w:r w:rsidRPr="00A275B9">
        <w:rPr>
          <w:rFonts w:eastAsia="Sylfaen"/>
          <w:bCs/>
          <w:lang w:val="ka-GE"/>
        </w:rPr>
        <w:t>ნუშის განაშენიანების ტერიტორი</w:t>
      </w:r>
      <w:r w:rsidR="00A275B9" w:rsidRPr="00A275B9">
        <w:rPr>
          <w:rFonts w:eastAsia="Sylfaen"/>
          <w:bCs/>
          <w:lang w:val="ka-GE"/>
        </w:rPr>
        <w:t xml:space="preserve">ა </w:t>
      </w:r>
      <w:r w:rsidR="0075179A">
        <w:rPr>
          <w:rFonts w:eastAsia="Sylfaen"/>
          <w:bCs/>
          <w:lang w:val="ka-GE"/>
        </w:rPr>
        <w:t>(</w:t>
      </w:r>
      <w:r w:rsidR="00A275B9" w:rsidRPr="00A275B9">
        <w:rPr>
          <w:rFonts w:eastAsia="Sylfaen"/>
          <w:bCs/>
          <w:lang w:val="ka-GE"/>
        </w:rPr>
        <w:t>34 ჰა</w:t>
      </w:r>
      <w:r w:rsidR="0075179A">
        <w:rPr>
          <w:rFonts w:eastAsia="Sylfaen"/>
          <w:bCs/>
          <w:lang w:val="ka-GE"/>
        </w:rPr>
        <w:t>)</w:t>
      </w:r>
      <w:r w:rsidRPr="00A275B9">
        <w:rPr>
          <w:rFonts w:eastAsia="Sylfaen"/>
          <w:bCs/>
          <w:lang w:val="ka-GE"/>
        </w:rPr>
        <w:t xml:space="preserve"> დაშ</w:t>
      </w:r>
      <w:r w:rsidR="00A275B9" w:rsidRPr="00A275B9">
        <w:rPr>
          <w:rFonts w:eastAsia="Sylfaen"/>
          <w:bCs/>
          <w:lang w:val="ka-GE"/>
        </w:rPr>
        <w:t>ო</w:t>
      </w:r>
      <w:r w:rsidRPr="00A275B9">
        <w:rPr>
          <w:rFonts w:eastAsia="Sylfaen"/>
          <w:bCs/>
          <w:lang w:val="ka-GE"/>
        </w:rPr>
        <w:t>რებულია  დიდი მანძილით</w:t>
      </w:r>
      <w:r w:rsidR="00A275B9" w:rsidRPr="00A275B9">
        <w:rPr>
          <w:rFonts w:eastAsia="Sylfaen"/>
          <w:bCs/>
          <w:lang w:val="ka-GE"/>
        </w:rPr>
        <w:t xml:space="preserve"> საპროექტო განაშენიანების (50 ჰა) ტერიტორიისგან,</w:t>
      </w:r>
      <w:r w:rsidR="00AB232B">
        <w:rPr>
          <w:rFonts w:eastAsia="Sylfaen"/>
          <w:bCs/>
        </w:rPr>
        <w:t xml:space="preserve"> </w:t>
      </w:r>
      <w:r w:rsidR="00A275B9" w:rsidRPr="00A275B9">
        <w:rPr>
          <w:rFonts w:eastAsia="Sylfaen"/>
          <w:bCs/>
          <w:lang w:val="ka-GE"/>
        </w:rPr>
        <w:t>ასევე რელიეფური პირობებიდან გამომდინარე,</w:t>
      </w:r>
      <w:r w:rsidRPr="00A275B9">
        <w:rPr>
          <w:rFonts w:eastAsia="Sylfaen"/>
          <w:bCs/>
          <w:lang w:val="ka-GE"/>
        </w:rPr>
        <w:t xml:space="preserve"> პროექტის ტექნიკური გადაწყვეტებით დაგეგმილია</w:t>
      </w:r>
      <w:r w:rsidR="001872DD">
        <w:rPr>
          <w:rFonts w:eastAsia="Sylfaen"/>
          <w:bCs/>
          <w:lang w:val="ka-GE"/>
        </w:rPr>
        <w:t xml:space="preserve"> </w:t>
      </w:r>
      <w:r w:rsidR="00D77976">
        <w:rPr>
          <w:rFonts w:cs="Calibri"/>
          <w:color w:val="000000" w:themeColor="text1"/>
        </w:rPr>
        <w:t>9</w:t>
      </w:r>
      <w:r w:rsidR="00D77976">
        <w:rPr>
          <w:rFonts w:cs="Calibri"/>
          <w:color w:val="000000" w:themeColor="text1"/>
          <w:lang w:val="ka-GE"/>
        </w:rPr>
        <w:t>37მ</w:t>
      </w:r>
      <w:r w:rsidR="00D77976" w:rsidRPr="00694592">
        <w:rPr>
          <w:rFonts w:cs="Calibri"/>
          <w:color w:val="000000" w:themeColor="text1"/>
          <w:vertAlign w:val="superscript"/>
          <w:lang w:val="ka-GE"/>
        </w:rPr>
        <w:t>3</w:t>
      </w:r>
      <w:r w:rsidR="00D77976">
        <w:rPr>
          <w:rFonts w:cs="Calibri"/>
          <w:color w:val="000000" w:themeColor="text1"/>
          <w:lang w:val="ka-GE"/>
        </w:rPr>
        <w:t xml:space="preserve"> (სრული მოცულობა 1155მ</w:t>
      </w:r>
      <w:r w:rsidR="00D77976" w:rsidRPr="00694592">
        <w:rPr>
          <w:rFonts w:cs="Calibri"/>
          <w:color w:val="000000" w:themeColor="text1"/>
          <w:vertAlign w:val="superscript"/>
          <w:lang w:val="ka-GE"/>
        </w:rPr>
        <w:t>3</w:t>
      </w:r>
      <w:r w:rsidR="00D77976" w:rsidRPr="00311D0C">
        <w:rPr>
          <w:rFonts w:cs="Calibri"/>
          <w:color w:val="000000" w:themeColor="text1"/>
          <w:lang w:val="ka-GE"/>
        </w:rPr>
        <w:t>)</w:t>
      </w:r>
      <w:r w:rsidR="00D77976" w:rsidRPr="00311D0C">
        <w:rPr>
          <w:rFonts w:eastAsia="Sylfaen"/>
          <w:bCs/>
          <w:lang w:val="ka-GE"/>
        </w:rPr>
        <w:t xml:space="preserve"> </w:t>
      </w:r>
      <w:r w:rsidR="0076254F">
        <w:rPr>
          <w:rFonts w:eastAsia="Sylfaen"/>
          <w:bCs/>
          <w:lang w:val="ka-GE"/>
        </w:rPr>
        <w:t xml:space="preserve">მუშა </w:t>
      </w:r>
      <w:r w:rsidRPr="00311D0C">
        <w:rPr>
          <w:rFonts w:eastAsia="Sylfaen"/>
          <w:bCs/>
          <w:lang w:val="ka-GE"/>
        </w:rPr>
        <w:t xml:space="preserve">მოცულობის </w:t>
      </w:r>
      <w:r w:rsidR="00A275B9" w:rsidRPr="00311D0C">
        <w:rPr>
          <w:rFonts w:eastAsia="Sylfaen"/>
          <w:bCs/>
          <w:lang w:val="ka-GE"/>
        </w:rPr>
        <w:t xml:space="preserve">წყლის </w:t>
      </w:r>
      <w:r w:rsidRPr="00311D0C">
        <w:rPr>
          <w:rFonts w:eastAsia="Sylfaen"/>
          <w:bCs/>
          <w:lang w:val="ka-GE"/>
        </w:rPr>
        <w:t>რეზერვუარის მოწყობა</w:t>
      </w:r>
      <w:r w:rsidR="00A275B9" w:rsidRPr="00311D0C">
        <w:rPr>
          <w:rFonts w:eastAsia="Sylfaen"/>
          <w:bCs/>
          <w:lang w:val="ka-GE"/>
        </w:rPr>
        <w:t xml:space="preserve"> პროექტით</w:t>
      </w:r>
      <w:r w:rsidR="00A275B9" w:rsidRPr="00A275B9">
        <w:rPr>
          <w:rFonts w:eastAsia="Sylfaen"/>
          <w:bCs/>
          <w:lang w:val="ka-GE"/>
        </w:rPr>
        <w:t xml:space="preserve"> გათავლისწინებული (50 ჰა) </w:t>
      </w:r>
      <w:r w:rsidR="00A275B9" w:rsidRPr="00A275B9">
        <w:rPr>
          <w:rFonts w:eastAsia="Sylfaen"/>
          <w:bCs/>
          <w:lang w:val="ka-GE"/>
        </w:rPr>
        <w:lastRenderedPageBreak/>
        <w:t>განაშენიანების ტერიტორიის მიმდებარედ.</w:t>
      </w:r>
      <w:r w:rsidR="00694592">
        <w:rPr>
          <w:rFonts w:eastAsia="Sylfaen"/>
          <w:bCs/>
          <w:lang w:val="ka-GE"/>
        </w:rPr>
        <w:t xml:space="preserve"> კომპანიის საკუთრებაში არსებულ ნაკვეთზე (ს/კ: </w:t>
      </w:r>
      <w:r w:rsidR="00694592" w:rsidRPr="00694592">
        <w:rPr>
          <w:rFonts w:eastAsia="Sylfaen"/>
          <w:bCs/>
          <w:lang w:val="ka-GE"/>
        </w:rPr>
        <w:t>80.06.61.422)</w:t>
      </w:r>
      <w:r w:rsidR="00694592">
        <w:rPr>
          <w:rFonts w:eastAsia="Sylfaen"/>
          <w:bCs/>
          <w:lang w:val="ka-GE"/>
        </w:rPr>
        <w:t xml:space="preserve">, </w:t>
      </w:r>
      <w:r w:rsidR="00A275B9" w:rsidRPr="00A275B9">
        <w:rPr>
          <w:rFonts w:eastAsia="Sylfaen"/>
          <w:bCs/>
          <w:lang w:val="ka-GE"/>
        </w:rPr>
        <w:t xml:space="preserve"> რომლის შევსება მოხდება </w:t>
      </w:r>
      <w:r w:rsidR="00AE5CDE">
        <w:rPr>
          <w:rFonts w:eastAsia="Sylfaen"/>
          <w:bCs/>
          <w:lang w:val="ka-GE"/>
        </w:rPr>
        <w:t>სამელიორაციო არხიდან</w:t>
      </w:r>
      <w:r w:rsidR="00A275B9" w:rsidRPr="00A275B9">
        <w:rPr>
          <w:rFonts w:eastAsia="Sylfaen"/>
          <w:bCs/>
          <w:lang w:val="ka-GE"/>
        </w:rPr>
        <w:t xml:space="preserve">, რომლისთვისაც გამოყენებული იქნება ზემოაღნიშნული </w:t>
      </w:r>
      <w:r w:rsidR="0075179A">
        <w:rPr>
          <w:rFonts w:eastAsia="Sylfaen"/>
          <w:bCs/>
          <w:lang w:val="ka-GE"/>
        </w:rPr>
        <w:t xml:space="preserve">საპროექტო </w:t>
      </w:r>
      <w:r w:rsidR="00871644">
        <w:rPr>
          <w:rFonts w:eastAsia="Sylfaen"/>
          <w:bCs/>
          <w:lang w:val="ka-GE"/>
        </w:rPr>
        <w:t xml:space="preserve">N1 </w:t>
      </w:r>
      <w:r w:rsidR="00A275B9" w:rsidRPr="00A275B9">
        <w:rPr>
          <w:rFonts w:eastAsia="Sylfaen"/>
          <w:bCs/>
          <w:lang w:val="ka-GE"/>
        </w:rPr>
        <w:t xml:space="preserve">მილსადენი </w:t>
      </w:r>
      <w:r w:rsidR="00BA1299">
        <w:rPr>
          <w:rFonts w:eastAsia="Sylfaen"/>
          <w:bCs/>
          <w:lang w:val="ka-GE"/>
        </w:rPr>
        <w:t>1118</w:t>
      </w:r>
      <w:r w:rsidR="00A275B9" w:rsidRPr="00A275B9">
        <w:rPr>
          <w:rFonts w:eastAsia="Sylfaen"/>
          <w:bCs/>
          <w:lang w:val="ka-GE"/>
        </w:rPr>
        <w:t xml:space="preserve"> მ მანძილზე, ხოლო შემდგომ მოეწყობა საპროექტო რეზერვუართან დასაკავშირებლად  მიწისქვეშა </w:t>
      </w:r>
      <w:r w:rsidR="00871644">
        <w:rPr>
          <w:rFonts w:eastAsia="Sylfaen"/>
          <w:bCs/>
          <w:lang w:val="ka-GE"/>
        </w:rPr>
        <w:t xml:space="preserve">N2 </w:t>
      </w:r>
      <w:r w:rsidR="00A275B9" w:rsidRPr="00A275B9">
        <w:rPr>
          <w:rFonts w:eastAsia="Sylfaen"/>
          <w:bCs/>
          <w:lang w:val="ka-GE"/>
        </w:rPr>
        <w:t>მილსადენი დაახლოებით 1963 მ მანძილზე.</w:t>
      </w:r>
    </w:p>
    <w:p w14:paraId="3ED006D8" w14:textId="0F8E3CF6" w:rsidR="00B84D39" w:rsidRPr="0076254F" w:rsidRDefault="00A275B9" w:rsidP="0076254F">
      <w:pPr>
        <w:ind w:right="4"/>
        <w:rPr>
          <w:rFonts w:eastAsia="Sylfaen"/>
          <w:bCs/>
          <w:lang w:val="ka-GE"/>
        </w:rPr>
        <w:sectPr w:rsidR="00B84D39" w:rsidRPr="0076254F" w:rsidSect="001F3831">
          <w:headerReference w:type="default" r:id="rId14"/>
          <w:footerReference w:type="default" r:id="rId15"/>
          <w:headerReference w:type="first" r:id="rId16"/>
          <w:footerReference w:type="first" r:id="rId17"/>
          <w:pgSz w:w="11909" w:h="16834" w:code="9"/>
          <w:pgMar w:top="1351" w:right="1152" w:bottom="1152" w:left="1152" w:header="288" w:footer="432" w:gutter="0"/>
          <w:cols w:space="720"/>
          <w:titlePg/>
          <w:docGrid w:linePitch="360"/>
        </w:sectPr>
      </w:pPr>
      <w:r>
        <w:rPr>
          <w:rFonts w:eastAsia="Sylfaen"/>
          <w:bCs/>
          <w:lang w:val="ka-GE"/>
        </w:rPr>
        <w:t>ნუშის ნარგავების მოსარწყავად წყალაღება მდ. მაშავერადან და სამელიორაციო არხიდან გათვალის</w:t>
      </w:r>
      <w:r w:rsidR="0075179A">
        <w:rPr>
          <w:rFonts w:eastAsia="Sylfaen"/>
          <w:bCs/>
          <w:lang w:val="ka-GE"/>
        </w:rPr>
        <w:t>წი</w:t>
      </w:r>
      <w:r>
        <w:rPr>
          <w:rFonts w:eastAsia="Sylfaen"/>
          <w:bCs/>
          <w:lang w:val="ka-GE"/>
        </w:rPr>
        <w:t>ნებულია 7 თვის განმავლობაში (მარტი, აპრილი, მაისი, ივნისი, ივლისი, აგვისტო, სექტემბერი).</w:t>
      </w:r>
    </w:p>
    <w:p w14:paraId="110B12D9" w14:textId="6307AC6D" w:rsidR="009230B7" w:rsidRDefault="00D623A6" w:rsidP="005E2E23">
      <w:pPr>
        <w:ind w:right="4"/>
        <w:jc w:val="left"/>
        <w:rPr>
          <w:rFonts w:eastAsia="Sylfaen"/>
          <w:bCs/>
          <w:lang w:val="ka-GE"/>
        </w:rPr>
      </w:pPr>
      <w:r w:rsidRPr="001829BC">
        <w:rPr>
          <w:rFonts w:eastAsia="Sylfaen"/>
          <w:b/>
          <w:bCs/>
          <w:lang w:val="ka-GE"/>
        </w:rPr>
        <w:lastRenderedPageBreak/>
        <w:t>სქემა 1.1.1</w:t>
      </w:r>
      <w:r>
        <w:rPr>
          <w:rFonts w:eastAsia="Sylfaen"/>
          <w:bCs/>
          <w:lang w:val="ka-GE"/>
        </w:rPr>
        <w:t xml:space="preserve"> საპროექტო ტერიტორია</w:t>
      </w:r>
    </w:p>
    <w:p w14:paraId="386EAA63" w14:textId="119D5F1B" w:rsidR="006D6964" w:rsidRDefault="006D6964" w:rsidP="005E2E23">
      <w:pPr>
        <w:ind w:right="4"/>
        <w:jc w:val="left"/>
        <w:rPr>
          <w:rFonts w:eastAsia="Sylfaen"/>
          <w:bCs/>
          <w:lang w:val="ka-GE"/>
        </w:rPr>
      </w:pPr>
      <w:r>
        <w:rPr>
          <w:rFonts w:eastAsia="Sylfaen"/>
          <w:bCs/>
          <w:noProof/>
          <w:lang w:val="ka-GE"/>
        </w:rPr>
        <w:drawing>
          <wp:inline distT="0" distB="0" distL="0" distR="0" wp14:anchorId="4569B1F3" wp14:editId="7372D599">
            <wp:extent cx="9102090" cy="5707380"/>
            <wp:effectExtent l="0" t="0" r="3810" b="762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ზოგადი 1.jpg"/>
                    <pic:cNvPicPr/>
                  </pic:nvPicPr>
                  <pic:blipFill>
                    <a:blip r:embed="rId18">
                      <a:extLst>
                        <a:ext uri="{28A0092B-C50C-407E-A947-70E740481C1C}">
                          <a14:useLocalDpi xmlns:a14="http://schemas.microsoft.com/office/drawing/2010/main" val="0"/>
                        </a:ext>
                      </a:extLst>
                    </a:blip>
                    <a:stretch>
                      <a:fillRect/>
                    </a:stretch>
                  </pic:blipFill>
                  <pic:spPr>
                    <a:xfrm>
                      <a:off x="0" y="0"/>
                      <a:ext cx="9102090" cy="5707380"/>
                    </a:xfrm>
                    <a:prstGeom prst="rect">
                      <a:avLst/>
                    </a:prstGeom>
                  </pic:spPr>
                </pic:pic>
              </a:graphicData>
            </a:graphic>
          </wp:inline>
        </w:drawing>
      </w:r>
    </w:p>
    <w:p w14:paraId="0C739A2D" w14:textId="77777777" w:rsidR="00D44427" w:rsidRDefault="00D44427" w:rsidP="009175E2">
      <w:pPr>
        <w:rPr>
          <w:rFonts w:eastAsia="Sylfaen"/>
          <w:lang w:val="ka-GE"/>
        </w:rPr>
      </w:pPr>
      <w:r>
        <w:rPr>
          <w:rFonts w:eastAsia="Sylfaen"/>
          <w:b/>
          <w:bCs/>
          <w:lang w:val="ka-GE"/>
        </w:rPr>
        <w:lastRenderedPageBreak/>
        <w:t xml:space="preserve">სქემა 1.1.2 </w:t>
      </w:r>
      <w:r w:rsidRPr="00D44427">
        <w:rPr>
          <w:rFonts w:eastAsia="Sylfaen"/>
          <w:lang w:val="ka-GE"/>
        </w:rPr>
        <w:t>არსებული და საპროექტო განაშენიანების სქემა</w:t>
      </w:r>
    </w:p>
    <w:p w14:paraId="5DF1E2A6" w14:textId="499CA54F" w:rsidR="00694592" w:rsidRDefault="00694592" w:rsidP="009175E2">
      <w:pPr>
        <w:rPr>
          <w:rFonts w:eastAsia="Sylfaen"/>
          <w:b/>
          <w:bCs/>
          <w:lang w:val="ka-GE"/>
        </w:rPr>
        <w:sectPr w:rsidR="00694592" w:rsidSect="00B84D39">
          <w:pgSz w:w="16834" w:h="11909" w:orient="landscape" w:code="9"/>
          <w:pgMar w:top="1151" w:right="1151" w:bottom="1151" w:left="1349" w:header="289" w:footer="431" w:gutter="0"/>
          <w:cols w:space="720"/>
          <w:titlePg/>
          <w:docGrid w:linePitch="360"/>
        </w:sectPr>
      </w:pPr>
      <w:r>
        <w:rPr>
          <w:rFonts w:eastAsia="Sylfaen"/>
          <w:b/>
          <w:bCs/>
          <w:noProof/>
          <w:lang w:val="ka-GE"/>
        </w:rPr>
        <w:drawing>
          <wp:inline distT="0" distB="0" distL="0" distR="0" wp14:anchorId="197E96D4" wp14:editId="78277FCC">
            <wp:extent cx="9102090" cy="5692140"/>
            <wp:effectExtent l="0" t="0" r="381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განაშენიანება 3.jpg"/>
                    <pic:cNvPicPr/>
                  </pic:nvPicPr>
                  <pic:blipFill>
                    <a:blip r:embed="rId19">
                      <a:extLst>
                        <a:ext uri="{28A0092B-C50C-407E-A947-70E740481C1C}">
                          <a14:useLocalDpi xmlns:a14="http://schemas.microsoft.com/office/drawing/2010/main" val="0"/>
                        </a:ext>
                      </a:extLst>
                    </a:blip>
                    <a:stretch>
                      <a:fillRect/>
                    </a:stretch>
                  </pic:blipFill>
                  <pic:spPr>
                    <a:xfrm>
                      <a:off x="0" y="0"/>
                      <a:ext cx="9102090" cy="5692140"/>
                    </a:xfrm>
                    <a:prstGeom prst="rect">
                      <a:avLst/>
                    </a:prstGeom>
                  </pic:spPr>
                </pic:pic>
              </a:graphicData>
            </a:graphic>
          </wp:inline>
        </w:drawing>
      </w:r>
    </w:p>
    <w:p w14:paraId="104A41E8" w14:textId="1D608A99" w:rsidR="0053072E" w:rsidRPr="00167243" w:rsidRDefault="00167243" w:rsidP="00167243">
      <w:pPr>
        <w:pStyle w:val="Heading2"/>
        <w:widowControl/>
        <w:ind w:left="720" w:right="0" w:hanging="720"/>
        <w:jc w:val="left"/>
        <w:rPr>
          <w:rFonts w:ascii="Sylfaen" w:hAnsi="Sylfaen" w:cs="Sylfaen"/>
          <w:bCs w:val="0"/>
          <w:lang w:val="ka-GE"/>
        </w:rPr>
      </w:pPr>
      <w:bookmarkStart w:id="13" w:name="_Toc13227976"/>
      <w:bookmarkStart w:id="14" w:name="_Toc57643481"/>
      <w:bookmarkStart w:id="15" w:name="_Toc128322998"/>
      <w:r>
        <w:rPr>
          <w:rFonts w:ascii="Sylfaen" w:hAnsi="Sylfaen" w:cs="Sylfaen"/>
          <w:bCs w:val="0"/>
          <w:lang w:val="ka-GE"/>
        </w:rPr>
        <w:lastRenderedPageBreak/>
        <w:t xml:space="preserve">1.2 </w:t>
      </w:r>
      <w:r w:rsidR="0053072E" w:rsidRPr="00167243">
        <w:rPr>
          <w:rFonts w:ascii="Sylfaen" w:hAnsi="Sylfaen" w:cs="Sylfaen"/>
          <w:bCs w:val="0"/>
          <w:lang w:val="ka-GE"/>
        </w:rPr>
        <w:t>საკანონმდებლო საფუძველი</w:t>
      </w:r>
      <w:bookmarkEnd w:id="13"/>
      <w:bookmarkEnd w:id="14"/>
      <w:bookmarkEnd w:id="15"/>
    </w:p>
    <w:p w14:paraId="55B7798C" w14:textId="5AE85A03" w:rsidR="00723A3C" w:rsidRPr="00ED1849" w:rsidRDefault="00723A3C" w:rsidP="00723A3C">
      <w:pPr>
        <w:pStyle w:val="Default"/>
        <w:spacing w:before="120" w:after="120"/>
        <w:rPr>
          <w:sz w:val="22"/>
          <w:szCs w:val="22"/>
        </w:rPr>
      </w:pPr>
      <w:r w:rsidRPr="00ED1849">
        <w:rPr>
          <w:sz w:val="22"/>
          <w:szCs w:val="22"/>
        </w:rPr>
        <w:t xml:space="preserve">დაგეგმილი საქმიანობა მიეკუთვნება საქართველოს კანონის „გარემოსდაცვითი შეფასების </w:t>
      </w:r>
      <w:proofErr w:type="gramStart"/>
      <w:r w:rsidRPr="00ED1849">
        <w:rPr>
          <w:sz w:val="22"/>
          <w:szCs w:val="22"/>
        </w:rPr>
        <w:t>კოდექსი“</w:t>
      </w:r>
      <w:proofErr w:type="gramEnd"/>
      <w:r w:rsidRPr="00ED1849">
        <w:rPr>
          <w:sz w:val="22"/>
          <w:szCs w:val="22"/>
        </w:rPr>
        <w:t>-ს II დანართის 1 პუნქტის 1.3 ქვეპუპუნქტით (სამელიორაციო სისტემის მოწყობა და ექსპლუატაცია) გათვალისწინებულ საქმიანობას და ექვემდებარება ამავე კოდექსის მე-7 მუხლით განსაზღვრული სკრინინგის პროცედურის გავლას.</w:t>
      </w:r>
    </w:p>
    <w:p w14:paraId="7ABEE38C" w14:textId="42C7FD1E" w:rsidR="00723A3C" w:rsidRDefault="00723A3C" w:rsidP="00723A3C">
      <w:pPr>
        <w:pStyle w:val="Default"/>
        <w:spacing w:before="120" w:after="120"/>
        <w:rPr>
          <w:sz w:val="22"/>
          <w:szCs w:val="22"/>
        </w:rPr>
      </w:pPr>
      <w:r>
        <w:rPr>
          <w:sz w:val="22"/>
          <w:szCs w:val="22"/>
          <w:lang w:val="ka-GE"/>
        </w:rPr>
        <w:t>ზ</w:t>
      </w:r>
      <w:r w:rsidRPr="00ED1849">
        <w:rPr>
          <w:sz w:val="22"/>
          <w:szCs w:val="22"/>
        </w:rPr>
        <w:t xml:space="preserve">ემოაღნიშნულიდან გამომდინარე მომზადდა წინამდებარე სკრინინგის ანგარიში, რომელიც წარდგენილი იქნება </w:t>
      </w:r>
      <w:r w:rsidR="00583D6C">
        <w:rPr>
          <w:sz w:val="22"/>
          <w:szCs w:val="22"/>
          <w:lang w:val="ka-GE"/>
        </w:rPr>
        <w:t xml:space="preserve">სსიპ გარემოს ეროვნულ </w:t>
      </w:r>
      <w:r w:rsidRPr="00ED1849">
        <w:rPr>
          <w:sz w:val="22"/>
          <w:szCs w:val="22"/>
        </w:rPr>
        <w:t>სააგენტოში სკრინინგის გადაწყეტილების მისაღებად.</w:t>
      </w:r>
    </w:p>
    <w:p w14:paraId="082C5D16" w14:textId="77777777" w:rsidR="00723A3C" w:rsidRPr="004C73F6" w:rsidRDefault="00723A3C" w:rsidP="00723A3C">
      <w:pPr>
        <w:pStyle w:val="Default"/>
        <w:spacing w:before="120" w:after="120"/>
        <w:rPr>
          <w:sz w:val="22"/>
          <w:szCs w:val="22"/>
        </w:rPr>
      </w:pPr>
      <w:r w:rsidRPr="004C73F6">
        <w:rPr>
          <w:sz w:val="22"/>
          <w:szCs w:val="22"/>
        </w:rPr>
        <w:t>საქმიანობის განმახორციელებლის მიერ სააგენტოსთვის წარდგენილი სკრინინგის განცხადება, საქართველოს ზოგადი ადმინისტრაციული კოდექსის 78-ე მუხლით გათვალისწინებული ინფორმაციის გარდა, უნდა შეიცავდეს:</w:t>
      </w:r>
    </w:p>
    <w:p w14:paraId="28FBC5C6" w14:textId="77777777" w:rsidR="00723A3C" w:rsidRPr="004C73F6" w:rsidRDefault="00723A3C" w:rsidP="00723A3C">
      <w:pPr>
        <w:pStyle w:val="Default"/>
        <w:spacing w:before="120" w:after="120"/>
        <w:rPr>
          <w:sz w:val="22"/>
          <w:szCs w:val="22"/>
        </w:rPr>
      </w:pPr>
      <w:r w:rsidRPr="004C73F6">
        <w:rPr>
          <w:sz w:val="22"/>
          <w:szCs w:val="22"/>
        </w:rPr>
        <w:t>ა) მოკლე ინფორმაციას დაგეგმილი საქმიანობის შესახებ;</w:t>
      </w:r>
    </w:p>
    <w:p w14:paraId="5DDEF9EB" w14:textId="77777777" w:rsidR="00723A3C" w:rsidRPr="004C73F6" w:rsidRDefault="00723A3C" w:rsidP="00723A3C">
      <w:pPr>
        <w:pStyle w:val="Default"/>
        <w:spacing w:before="120" w:after="120"/>
        <w:rPr>
          <w:sz w:val="22"/>
          <w:szCs w:val="22"/>
        </w:rPr>
      </w:pPr>
      <w:r w:rsidRPr="004C73F6">
        <w:rPr>
          <w:sz w:val="22"/>
          <w:szCs w:val="22"/>
        </w:rPr>
        <w:t>ბ) ინფორმაციას დაგეგმილი საქმიანობის მახასიათებლების თაობაზე, დაგეგმილი საქმიანობის განხორციელების ადგილის შესახებ, GIS (გეოინფორმაციული სისტემები) კოორდინატების მითითებით (shp-ფაილთან ერთად), აგრეთვე ამ მუხლის მე-6 ნაწილით განსაზღვრული კრიტერიუმების შესაბამისად შესაძლო ზემოქმედების ხასიათის თაობაზე;</w:t>
      </w:r>
    </w:p>
    <w:p w14:paraId="4E26A707" w14:textId="77777777" w:rsidR="00723A3C" w:rsidRPr="004C73F6" w:rsidRDefault="00723A3C" w:rsidP="00723A3C">
      <w:pPr>
        <w:pStyle w:val="Default"/>
        <w:spacing w:before="120" w:after="120"/>
        <w:rPr>
          <w:sz w:val="22"/>
          <w:szCs w:val="22"/>
        </w:rPr>
      </w:pPr>
      <w:r w:rsidRPr="004C73F6">
        <w:rPr>
          <w:sz w:val="22"/>
          <w:szCs w:val="22"/>
        </w:rPr>
        <w:t>გ) ამ კოდექსის მე-5 მუხლის მე-12 ნაწილით გათვალისწინებული საქმიანობის განხორციელების შემთხვევაში − აგრეთვე ინფორმაციას გარემოსდაცვითი გადაწყვეტილებით გათვალისწინებული საქმიანობისა და დაგეგმილი ცვლილებების შესახებ და აღნიშნული ცვლილებებიდან გამომდინარე შესაძლო ზემოქმედების თაობაზე.</w:t>
      </w:r>
    </w:p>
    <w:p w14:paraId="3BE29EA5" w14:textId="77777777" w:rsidR="00723A3C" w:rsidRPr="004C73F6" w:rsidRDefault="00723A3C" w:rsidP="00723A3C">
      <w:pPr>
        <w:pStyle w:val="Default"/>
        <w:spacing w:before="120" w:after="120"/>
        <w:rPr>
          <w:sz w:val="22"/>
          <w:szCs w:val="22"/>
        </w:rPr>
      </w:pPr>
      <w:r w:rsidRPr="00DB7BA0">
        <w:rPr>
          <w:sz w:val="22"/>
          <w:szCs w:val="22"/>
        </w:rPr>
        <w:t>სააგენტოსთვის წარდგენილ სკრინინგის განცხადებას, რომელიც უნდა შეიცავდეს ამ მუხლის მე-4 ნაწილით გათვალისწინებულ ინფორმაციას, უნდა დაერთოს შესაბამისი მუნიციპალიტეტის წერილი დაგეგმილი საქმიანობის განხორციელების ადგილის ფუნქციური ზონისა/ქვეზონისა და ამ საქმიანობის აღნიშნულ ზონასთან/ქვეზონასთან თავსებადობის შესახებ, ამ მუნიციპალიტეტის მიერ დამტკიცებული გენერალური გეგმის არსებობის შემთხვევაში.</w:t>
      </w:r>
    </w:p>
    <w:p w14:paraId="7FECF761" w14:textId="77777777" w:rsidR="00723A3C" w:rsidRPr="004C73F6" w:rsidRDefault="00723A3C" w:rsidP="00723A3C">
      <w:pPr>
        <w:pStyle w:val="Default"/>
        <w:spacing w:before="120" w:after="120"/>
        <w:rPr>
          <w:sz w:val="22"/>
          <w:szCs w:val="22"/>
        </w:rPr>
      </w:pPr>
      <w:r w:rsidRPr="004C73F6">
        <w:rPr>
          <w:sz w:val="22"/>
          <w:szCs w:val="22"/>
        </w:rPr>
        <w:t xml:space="preserve">სკრინინგის განცხადების რეგისტრაციიდან 3 დღის ვადაში სააგენტო უზრუნველყოფს ამ განცხადების თავის ოფიციალურ ვებგვერდსა და შესაბამისი მუნიციპალიტეტის აღმასრულებელი ორგანოს ან/და წარმომადგენლობითი ორგანოს საინფორმაციო დაფაზე განთავსებას, ხოლო მოთხოვნის შემთხვევაში – მისი ნაბეჭდი ეგზემპლარის საქართველოს კანონმდებლობით დადგენილი წესით ხელმისაწვდომობას. საზოგადოებას უფლება აქვს, სკრინინგის განცხადების ვებგვერდსა და საინფორმაციო დაფაზე განთავსებიდან 7 დღის ვადაში, ამ კოდექსის 34-ე მუხლის პირველი ნაწილით დადგენილი წესით წარუდგინოს სააგენტოს მოსაზრებები და </w:t>
      </w:r>
      <w:proofErr w:type="gramStart"/>
      <w:r w:rsidRPr="004C73F6">
        <w:rPr>
          <w:sz w:val="22"/>
          <w:szCs w:val="22"/>
        </w:rPr>
        <w:t>შენიშვნები  აღნიშნულ</w:t>
      </w:r>
      <w:proofErr w:type="gramEnd"/>
      <w:r w:rsidRPr="004C73F6">
        <w:rPr>
          <w:sz w:val="22"/>
          <w:szCs w:val="22"/>
        </w:rPr>
        <w:t xml:space="preserve"> განცხადებასთან დაკავშირებით. სააგენტო იხილავს საზოგადოების მიერ წარმოდგენილ მოსაზრებებსა და შენიშვნებს და შესაბამისი საფუძვლის არსებობის შემთხვევაში ითვალისწინებს მათ სკრინინგის გადაწყვეტილების მიღების პროცესში.</w:t>
      </w:r>
    </w:p>
    <w:p w14:paraId="40DB4378" w14:textId="77777777" w:rsidR="00723A3C" w:rsidRPr="004C73F6" w:rsidRDefault="00723A3C" w:rsidP="00723A3C">
      <w:pPr>
        <w:pStyle w:val="Default"/>
        <w:spacing w:before="120" w:after="120"/>
        <w:rPr>
          <w:sz w:val="22"/>
          <w:szCs w:val="22"/>
        </w:rPr>
      </w:pPr>
      <w:r w:rsidRPr="004C73F6">
        <w:rPr>
          <w:sz w:val="22"/>
          <w:szCs w:val="22"/>
        </w:rPr>
        <w:t>6. სკრინინგის განცხადების რეგისტრაციიდან არაუადრეს 10 დღისა და არაუგვიანეს 15 დღისა სააგენტო შემდეგი კრიტერიუმების საფუძველზე იღებს გადაწყვეტილებას იმის თაობაზე, ექვემდებარება თუ არა დაგეგმილი საქმიანობა გზშ-ს:</w:t>
      </w:r>
    </w:p>
    <w:p w14:paraId="36B8168E" w14:textId="77777777" w:rsidR="00723A3C" w:rsidRPr="004C73F6" w:rsidRDefault="00723A3C" w:rsidP="00723A3C">
      <w:pPr>
        <w:pStyle w:val="Default"/>
        <w:spacing w:before="120" w:after="120"/>
        <w:rPr>
          <w:sz w:val="22"/>
          <w:szCs w:val="22"/>
        </w:rPr>
      </w:pPr>
      <w:r w:rsidRPr="004C73F6">
        <w:rPr>
          <w:sz w:val="22"/>
          <w:szCs w:val="22"/>
        </w:rPr>
        <w:t>ა) საქმიანობის მახასიათებლები:</w:t>
      </w:r>
    </w:p>
    <w:p w14:paraId="4F4615C2" w14:textId="77777777" w:rsidR="00723A3C" w:rsidRPr="004C73F6" w:rsidRDefault="00723A3C" w:rsidP="00723A3C">
      <w:pPr>
        <w:pStyle w:val="Default"/>
        <w:spacing w:before="120" w:after="120"/>
        <w:rPr>
          <w:sz w:val="22"/>
          <w:szCs w:val="22"/>
        </w:rPr>
      </w:pPr>
      <w:r w:rsidRPr="004C73F6">
        <w:rPr>
          <w:sz w:val="22"/>
          <w:szCs w:val="22"/>
        </w:rPr>
        <w:lastRenderedPageBreak/>
        <w:t>ა.ა) საქმიანობის მასშტაბი;</w:t>
      </w:r>
    </w:p>
    <w:p w14:paraId="4EBD9AF4" w14:textId="77777777" w:rsidR="00723A3C" w:rsidRPr="004C73F6" w:rsidRDefault="00723A3C" w:rsidP="00723A3C">
      <w:pPr>
        <w:pStyle w:val="Default"/>
        <w:spacing w:before="120" w:after="120"/>
        <w:rPr>
          <w:sz w:val="22"/>
          <w:szCs w:val="22"/>
        </w:rPr>
      </w:pPr>
      <w:r w:rsidRPr="004C73F6">
        <w:rPr>
          <w:sz w:val="22"/>
          <w:szCs w:val="22"/>
        </w:rPr>
        <w:t> ა.ბ) არსებულ საქმიანობასთან ან/და დაგეგმილ საქმიანობასთან კუმულაციური ზემოქმედება;</w:t>
      </w:r>
    </w:p>
    <w:p w14:paraId="5AEE568F" w14:textId="77777777" w:rsidR="00723A3C" w:rsidRPr="004C73F6" w:rsidRDefault="00723A3C" w:rsidP="00723A3C">
      <w:pPr>
        <w:pStyle w:val="Default"/>
        <w:spacing w:before="120" w:after="120"/>
        <w:rPr>
          <w:sz w:val="22"/>
          <w:szCs w:val="22"/>
        </w:rPr>
      </w:pPr>
      <w:r w:rsidRPr="004C73F6">
        <w:rPr>
          <w:sz w:val="22"/>
          <w:szCs w:val="22"/>
        </w:rPr>
        <w:t xml:space="preserve">ა.გ) ბუნებრივი რესურსების (განსაკუთრებით – წყლის, ნიადაგის, </w:t>
      </w:r>
      <w:proofErr w:type="gramStart"/>
      <w:r w:rsidRPr="004C73F6">
        <w:rPr>
          <w:sz w:val="22"/>
          <w:szCs w:val="22"/>
        </w:rPr>
        <w:t>მიწის,  ბიომრავალფეროვნების</w:t>
      </w:r>
      <w:proofErr w:type="gramEnd"/>
      <w:r w:rsidRPr="004C73F6">
        <w:rPr>
          <w:sz w:val="22"/>
          <w:szCs w:val="22"/>
        </w:rPr>
        <w:t>) გამოყენება;</w:t>
      </w:r>
    </w:p>
    <w:p w14:paraId="047B9693" w14:textId="77777777" w:rsidR="00723A3C" w:rsidRPr="004C73F6" w:rsidRDefault="00723A3C" w:rsidP="00723A3C">
      <w:pPr>
        <w:pStyle w:val="Default"/>
        <w:spacing w:before="120" w:after="120"/>
        <w:rPr>
          <w:sz w:val="22"/>
          <w:szCs w:val="22"/>
        </w:rPr>
      </w:pPr>
      <w:r w:rsidRPr="004C73F6">
        <w:rPr>
          <w:sz w:val="22"/>
          <w:szCs w:val="22"/>
        </w:rPr>
        <w:t>ა.დ) ნარჩენების წარმოქმნა;</w:t>
      </w:r>
    </w:p>
    <w:p w14:paraId="144C4B17" w14:textId="77777777" w:rsidR="00723A3C" w:rsidRPr="004C73F6" w:rsidRDefault="00723A3C" w:rsidP="00723A3C">
      <w:pPr>
        <w:pStyle w:val="Default"/>
        <w:spacing w:before="120" w:after="120"/>
        <w:rPr>
          <w:sz w:val="22"/>
          <w:szCs w:val="22"/>
        </w:rPr>
      </w:pPr>
      <w:r w:rsidRPr="004C73F6">
        <w:rPr>
          <w:sz w:val="22"/>
          <w:szCs w:val="22"/>
        </w:rPr>
        <w:t>ა.ე) გარემოს დაბინძურება და ხმაური;</w:t>
      </w:r>
    </w:p>
    <w:p w14:paraId="4DE961FC" w14:textId="77777777" w:rsidR="00723A3C" w:rsidRPr="004C73F6" w:rsidRDefault="00723A3C" w:rsidP="00723A3C">
      <w:pPr>
        <w:pStyle w:val="Default"/>
        <w:spacing w:before="120" w:after="120"/>
        <w:rPr>
          <w:sz w:val="22"/>
          <w:szCs w:val="22"/>
        </w:rPr>
      </w:pPr>
      <w:r w:rsidRPr="004C73F6">
        <w:rPr>
          <w:sz w:val="22"/>
          <w:szCs w:val="22"/>
        </w:rPr>
        <w:t>ა.ვ) საქმიანობასთან დაკავშირებული მასშტაბური ავარიის ან/და კატასტროფის რისკი;</w:t>
      </w:r>
    </w:p>
    <w:p w14:paraId="0D60D5F8" w14:textId="77777777" w:rsidR="00723A3C" w:rsidRPr="004C73F6" w:rsidRDefault="00723A3C" w:rsidP="00723A3C">
      <w:pPr>
        <w:pStyle w:val="Default"/>
        <w:spacing w:before="120" w:after="120"/>
        <w:rPr>
          <w:sz w:val="22"/>
          <w:szCs w:val="22"/>
        </w:rPr>
      </w:pPr>
      <w:r w:rsidRPr="004C73F6">
        <w:rPr>
          <w:sz w:val="22"/>
          <w:szCs w:val="22"/>
        </w:rPr>
        <w:t>ბ) დაგეგმილი საქმიანობის განხორციელების ადგილი და მისი თავსებადობა:</w:t>
      </w:r>
    </w:p>
    <w:p w14:paraId="56FD4144" w14:textId="77777777" w:rsidR="00723A3C" w:rsidRPr="004C73F6" w:rsidRDefault="00723A3C" w:rsidP="00723A3C">
      <w:pPr>
        <w:pStyle w:val="Default"/>
        <w:spacing w:before="120" w:after="120"/>
        <w:rPr>
          <w:sz w:val="22"/>
          <w:szCs w:val="22"/>
        </w:rPr>
      </w:pPr>
      <w:r w:rsidRPr="004C73F6">
        <w:rPr>
          <w:sz w:val="22"/>
          <w:szCs w:val="22"/>
        </w:rPr>
        <w:t>ბ.ა) ჭარბტენიან ტერიტორიასთან;</w:t>
      </w:r>
    </w:p>
    <w:p w14:paraId="4CBDB40E" w14:textId="77777777" w:rsidR="00723A3C" w:rsidRPr="004C73F6" w:rsidRDefault="00723A3C" w:rsidP="00723A3C">
      <w:pPr>
        <w:pStyle w:val="Default"/>
        <w:spacing w:before="120" w:after="120"/>
        <w:rPr>
          <w:sz w:val="22"/>
          <w:szCs w:val="22"/>
        </w:rPr>
      </w:pPr>
      <w:r w:rsidRPr="004C73F6">
        <w:rPr>
          <w:sz w:val="22"/>
          <w:szCs w:val="22"/>
        </w:rPr>
        <w:t>ბ.ბ) შავი ზღვის სანაპირო ზოლთან;</w:t>
      </w:r>
    </w:p>
    <w:p w14:paraId="24B15B93" w14:textId="77777777" w:rsidR="00723A3C" w:rsidRPr="004C73F6" w:rsidRDefault="00723A3C" w:rsidP="00723A3C">
      <w:pPr>
        <w:pStyle w:val="Default"/>
        <w:spacing w:before="120" w:after="120"/>
        <w:rPr>
          <w:sz w:val="22"/>
          <w:szCs w:val="22"/>
        </w:rPr>
      </w:pPr>
      <w:r w:rsidRPr="004C73F6">
        <w:rPr>
          <w:sz w:val="22"/>
          <w:szCs w:val="22"/>
        </w:rPr>
        <w:t xml:space="preserve">ბ.გ) ტყით დაფარულ ტერიტორიასთან, სადაც გაბატონებულია საქართველოს „წითელი </w:t>
      </w:r>
      <w:proofErr w:type="gramStart"/>
      <w:r w:rsidRPr="004C73F6">
        <w:rPr>
          <w:sz w:val="22"/>
          <w:szCs w:val="22"/>
        </w:rPr>
        <w:t>ნუსხის“ სახეობები</w:t>
      </w:r>
      <w:proofErr w:type="gramEnd"/>
      <w:r w:rsidRPr="004C73F6">
        <w:rPr>
          <w:sz w:val="22"/>
          <w:szCs w:val="22"/>
        </w:rPr>
        <w:t>;</w:t>
      </w:r>
    </w:p>
    <w:p w14:paraId="4312CBC0" w14:textId="77777777" w:rsidR="00723A3C" w:rsidRPr="004C73F6" w:rsidRDefault="00723A3C" w:rsidP="00723A3C">
      <w:pPr>
        <w:pStyle w:val="Default"/>
        <w:spacing w:before="120" w:after="120"/>
        <w:rPr>
          <w:sz w:val="22"/>
          <w:szCs w:val="22"/>
        </w:rPr>
      </w:pPr>
      <w:r w:rsidRPr="004C73F6">
        <w:rPr>
          <w:sz w:val="22"/>
          <w:szCs w:val="22"/>
        </w:rPr>
        <w:t>ბ.დ) დაცულ ტერიტორიებთან;</w:t>
      </w:r>
    </w:p>
    <w:p w14:paraId="431F6B2D" w14:textId="77777777" w:rsidR="00723A3C" w:rsidRPr="004C73F6" w:rsidRDefault="00723A3C" w:rsidP="00723A3C">
      <w:pPr>
        <w:pStyle w:val="Default"/>
        <w:spacing w:before="120" w:after="120"/>
        <w:rPr>
          <w:sz w:val="22"/>
          <w:szCs w:val="22"/>
        </w:rPr>
      </w:pPr>
      <w:r w:rsidRPr="004C73F6">
        <w:rPr>
          <w:sz w:val="22"/>
          <w:szCs w:val="22"/>
        </w:rPr>
        <w:t>ბ.ე) დასახლებულ ტერიტორიასთან;</w:t>
      </w:r>
    </w:p>
    <w:p w14:paraId="275F82CD" w14:textId="77777777" w:rsidR="00723A3C" w:rsidRPr="004C73F6" w:rsidRDefault="00723A3C" w:rsidP="00723A3C">
      <w:pPr>
        <w:pStyle w:val="Default"/>
        <w:spacing w:before="120" w:after="120"/>
        <w:rPr>
          <w:sz w:val="22"/>
          <w:szCs w:val="22"/>
        </w:rPr>
      </w:pPr>
      <w:r w:rsidRPr="004C73F6">
        <w:rPr>
          <w:sz w:val="22"/>
          <w:szCs w:val="22"/>
        </w:rPr>
        <w:t>ბ.ვ) კულტურული მემკვიდრეობის ძეგლსა და სხვა ობიექტთან;</w:t>
      </w:r>
    </w:p>
    <w:p w14:paraId="1629CA11" w14:textId="77777777" w:rsidR="00723A3C" w:rsidRPr="004C73F6" w:rsidRDefault="00723A3C" w:rsidP="00723A3C">
      <w:pPr>
        <w:pStyle w:val="Default"/>
        <w:spacing w:before="120" w:after="120"/>
        <w:rPr>
          <w:sz w:val="22"/>
          <w:szCs w:val="22"/>
        </w:rPr>
      </w:pPr>
      <w:r w:rsidRPr="004C73F6">
        <w:rPr>
          <w:sz w:val="22"/>
          <w:szCs w:val="22"/>
        </w:rPr>
        <w:t>ბ.ზ) საქართველოს კანონმდებლობით განსაზღვრულ ლანდშაფტურ, სარეკრეაციო და სატყეო ტერიტორიებთან (ზონებთან);</w:t>
      </w:r>
    </w:p>
    <w:p w14:paraId="5C39AE9D" w14:textId="77777777" w:rsidR="00723A3C" w:rsidRPr="004C73F6" w:rsidRDefault="00723A3C" w:rsidP="00723A3C">
      <w:pPr>
        <w:pStyle w:val="Default"/>
        <w:spacing w:before="120" w:after="120"/>
        <w:rPr>
          <w:sz w:val="22"/>
          <w:szCs w:val="22"/>
        </w:rPr>
      </w:pPr>
      <w:r w:rsidRPr="004C73F6">
        <w:rPr>
          <w:sz w:val="22"/>
          <w:szCs w:val="22"/>
        </w:rPr>
        <w:t>გ) საქმიანობის შედეგად გარემოზე შესაძლო ზემოქმედება:</w:t>
      </w:r>
    </w:p>
    <w:p w14:paraId="2BEC9EF8" w14:textId="77777777" w:rsidR="00723A3C" w:rsidRPr="004C73F6" w:rsidRDefault="00723A3C" w:rsidP="00723A3C">
      <w:pPr>
        <w:pStyle w:val="Default"/>
        <w:spacing w:before="120" w:after="120"/>
        <w:rPr>
          <w:sz w:val="22"/>
          <w:szCs w:val="22"/>
        </w:rPr>
      </w:pPr>
      <w:r w:rsidRPr="004C73F6">
        <w:rPr>
          <w:sz w:val="22"/>
          <w:szCs w:val="22"/>
        </w:rPr>
        <w:t>გ.ა) ზემოქმედების ტრანსსასაზღვრო ხასიათი;</w:t>
      </w:r>
    </w:p>
    <w:p w14:paraId="2F9B5315" w14:textId="77777777" w:rsidR="00723A3C" w:rsidRPr="004C73F6" w:rsidRDefault="00723A3C" w:rsidP="00723A3C">
      <w:pPr>
        <w:pStyle w:val="Default"/>
        <w:spacing w:before="120" w:after="120"/>
        <w:rPr>
          <w:sz w:val="22"/>
          <w:szCs w:val="22"/>
        </w:rPr>
      </w:pPr>
      <w:r w:rsidRPr="004C73F6">
        <w:rPr>
          <w:sz w:val="22"/>
          <w:szCs w:val="22"/>
        </w:rPr>
        <w:t>გ.ბ) ზემოქმედების შესაძლო ხარისხი და კომპლექსურობა.</w:t>
      </w:r>
    </w:p>
    <w:p w14:paraId="74CF0EF0" w14:textId="77777777" w:rsidR="00723A3C" w:rsidRPr="004C73F6" w:rsidRDefault="00723A3C" w:rsidP="00723A3C">
      <w:pPr>
        <w:pStyle w:val="Default"/>
        <w:spacing w:before="120" w:after="120"/>
        <w:rPr>
          <w:sz w:val="22"/>
          <w:szCs w:val="22"/>
        </w:rPr>
      </w:pPr>
      <w:r w:rsidRPr="004C73F6">
        <w:rPr>
          <w:sz w:val="22"/>
          <w:szCs w:val="22"/>
        </w:rPr>
        <w:t xml:space="preserve">სკრინინგის გადაწყვეტილების მიღებისას სააგენტო უფლებამოსილია გამოიყენოს სახელმძღვანელო დოკუმენტი „გარემოზე ზემოქმედების შეფასების </w:t>
      </w:r>
      <w:proofErr w:type="gramStart"/>
      <w:r w:rsidRPr="004C73F6">
        <w:rPr>
          <w:sz w:val="22"/>
          <w:szCs w:val="22"/>
        </w:rPr>
        <w:t>შესახებ“</w:t>
      </w:r>
      <w:proofErr w:type="gramEnd"/>
      <w:r w:rsidRPr="004C73F6">
        <w:rPr>
          <w:sz w:val="22"/>
          <w:szCs w:val="22"/>
        </w:rPr>
        <w:t>.</w:t>
      </w:r>
    </w:p>
    <w:p w14:paraId="467D03E0" w14:textId="77777777" w:rsidR="00723A3C" w:rsidRDefault="00723A3C" w:rsidP="00723A3C">
      <w:pPr>
        <w:pStyle w:val="Default"/>
        <w:spacing w:before="120" w:after="120"/>
        <w:rPr>
          <w:sz w:val="22"/>
          <w:szCs w:val="22"/>
        </w:rPr>
      </w:pPr>
      <w:r w:rsidRPr="004C73F6">
        <w:rPr>
          <w:sz w:val="22"/>
          <w:szCs w:val="22"/>
        </w:rPr>
        <w:t>თუ სკრინინგის პროცედურის დასრულების შემდეგ სააგენტო დაადგენს, რომ დაგეგმილი საქმიანობა გზშ-ს არ ექვემდებარება, განმცხადებელი ვალდებულია დაიცვას საქართველოში არსებული გარემოსდაცვითი ტექნიკური რეგლამენტებით დადგენილი მოთხოვნები და გარემოსდაცვითი ნორმები.</w:t>
      </w:r>
    </w:p>
    <w:p w14:paraId="450A776D" w14:textId="77777777" w:rsidR="00723A3C" w:rsidRDefault="00723A3C" w:rsidP="00723A3C">
      <w:pPr>
        <w:tabs>
          <w:tab w:val="left" w:pos="0"/>
          <w:tab w:val="left" w:pos="90"/>
        </w:tabs>
      </w:pPr>
      <w:r w:rsidRPr="00FB3746">
        <w:t xml:space="preserve">სკრინინგის პროცედურის დასრულებიდან 5 დღის ვადაში </w:t>
      </w:r>
      <w:r w:rsidRPr="00723A3C">
        <w:rPr>
          <w:lang w:val="ka-GE"/>
        </w:rPr>
        <w:t>სააგენტო</w:t>
      </w:r>
      <w:r w:rsidRPr="00FB3746">
        <w:t xml:space="preserve"> უზრუნველყოფს დასაბუთებული სკრინინგის გადაწყვეტილების თავის ოფიციალურ ვებგვერდზე და შესაბამისი მუნიციპალიტეტის</w:t>
      </w:r>
      <w:r>
        <w:t xml:space="preserve"> </w:t>
      </w:r>
      <w:r w:rsidRPr="00FB3746">
        <w:t>აღმასრულებელი ორგანოს ან/და წარმომადგენლობითი ორგანოს საინფორმაციო დაფაზე განთავსებას</w:t>
      </w:r>
      <w:r>
        <w:t>.</w:t>
      </w:r>
    </w:p>
    <w:p w14:paraId="463A1725" w14:textId="5C199C61" w:rsidR="0096129A" w:rsidRDefault="0096129A" w:rsidP="00816F4C">
      <w:pPr>
        <w:ind w:right="4"/>
        <w:rPr>
          <w:rFonts w:eastAsia="Sylfaen"/>
          <w:bCs/>
        </w:rPr>
      </w:pPr>
    </w:p>
    <w:p w14:paraId="7F3D034E" w14:textId="58993E75" w:rsidR="0053072E" w:rsidRDefault="0053072E" w:rsidP="00096230">
      <w:pPr>
        <w:pStyle w:val="Heading1"/>
        <w:numPr>
          <w:ilvl w:val="0"/>
          <w:numId w:val="8"/>
        </w:numPr>
        <w:tabs>
          <w:tab w:val="clear" w:pos="720"/>
          <w:tab w:val="left" w:pos="0"/>
          <w:tab w:val="left" w:pos="709"/>
        </w:tabs>
        <w:ind w:left="0" w:right="0" w:firstLine="0"/>
        <w:rPr>
          <w:rFonts w:ascii="Sylfaen" w:eastAsia="Times New Roman" w:hAnsi="Sylfaen" w:cs="Arial"/>
          <w:bCs/>
          <w:color w:val="365F91"/>
          <w:sz w:val="24"/>
          <w:szCs w:val="28"/>
        </w:rPr>
      </w:pPr>
      <w:bookmarkStart w:id="16" w:name="_Toc57643482"/>
      <w:bookmarkStart w:id="17" w:name="_Toc128322999"/>
      <w:r w:rsidRPr="009C4C1B">
        <w:rPr>
          <w:rFonts w:ascii="Sylfaen" w:eastAsia="Times New Roman" w:hAnsi="Sylfaen" w:cs="Arial"/>
          <w:bCs/>
          <w:color w:val="365F91"/>
          <w:sz w:val="24"/>
          <w:szCs w:val="28"/>
        </w:rPr>
        <w:lastRenderedPageBreak/>
        <w:t>დაგეგმილი საქმიანობის აღწერა</w:t>
      </w:r>
      <w:bookmarkEnd w:id="16"/>
      <w:bookmarkEnd w:id="17"/>
    </w:p>
    <w:p w14:paraId="09FDE559" w14:textId="0B831622" w:rsidR="0001075F" w:rsidRPr="00A10DF2" w:rsidRDefault="0001075F" w:rsidP="00A10DF2">
      <w:pPr>
        <w:pStyle w:val="Heading2"/>
        <w:widowControl/>
        <w:ind w:left="720" w:right="0" w:hanging="720"/>
        <w:jc w:val="left"/>
        <w:rPr>
          <w:rFonts w:ascii="Sylfaen" w:hAnsi="Sylfaen" w:cs="Sylfaen"/>
          <w:bCs w:val="0"/>
          <w:lang w:val="ka-GE"/>
        </w:rPr>
      </w:pPr>
      <w:bookmarkStart w:id="18" w:name="_Toc128323000"/>
      <w:r w:rsidRPr="00A10DF2">
        <w:rPr>
          <w:rFonts w:ascii="Sylfaen" w:hAnsi="Sylfaen" w:cs="Sylfaen"/>
          <w:bCs w:val="0"/>
          <w:lang w:val="ka-GE"/>
        </w:rPr>
        <w:t xml:space="preserve">2.1 </w:t>
      </w:r>
      <w:r w:rsidR="00694592">
        <w:rPr>
          <w:rFonts w:ascii="Sylfaen" w:hAnsi="Sylfaen" w:cs="Sylfaen"/>
          <w:bCs w:val="0"/>
          <w:lang w:val="ka-GE"/>
        </w:rPr>
        <w:t xml:space="preserve">არსებული და </w:t>
      </w:r>
      <w:r w:rsidRPr="00A10DF2">
        <w:rPr>
          <w:rFonts w:ascii="Sylfaen" w:hAnsi="Sylfaen" w:cs="Sylfaen"/>
          <w:bCs w:val="0"/>
          <w:lang w:val="ka-GE"/>
        </w:rPr>
        <w:t>პროექტით დაგეგმილი ინფრასტრუქტურა</w:t>
      </w:r>
      <w:bookmarkEnd w:id="18"/>
    </w:p>
    <w:p w14:paraId="77A15B52" w14:textId="77777777" w:rsidR="003A6D98" w:rsidRPr="003A6D98" w:rsidRDefault="003A6D98" w:rsidP="00096230">
      <w:pPr>
        <w:pStyle w:val="ListParagraph"/>
        <w:keepNext/>
        <w:keepLines/>
        <w:numPr>
          <w:ilvl w:val="0"/>
          <w:numId w:val="9"/>
        </w:numPr>
        <w:spacing w:before="200" w:after="0"/>
        <w:contextualSpacing w:val="0"/>
        <w:jc w:val="left"/>
        <w:outlineLvl w:val="1"/>
        <w:rPr>
          <w:rFonts w:eastAsiaTheme="majorEastAsia" w:cstheme="majorBidi"/>
          <w:b/>
          <w:bCs/>
          <w:vanish/>
          <w:color w:val="4472C4" w:themeColor="accent1"/>
          <w:szCs w:val="26"/>
          <w:lang w:val="ka-GE"/>
        </w:rPr>
      </w:pPr>
      <w:bookmarkStart w:id="19" w:name="_Toc83305231"/>
      <w:bookmarkStart w:id="20" w:name="_Toc83308121"/>
      <w:bookmarkStart w:id="21" w:name="_Toc83308202"/>
      <w:bookmarkStart w:id="22" w:name="_Toc83398458"/>
      <w:bookmarkStart w:id="23" w:name="_Toc83398515"/>
      <w:bookmarkStart w:id="24" w:name="_Toc83814790"/>
      <w:bookmarkStart w:id="25" w:name="_Toc83814845"/>
      <w:bookmarkStart w:id="26" w:name="_Toc83824425"/>
      <w:bookmarkStart w:id="27" w:name="_Toc110508649"/>
      <w:bookmarkStart w:id="28" w:name="_Toc111040822"/>
      <w:bookmarkStart w:id="29" w:name="_Toc111051612"/>
      <w:bookmarkStart w:id="30" w:name="_Toc111052470"/>
      <w:bookmarkStart w:id="31" w:name="_Toc117851500"/>
      <w:bookmarkStart w:id="32" w:name="_Toc117852394"/>
      <w:bookmarkStart w:id="33" w:name="_Toc118061393"/>
      <w:bookmarkStart w:id="34" w:name="_Toc119283401"/>
      <w:bookmarkStart w:id="35" w:name="_Toc119331362"/>
      <w:bookmarkStart w:id="36" w:name="_Toc119333053"/>
      <w:bookmarkStart w:id="37" w:name="_Toc128260743"/>
      <w:bookmarkStart w:id="38" w:name="_Toc128322773"/>
      <w:bookmarkStart w:id="39" w:name="_Toc128323001"/>
      <w:bookmarkStart w:id="40" w:name="_Toc57643485"/>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bookmarkEnd w:id="40"/>
    <w:p w14:paraId="3C6F5CC6" w14:textId="23D24DB4" w:rsidR="00DF4186" w:rsidRPr="00A10DF2" w:rsidRDefault="00B467CA" w:rsidP="00A10DF2">
      <w:pPr>
        <w:rPr>
          <w:rFonts w:cs="Calibri"/>
          <w:color w:val="000000" w:themeColor="text1"/>
          <w:lang w:val="ka-GE"/>
        </w:rPr>
      </w:pPr>
      <w:r w:rsidRPr="00A10DF2">
        <w:rPr>
          <w:rFonts w:cs="Calibri"/>
          <w:color w:val="000000" w:themeColor="text1"/>
          <w:lang w:val="ka-GE"/>
        </w:rPr>
        <w:t>შპს „გეოკროპ“-ის მიერ დაგეგმილია ბოლნისის მუნიციპალიტეტში, სოფელ</w:t>
      </w:r>
      <w:r w:rsidR="00FB3269" w:rsidRPr="00A10DF2">
        <w:rPr>
          <w:rFonts w:cs="Calibri"/>
          <w:color w:val="000000" w:themeColor="text1"/>
          <w:lang w:val="ka-GE"/>
        </w:rPr>
        <w:t xml:space="preserve"> ნახიდურის</w:t>
      </w:r>
      <w:r w:rsidRPr="00A10DF2">
        <w:rPr>
          <w:rFonts w:cs="Calibri"/>
          <w:color w:val="000000" w:themeColor="text1"/>
          <w:lang w:val="ka-GE"/>
        </w:rPr>
        <w:t xml:space="preserve"> ტერიტორიაზე, სასოფლო-სამეურნეო დანიშნულების მიწის ნაკვეთებზე (ს/კ</w:t>
      </w:r>
      <w:r w:rsidR="00083F95" w:rsidRPr="00A10DF2">
        <w:rPr>
          <w:rFonts w:cs="Calibri"/>
          <w:color w:val="000000" w:themeColor="text1"/>
          <w:lang w:val="ka-GE"/>
        </w:rPr>
        <w:t xml:space="preserve"> </w:t>
      </w:r>
      <w:r w:rsidR="00AC36EB" w:rsidRPr="00A10DF2">
        <w:rPr>
          <w:rFonts w:cs="Calibri"/>
          <w:color w:val="000000" w:themeColor="text1"/>
          <w:lang w:val="ka-GE"/>
        </w:rPr>
        <w:t>80.02.61.291; 80.02.61.290; 80.06.61.422; 80.06.61.658; 80.06.61.656; 80.06.61.655; 80.06.61.657</w:t>
      </w:r>
      <w:r w:rsidRPr="00A10DF2">
        <w:rPr>
          <w:rFonts w:cs="Calibri"/>
          <w:color w:val="000000" w:themeColor="text1"/>
          <w:lang w:val="ka-GE"/>
        </w:rPr>
        <w:t>) ჯამური ფართ</w:t>
      </w:r>
      <w:r w:rsidR="0075179A">
        <w:rPr>
          <w:rFonts w:cs="Calibri"/>
          <w:color w:val="000000" w:themeColor="text1"/>
          <w:lang w:val="ka-GE"/>
        </w:rPr>
        <w:t>ობი</w:t>
      </w:r>
      <w:r w:rsidRPr="00A10DF2">
        <w:rPr>
          <w:rFonts w:cs="Calibri"/>
          <w:color w:val="000000" w:themeColor="text1"/>
          <w:lang w:val="ka-GE"/>
        </w:rPr>
        <w:t xml:space="preserve">თ </w:t>
      </w:r>
      <w:r w:rsidR="003672A8" w:rsidRPr="00A10DF2">
        <w:rPr>
          <w:rFonts w:cs="Calibri"/>
          <w:color w:val="000000" w:themeColor="text1"/>
          <w:lang w:val="ka-GE"/>
        </w:rPr>
        <w:t>977 7</w:t>
      </w:r>
      <w:r w:rsidR="00AC36EB" w:rsidRPr="00A10DF2">
        <w:rPr>
          <w:rFonts w:cs="Calibri"/>
          <w:color w:val="000000" w:themeColor="text1"/>
          <w:lang w:val="ka-GE"/>
        </w:rPr>
        <w:t xml:space="preserve">00 </w:t>
      </w:r>
      <w:r w:rsidRPr="00A10DF2">
        <w:rPr>
          <w:rFonts w:cs="Calibri"/>
          <w:color w:val="000000" w:themeColor="text1"/>
          <w:lang w:val="ka-GE"/>
        </w:rPr>
        <w:t>მ</w:t>
      </w:r>
      <w:r w:rsidRPr="00A10DF2">
        <w:rPr>
          <w:rFonts w:cs="Calibri"/>
          <w:color w:val="000000" w:themeColor="text1"/>
          <w:vertAlign w:val="superscript"/>
          <w:lang w:val="ka-GE"/>
        </w:rPr>
        <w:t>2</w:t>
      </w:r>
      <w:r w:rsidRPr="00A10DF2">
        <w:rPr>
          <w:rFonts w:cs="Calibri"/>
          <w:color w:val="000000" w:themeColor="text1"/>
          <w:lang w:val="ka-GE"/>
        </w:rPr>
        <w:t xml:space="preserve">  ნუშის მრავალწლიანი ნარგავების მოსარწყავად, სამელიორაციო სისტემის</w:t>
      </w:r>
      <w:r w:rsidR="00443FA9" w:rsidRPr="00A10DF2">
        <w:rPr>
          <w:rFonts w:cs="Calibri"/>
          <w:color w:val="000000" w:themeColor="text1"/>
          <w:lang w:val="ka-GE"/>
        </w:rPr>
        <w:t>ა</w:t>
      </w:r>
      <w:r w:rsidRPr="00A10DF2">
        <w:rPr>
          <w:rFonts w:cs="Calibri"/>
          <w:color w:val="000000" w:themeColor="text1"/>
          <w:lang w:val="ka-GE"/>
        </w:rPr>
        <w:t xml:space="preserve"> </w:t>
      </w:r>
      <w:r w:rsidR="00694592">
        <w:rPr>
          <w:rFonts w:cs="Calibri"/>
          <w:color w:val="000000" w:themeColor="text1"/>
          <w:lang w:val="ka-GE"/>
        </w:rPr>
        <w:t>მოწყობისა</w:t>
      </w:r>
      <w:r w:rsidRPr="00A10DF2">
        <w:rPr>
          <w:rFonts w:cs="Calibri"/>
          <w:color w:val="000000" w:themeColor="text1"/>
          <w:lang w:val="ka-GE"/>
        </w:rPr>
        <w:t xml:space="preserve"> და ექსპლუატაციის პროექტი</w:t>
      </w:r>
      <w:r w:rsidR="00D623A6" w:rsidRPr="00A10DF2">
        <w:rPr>
          <w:rFonts w:cs="Calibri"/>
          <w:color w:val="000000" w:themeColor="text1"/>
          <w:lang w:val="ka-GE"/>
        </w:rPr>
        <w:t>ს განხორციელება</w:t>
      </w:r>
      <w:r w:rsidR="00AC36EB" w:rsidRPr="00A10DF2">
        <w:rPr>
          <w:rFonts w:cs="Calibri"/>
          <w:color w:val="000000" w:themeColor="text1"/>
          <w:lang w:val="ka-GE"/>
        </w:rPr>
        <w:t>.</w:t>
      </w:r>
    </w:p>
    <w:p w14:paraId="3DF7CE0A" w14:textId="39879368" w:rsidR="00FB3269" w:rsidRPr="005A5024" w:rsidRDefault="00D623A6" w:rsidP="0014668B">
      <w:pPr>
        <w:rPr>
          <w:rFonts w:eastAsia="Sylfaen"/>
          <w:bCs/>
        </w:rPr>
      </w:pPr>
      <w:r>
        <w:rPr>
          <w:rFonts w:eastAsia="Sylfaen"/>
          <w:bCs/>
          <w:lang w:val="ka-GE"/>
        </w:rPr>
        <w:t xml:space="preserve">ნუშის ნარგავების განაშენიანების </w:t>
      </w:r>
      <w:r w:rsidR="00694592">
        <w:rPr>
          <w:rFonts w:eastAsia="Sylfaen"/>
          <w:bCs/>
          <w:lang w:val="ka-GE"/>
        </w:rPr>
        <w:t xml:space="preserve">არსებული და საპროექტო </w:t>
      </w:r>
      <w:r>
        <w:rPr>
          <w:rFonts w:eastAsia="Sylfaen"/>
          <w:bCs/>
          <w:lang w:val="ka-GE"/>
        </w:rPr>
        <w:t xml:space="preserve">ტერიტორიის </w:t>
      </w:r>
      <w:r w:rsidR="0075179A">
        <w:rPr>
          <w:rFonts w:eastAsia="Sylfaen"/>
          <w:bCs/>
          <w:lang w:val="ka-GE"/>
        </w:rPr>
        <w:t xml:space="preserve">ჯამური </w:t>
      </w:r>
      <w:r w:rsidRPr="00A275B9">
        <w:rPr>
          <w:rFonts w:eastAsia="Sylfaen"/>
          <w:bCs/>
          <w:lang w:val="ka-GE"/>
        </w:rPr>
        <w:t xml:space="preserve">ფართობი შეადგენს </w:t>
      </w:r>
      <w:r w:rsidR="00A275B9" w:rsidRPr="00A275B9">
        <w:rPr>
          <w:rFonts w:eastAsia="Sylfaen"/>
          <w:bCs/>
          <w:lang w:val="ka-GE"/>
        </w:rPr>
        <w:t>84</w:t>
      </w:r>
      <w:r w:rsidR="007C3F79" w:rsidRPr="00A275B9">
        <w:rPr>
          <w:rFonts w:eastAsia="Sylfaen"/>
          <w:bCs/>
          <w:lang w:val="ka-GE"/>
        </w:rPr>
        <w:t>0 000</w:t>
      </w:r>
      <w:r w:rsidRPr="00A275B9">
        <w:rPr>
          <w:rFonts w:eastAsia="Sylfaen"/>
          <w:bCs/>
          <w:lang w:val="ka-GE"/>
        </w:rPr>
        <w:t xml:space="preserve"> მ</w:t>
      </w:r>
      <w:r w:rsidRPr="00A275B9">
        <w:rPr>
          <w:rFonts w:eastAsia="Sylfaen"/>
          <w:bCs/>
          <w:vertAlign w:val="superscript"/>
          <w:lang w:val="ka-GE"/>
        </w:rPr>
        <w:t>2</w:t>
      </w:r>
      <w:r w:rsidRPr="00A275B9">
        <w:rPr>
          <w:rFonts w:eastAsia="Sylfaen"/>
          <w:bCs/>
          <w:lang w:val="ka-GE"/>
        </w:rPr>
        <w:t>-ს (</w:t>
      </w:r>
      <w:r w:rsidR="00A275B9">
        <w:rPr>
          <w:rFonts w:eastAsia="Sylfaen"/>
          <w:bCs/>
          <w:lang w:val="ka-GE"/>
        </w:rPr>
        <w:t xml:space="preserve">84 </w:t>
      </w:r>
      <w:r w:rsidRPr="00A275B9">
        <w:rPr>
          <w:rFonts w:eastAsia="Sylfaen"/>
          <w:bCs/>
          <w:lang w:val="ka-GE"/>
        </w:rPr>
        <w:t>ჰა)</w:t>
      </w:r>
      <w:r w:rsidR="005A5024" w:rsidRPr="00A275B9">
        <w:rPr>
          <w:rFonts w:eastAsia="Sylfaen"/>
          <w:bCs/>
        </w:rPr>
        <w:t>.</w:t>
      </w:r>
    </w:p>
    <w:p w14:paraId="3CB617F4" w14:textId="71817C9A" w:rsidR="00735211" w:rsidRDefault="00735211" w:rsidP="0014668B">
      <w:pPr>
        <w:rPr>
          <w:rFonts w:eastAsia="Sylfaen"/>
          <w:bCs/>
          <w:lang w:val="ka-GE"/>
        </w:rPr>
      </w:pPr>
      <w:r>
        <w:rPr>
          <w:rFonts w:eastAsia="Sylfaen"/>
          <w:bCs/>
          <w:lang w:val="ka-GE"/>
        </w:rPr>
        <w:t>პროექტით დაგეგმილი ინფრასტრუქტურა მოიცავს შემდეგ ძირითად ელემენტებს:</w:t>
      </w:r>
    </w:p>
    <w:p w14:paraId="6B33D56C" w14:textId="514D5B73" w:rsidR="004E2182" w:rsidRDefault="004E2182" w:rsidP="004E2182">
      <w:pPr>
        <w:pStyle w:val="ListParagraph"/>
        <w:numPr>
          <w:ilvl w:val="0"/>
          <w:numId w:val="21"/>
        </w:numPr>
        <w:rPr>
          <w:rFonts w:eastAsia="Sylfaen"/>
          <w:bCs/>
          <w:lang w:val="ka-GE"/>
        </w:rPr>
      </w:pPr>
      <w:r>
        <w:rPr>
          <w:rFonts w:eastAsia="Sylfaen"/>
          <w:bCs/>
          <w:lang w:val="ka-GE"/>
        </w:rPr>
        <w:t xml:space="preserve">მაგისტრალური </w:t>
      </w:r>
      <w:r w:rsidR="00C10954">
        <w:rPr>
          <w:rFonts w:eastAsia="Sylfaen"/>
          <w:bCs/>
          <w:lang w:val="ka-GE"/>
        </w:rPr>
        <w:t xml:space="preserve">N1 </w:t>
      </w:r>
      <w:r>
        <w:rPr>
          <w:rFonts w:eastAsia="Sylfaen"/>
          <w:bCs/>
          <w:lang w:val="ka-GE"/>
        </w:rPr>
        <w:t>მილსადენი, რომელიც მოეწყობა</w:t>
      </w:r>
      <w:r w:rsidR="00F32E51">
        <w:rPr>
          <w:rFonts w:eastAsia="Sylfaen"/>
          <w:bCs/>
          <w:lang w:val="ka-GE"/>
        </w:rPr>
        <w:t xml:space="preserve"> </w:t>
      </w:r>
      <w:r w:rsidR="003651EE">
        <w:rPr>
          <w:rFonts w:eastAsia="Sylfaen"/>
          <w:bCs/>
          <w:lang w:val="ka-GE"/>
        </w:rPr>
        <w:t>სამელიორაციო არხიდან</w:t>
      </w:r>
      <w:r w:rsidR="00F32E51">
        <w:rPr>
          <w:rFonts w:eastAsia="Sylfaen"/>
          <w:bCs/>
          <w:lang w:val="ka-GE"/>
        </w:rPr>
        <w:t xml:space="preserve"> არსებულ რეზერვუარამდე, სიგრძე - </w:t>
      </w:r>
      <w:r w:rsidR="00F32E51" w:rsidRPr="00A275B9">
        <w:rPr>
          <w:rFonts w:eastAsia="Sylfaen"/>
          <w:bCs/>
          <w:lang w:val="ka-GE"/>
        </w:rPr>
        <w:t>1</w:t>
      </w:r>
      <w:r w:rsidR="00D53FB5">
        <w:rPr>
          <w:rFonts w:eastAsia="Sylfaen"/>
          <w:bCs/>
          <w:lang w:val="ka-GE"/>
        </w:rPr>
        <w:t>118</w:t>
      </w:r>
      <w:r w:rsidR="00F32E51">
        <w:rPr>
          <w:rFonts w:eastAsia="Sylfaen"/>
          <w:bCs/>
          <w:lang w:val="ka-GE"/>
        </w:rPr>
        <w:t xml:space="preserve"> მ;</w:t>
      </w:r>
    </w:p>
    <w:p w14:paraId="7690486D" w14:textId="5665032A" w:rsidR="00F32E51" w:rsidRDefault="00F32E51" w:rsidP="00F32E51">
      <w:pPr>
        <w:pStyle w:val="ListParagraph"/>
        <w:numPr>
          <w:ilvl w:val="0"/>
          <w:numId w:val="21"/>
        </w:numPr>
        <w:rPr>
          <w:rFonts w:eastAsia="Sylfaen"/>
          <w:bCs/>
          <w:lang w:val="ka-GE"/>
        </w:rPr>
      </w:pPr>
      <w:r>
        <w:rPr>
          <w:rFonts w:eastAsia="Sylfaen"/>
          <w:bCs/>
          <w:lang w:val="ka-GE"/>
        </w:rPr>
        <w:t>მაგისტრალური მილსადენი</w:t>
      </w:r>
      <w:r w:rsidR="00C10954">
        <w:rPr>
          <w:rFonts w:eastAsia="Sylfaen"/>
          <w:bCs/>
          <w:lang w:val="ka-GE"/>
        </w:rPr>
        <w:t xml:space="preserve"> N2</w:t>
      </w:r>
      <w:r>
        <w:rPr>
          <w:rFonts w:eastAsia="Sylfaen"/>
          <w:bCs/>
          <w:lang w:val="ka-GE"/>
        </w:rPr>
        <w:t xml:space="preserve">, რომელიც დაერთდება </w:t>
      </w:r>
      <w:r w:rsidR="00C10954">
        <w:rPr>
          <w:rFonts w:eastAsia="Sylfaen"/>
          <w:bCs/>
          <w:lang w:val="ka-GE"/>
        </w:rPr>
        <w:t xml:space="preserve">ზემოაღნიშნულ N1 </w:t>
      </w:r>
      <w:r>
        <w:rPr>
          <w:rFonts w:eastAsia="Sylfaen"/>
          <w:bCs/>
          <w:lang w:val="ka-GE"/>
        </w:rPr>
        <w:t>მილსადენზე და დაუკავშირდება საპროექტო რეზერვუარს, სიგრძე -1983 მ;</w:t>
      </w:r>
    </w:p>
    <w:p w14:paraId="7C3754BF" w14:textId="63B1332F" w:rsidR="00E44BC0" w:rsidRDefault="00E44BC0" w:rsidP="00F32E51">
      <w:pPr>
        <w:pStyle w:val="ListParagraph"/>
        <w:numPr>
          <w:ilvl w:val="0"/>
          <w:numId w:val="21"/>
        </w:numPr>
        <w:rPr>
          <w:rFonts w:eastAsia="Sylfaen"/>
          <w:bCs/>
          <w:lang w:val="ka-GE"/>
        </w:rPr>
      </w:pPr>
      <w:r>
        <w:rPr>
          <w:rFonts w:eastAsia="Sylfaen"/>
          <w:bCs/>
          <w:lang w:val="ka-GE"/>
        </w:rPr>
        <w:t>სამელიორაციო არხიდან სატუმბ სადგურამდე მოსაწყობი ლითონის მილი 8 მ;</w:t>
      </w:r>
    </w:p>
    <w:p w14:paraId="427A9A50" w14:textId="490FD7CD" w:rsidR="00D53FB5" w:rsidRDefault="00D53FB5" w:rsidP="00F32E51">
      <w:pPr>
        <w:pStyle w:val="ListParagraph"/>
        <w:numPr>
          <w:ilvl w:val="0"/>
          <w:numId w:val="21"/>
        </w:numPr>
        <w:rPr>
          <w:rFonts w:eastAsia="Sylfaen"/>
          <w:bCs/>
          <w:lang w:val="ka-GE"/>
        </w:rPr>
      </w:pPr>
      <w:r>
        <w:rPr>
          <w:rFonts w:eastAsia="Sylfaen"/>
          <w:bCs/>
          <w:lang w:val="ka-GE"/>
        </w:rPr>
        <w:t>დროებითი მილსადენი რომელიც მოეწყობა საჭიროების შემთხვევაში მდინარიდან სამელიორაციო არხამდე - 338 მ;</w:t>
      </w:r>
    </w:p>
    <w:p w14:paraId="35275B42" w14:textId="42D4CAF8" w:rsidR="00723A3C" w:rsidRPr="00363756" w:rsidRDefault="00723A3C" w:rsidP="00723A3C">
      <w:pPr>
        <w:pStyle w:val="ListParagraph"/>
        <w:numPr>
          <w:ilvl w:val="0"/>
          <w:numId w:val="21"/>
        </w:numPr>
        <w:rPr>
          <w:rFonts w:eastAsia="Sylfaen"/>
          <w:bCs/>
          <w:lang w:val="ka-GE"/>
        </w:rPr>
      </w:pPr>
      <w:r>
        <w:rPr>
          <w:rFonts w:eastAsia="Sylfaen"/>
          <w:bCs/>
          <w:lang w:val="ka-GE"/>
        </w:rPr>
        <w:t xml:space="preserve">წყლის რეზერვუარი, რომელიც მოეწყობა ს/კ: </w:t>
      </w:r>
      <w:r w:rsidRPr="00723A3C">
        <w:rPr>
          <w:rFonts w:eastAsia="Sylfaen"/>
          <w:bCs/>
          <w:lang w:val="ka-GE"/>
        </w:rPr>
        <w:t xml:space="preserve">80.06.61.422 მიწის </w:t>
      </w:r>
      <w:r w:rsidRPr="00363756">
        <w:rPr>
          <w:rFonts w:eastAsia="Sylfaen"/>
          <w:bCs/>
          <w:lang w:val="ka-GE"/>
        </w:rPr>
        <w:t xml:space="preserve">ნაკვეთზე, მუშა მოცულობით </w:t>
      </w:r>
      <w:r w:rsidR="00D77976" w:rsidRPr="00363756">
        <w:rPr>
          <w:rFonts w:cs="Calibri"/>
          <w:color w:val="000000" w:themeColor="text1"/>
        </w:rPr>
        <w:t>9</w:t>
      </w:r>
      <w:r w:rsidR="00D77976" w:rsidRPr="00363756">
        <w:rPr>
          <w:rFonts w:cs="Calibri"/>
          <w:color w:val="000000" w:themeColor="text1"/>
          <w:lang w:val="ka-GE"/>
        </w:rPr>
        <w:t>37მ</w:t>
      </w:r>
      <w:r w:rsidR="00D77976" w:rsidRPr="00363756">
        <w:rPr>
          <w:rFonts w:cs="Calibri"/>
          <w:color w:val="000000" w:themeColor="text1"/>
          <w:vertAlign w:val="superscript"/>
          <w:lang w:val="ka-GE"/>
        </w:rPr>
        <w:t>3</w:t>
      </w:r>
      <w:r w:rsidR="00D77976" w:rsidRPr="00363756">
        <w:rPr>
          <w:rFonts w:cs="Calibri"/>
          <w:color w:val="000000" w:themeColor="text1"/>
          <w:lang w:val="ka-GE"/>
        </w:rPr>
        <w:t>-ს (სრული მოცულობა 1155მ</w:t>
      </w:r>
      <w:r w:rsidR="00D77976" w:rsidRPr="00363756">
        <w:rPr>
          <w:rFonts w:cs="Calibri"/>
          <w:color w:val="000000" w:themeColor="text1"/>
          <w:vertAlign w:val="superscript"/>
          <w:lang w:val="ka-GE"/>
        </w:rPr>
        <w:t>3</w:t>
      </w:r>
      <w:r w:rsidR="00D77976" w:rsidRPr="00363756">
        <w:rPr>
          <w:rFonts w:cs="Calibri"/>
          <w:color w:val="000000" w:themeColor="text1"/>
          <w:lang w:val="ka-GE"/>
        </w:rPr>
        <w:t>)</w:t>
      </w:r>
      <w:r w:rsidRPr="00363756">
        <w:rPr>
          <w:rFonts w:eastAsia="Sylfaen"/>
          <w:bCs/>
          <w:lang w:val="ka-GE"/>
        </w:rPr>
        <w:t>;</w:t>
      </w:r>
    </w:p>
    <w:p w14:paraId="69336063" w14:textId="77777777" w:rsidR="003651EE" w:rsidRDefault="00735211" w:rsidP="003651EE">
      <w:pPr>
        <w:pStyle w:val="ListParagraph"/>
        <w:numPr>
          <w:ilvl w:val="0"/>
          <w:numId w:val="21"/>
        </w:numPr>
        <w:rPr>
          <w:rFonts w:eastAsia="Sylfaen"/>
          <w:bCs/>
          <w:lang w:val="ka-GE"/>
        </w:rPr>
      </w:pPr>
      <w:r>
        <w:rPr>
          <w:rFonts w:eastAsia="Sylfaen"/>
          <w:bCs/>
          <w:lang w:val="ka-GE"/>
        </w:rPr>
        <w:t>წვეთოვანი სისტემისთის</w:t>
      </w:r>
      <w:r w:rsidR="00F32E51">
        <w:rPr>
          <w:rFonts w:eastAsia="Sylfaen"/>
          <w:bCs/>
          <w:lang w:val="ka-GE"/>
        </w:rPr>
        <w:t xml:space="preserve"> </w:t>
      </w:r>
      <w:r w:rsidR="00A06FE3">
        <w:rPr>
          <w:rFonts w:eastAsia="Sylfaen"/>
          <w:bCs/>
          <w:lang w:val="ka-GE"/>
        </w:rPr>
        <w:t xml:space="preserve"> </w:t>
      </w:r>
      <w:r w:rsidRPr="00871644">
        <w:rPr>
          <w:rFonts w:eastAsia="Sylfaen"/>
          <w:bCs/>
          <w:lang w:val="ka-GE"/>
        </w:rPr>
        <w:t xml:space="preserve">წყლის გამანაწილებელი სადგურის </w:t>
      </w:r>
      <w:r>
        <w:rPr>
          <w:rFonts w:eastAsia="Sylfaen"/>
          <w:bCs/>
          <w:lang w:val="ka-GE"/>
        </w:rPr>
        <w:t>მოწყობა</w:t>
      </w:r>
      <w:r w:rsidR="00F32E51">
        <w:rPr>
          <w:rFonts w:eastAsia="Sylfaen"/>
          <w:bCs/>
          <w:lang w:val="ka-GE"/>
        </w:rPr>
        <w:t xml:space="preserve"> საპროექტო რეზერვუა</w:t>
      </w:r>
      <w:r w:rsidR="00694592">
        <w:rPr>
          <w:rFonts w:eastAsia="Sylfaen"/>
          <w:bCs/>
          <w:lang w:val="ka-GE"/>
        </w:rPr>
        <w:t>რთა</w:t>
      </w:r>
      <w:r w:rsidR="00F32E51">
        <w:rPr>
          <w:rFonts w:eastAsia="Sylfaen"/>
          <w:bCs/>
          <w:lang w:val="ka-GE"/>
        </w:rPr>
        <w:t>ნ,</w:t>
      </w:r>
      <w:r>
        <w:rPr>
          <w:rFonts w:eastAsia="Sylfaen"/>
          <w:bCs/>
          <w:lang w:val="ka-GE"/>
        </w:rPr>
        <w:t xml:space="preserve"> შესაბამისი ინფრასტრუქტურით (მარტივი ტიპის ერთსართულიანი ნაგებობა და ძირითად მილები)</w:t>
      </w:r>
      <w:r w:rsidR="003651EE">
        <w:rPr>
          <w:rFonts w:eastAsia="Sylfaen"/>
          <w:bCs/>
          <w:lang w:val="ka-GE"/>
        </w:rPr>
        <w:t>;</w:t>
      </w:r>
    </w:p>
    <w:p w14:paraId="388EAE73" w14:textId="3CC8A5B1" w:rsidR="003651EE" w:rsidRDefault="003651EE" w:rsidP="003651EE">
      <w:pPr>
        <w:pStyle w:val="ListParagraph"/>
        <w:numPr>
          <w:ilvl w:val="0"/>
          <w:numId w:val="21"/>
        </w:numPr>
        <w:rPr>
          <w:rFonts w:eastAsia="Sylfaen"/>
          <w:bCs/>
          <w:lang w:val="ka-GE"/>
        </w:rPr>
      </w:pPr>
      <w:r>
        <w:rPr>
          <w:rFonts w:eastAsia="Sylfaen"/>
          <w:bCs/>
          <w:lang w:val="ka-GE"/>
        </w:rPr>
        <w:t>არსებული და საპროექტო რეზერვუარის წყლის შესავსებად მდ. მაშავერას მარცხენა ნაპირზე დროებითი სატუმბი სადგურის მოწყობა (საჭიროების შემთხვევაში).</w:t>
      </w:r>
    </w:p>
    <w:p w14:paraId="0E6DFC2A" w14:textId="54C750DC" w:rsidR="00735211" w:rsidRPr="00723A3C" w:rsidRDefault="00735211" w:rsidP="003651EE">
      <w:pPr>
        <w:pStyle w:val="ListParagraph"/>
        <w:rPr>
          <w:rFonts w:eastAsia="Sylfaen"/>
          <w:bCs/>
          <w:lang w:val="ka-GE"/>
        </w:rPr>
      </w:pPr>
    </w:p>
    <w:p w14:paraId="02FF4269" w14:textId="15A36700" w:rsidR="00C10954" w:rsidRDefault="00C10954" w:rsidP="00827EF2">
      <w:pPr>
        <w:rPr>
          <w:rFonts w:eastAsia="Sylfaen"/>
          <w:b/>
          <w:bCs/>
          <w:u w:val="single"/>
          <w:lang w:val="ka-GE"/>
        </w:rPr>
      </w:pPr>
    </w:p>
    <w:p w14:paraId="54B9F6A3" w14:textId="62A6BA4E" w:rsidR="00827EF2" w:rsidRPr="005A2D02" w:rsidRDefault="00723A3C" w:rsidP="00827EF2">
      <w:pPr>
        <w:rPr>
          <w:rFonts w:eastAsia="Sylfaen"/>
          <w:b/>
          <w:bCs/>
          <w:u w:val="single"/>
        </w:rPr>
      </w:pPr>
      <w:r>
        <w:rPr>
          <w:rFonts w:eastAsia="Sylfaen"/>
          <w:b/>
          <w:bCs/>
          <w:u w:val="single"/>
          <w:lang w:val="ka-GE"/>
        </w:rPr>
        <w:t>არსებული</w:t>
      </w:r>
      <w:r w:rsidR="00827EF2" w:rsidRPr="00827EF2">
        <w:rPr>
          <w:rFonts w:eastAsia="Sylfaen"/>
          <w:b/>
          <w:bCs/>
          <w:u w:val="single"/>
          <w:lang w:val="ka-GE"/>
        </w:rPr>
        <w:t xml:space="preserve"> რეზერვუარი</w:t>
      </w:r>
      <w:r w:rsidR="005A2D02">
        <w:rPr>
          <w:rFonts w:eastAsia="Sylfaen"/>
          <w:b/>
          <w:bCs/>
          <w:u w:val="single"/>
        </w:rPr>
        <w:t xml:space="preserve"> X-</w:t>
      </w:r>
      <w:r w:rsidR="005A2D02" w:rsidRPr="005A2D02">
        <w:rPr>
          <w:rFonts w:eastAsia="Sylfaen"/>
          <w:b/>
          <w:bCs/>
          <w:u w:val="single"/>
        </w:rPr>
        <w:t>468954</w:t>
      </w:r>
      <w:r w:rsidR="005A2D02">
        <w:rPr>
          <w:rFonts w:eastAsia="Sylfaen"/>
          <w:b/>
          <w:bCs/>
          <w:u w:val="single"/>
        </w:rPr>
        <w:t>; Y-</w:t>
      </w:r>
      <w:r w:rsidR="005A2D02" w:rsidRPr="005A2D02">
        <w:rPr>
          <w:rFonts w:eastAsia="Sylfaen"/>
          <w:b/>
          <w:bCs/>
          <w:u w:val="single"/>
        </w:rPr>
        <w:t>4589048</w:t>
      </w:r>
      <w:r w:rsidR="005A2D02">
        <w:rPr>
          <w:rFonts w:eastAsia="Sylfaen"/>
          <w:b/>
          <w:bCs/>
          <w:u w:val="single"/>
        </w:rPr>
        <w:t>;</w:t>
      </w:r>
    </w:p>
    <w:p w14:paraId="333D4079" w14:textId="314623E5" w:rsidR="00827EF2" w:rsidRPr="0096129A" w:rsidRDefault="00723A3C" w:rsidP="00827EF2">
      <w:pPr>
        <w:rPr>
          <w:rFonts w:cs="Calibri"/>
          <w:color w:val="000000" w:themeColor="text1"/>
          <w:lang w:val="ka-GE"/>
        </w:rPr>
      </w:pPr>
      <w:r>
        <w:rPr>
          <w:rFonts w:cs="Calibri"/>
          <w:color w:val="000000" w:themeColor="text1"/>
          <w:lang w:val="ka-GE"/>
        </w:rPr>
        <w:t xml:space="preserve">არსებული განაშენიანების ფართობის (34 ჰა) </w:t>
      </w:r>
      <w:r w:rsidR="00827EF2" w:rsidRPr="0096129A">
        <w:rPr>
          <w:rFonts w:cs="Calibri"/>
          <w:color w:val="000000" w:themeColor="text1"/>
          <w:lang w:val="ka-GE"/>
        </w:rPr>
        <w:t xml:space="preserve">მოსარწყავად  </w:t>
      </w:r>
      <w:r w:rsidR="005A5024" w:rsidRPr="0096129A">
        <w:rPr>
          <w:rFonts w:cs="Calibri"/>
          <w:color w:val="000000" w:themeColor="text1"/>
          <w:lang w:val="ka-GE"/>
        </w:rPr>
        <w:t>შპს „გეოკროპ“-ის</w:t>
      </w:r>
      <w:r w:rsidR="00827EF2" w:rsidRPr="0096129A">
        <w:rPr>
          <w:rFonts w:cs="Calibri"/>
          <w:color w:val="000000" w:themeColor="text1"/>
          <w:lang w:val="ka-GE"/>
        </w:rPr>
        <w:t xml:space="preserve"> საკუთრებაში</w:t>
      </w:r>
      <w:r w:rsidR="005A5024" w:rsidRPr="0096129A">
        <w:rPr>
          <w:rFonts w:cs="Calibri"/>
          <w:color w:val="000000" w:themeColor="text1"/>
          <w:lang w:val="ka-GE"/>
        </w:rPr>
        <w:t xml:space="preserve"> ს/კ 80.02.61.290</w:t>
      </w:r>
      <w:r w:rsidR="00827EF2" w:rsidRPr="0096129A">
        <w:rPr>
          <w:rFonts w:cs="Calibri"/>
          <w:color w:val="000000" w:themeColor="text1"/>
          <w:lang w:val="ka-GE"/>
        </w:rPr>
        <w:t xml:space="preserve"> არსებულ </w:t>
      </w:r>
      <w:r w:rsidR="005A5024" w:rsidRPr="0096129A">
        <w:rPr>
          <w:rFonts w:cs="Calibri"/>
          <w:color w:val="000000" w:themeColor="text1"/>
          <w:lang w:val="ka-GE"/>
        </w:rPr>
        <w:t>ნაკვეთზე</w:t>
      </w:r>
      <w:r w:rsidR="00827EF2" w:rsidRPr="0096129A">
        <w:rPr>
          <w:rFonts w:cs="Calibri"/>
          <w:color w:val="000000" w:themeColor="text1"/>
          <w:lang w:val="ka-GE"/>
        </w:rPr>
        <w:t xml:space="preserve"> </w:t>
      </w:r>
      <w:r w:rsidR="00F203F1">
        <w:rPr>
          <w:rFonts w:cs="Calibri"/>
          <w:color w:val="000000" w:themeColor="text1"/>
          <w:lang w:val="ka-GE"/>
        </w:rPr>
        <w:t>მოწყობილია</w:t>
      </w:r>
      <w:r w:rsidR="001C5785">
        <w:rPr>
          <w:rFonts w:cs="Calibri"/>
          <w:color w:val="000000" w:themeColor="text1"/>
          <w:lang w:val="ka-GE"/>
        </w:rPr>
        <w:t xml:space="preserve"> </w:t>
      </w:r>
      <w:r w:rsidR="00827EF2" w:rsidRPr="0096129A">
        <w:rPr>
          <w:rFonts w:cs="Calibri"/>
          <w:color w:val="000000" w:themeColor="text1"/>
          <w:lang w:val="ka-GE"/>
        </w:rPr>
        <w:t xml:space="preserve">წყალშემკრები </w:t>
      </w:r>
      <w:r w:rsidR="00F203F1">
        <w:rPr>
          <w:rFonts w:cs="Calibri"/>
          <w:color w:val="000000" w:themeColor="text1"/>
          <w:lang w:val="ka-GE"/>
        </w:rPr>
        <w:t>რეზერვუარი</w:t>
      </w:r>
      <w:r w:rsidR="00827EF2" w:rsidRPr="0096129A">
        <w:rPr>
          <w:rFonts w:cs="Calibri"/>
          <w:color w:val="000000" w:themeColor="text1"/>
          <w:lang w:val="ka-GE"/>
        </w:rPr>
        <w:t>, ზღვის დონიდან</w:t>
      </w:r>
      <w:r w:rsidR="000371BC" w:rsidRPr="0096129A">
        <w:rPr>
          <w:rFonts w:cs="Calibri"/>
          <w:color w:val="000000" w:themeColor="text1"/>
          <w:lang w:val="ka-GE"/>
        </w:rPr>
        <w:t xml:space="preserve"> </w:t>
      </w:r>
      <w:r w:rsidR="000E6F91" w:rsidRPr="0096129A">
        <w:rPr>
          <w:rFonts w:cs="Calibri"/>
          <w:color w:val="000000" w:themeColor="text1"/>
          <w:lang w:val="ka-GE"/>
        </w:rPr>
        <w:t>5</w:t>
      </w:r>
      <w:r w:rsidR="00694592">
        <w:rPr>
          <w:rFonts w:cs="Calibri"/>
          <w:color w:val="000000" w:themeColor="text1"/>
          <w:lang w:val="ka-GE"/>
        </w:rPr>
        <w:t>11</w:t>
      </w:r>
      <w:r w:rsidR="00827EF2" w:rsidRPr="0096129A">
        <w:rPr>
          <w:rFonts w:cs="Calibri"/>
          <w:color w:val="000000" w:themeColor="text1"/>
          <w:lang w:val="ka-GE"/>
        </w:rPr>
        <w:t xml:space="preserve"> მ სიმაღლეზე. მოცემული ტერიტორია ხასიათდება ვაკე რელიეფით და თ</w:t>
      </w:r>
      <w:r>
        <w:rPr>
          <w:rFonts w:cs="Calibri"/>
          <w:color w:val="000000" w:themeColor="text1"/>
          <w:lang w:val="ka-GE"/>
        </w:rPr>
        <w:t>ა</w:t>
      </w:r>
      <w:r w:rsidR="00827EF2" w:rsidRPr="0096129A">
        <w:rPr>
          <w:rFonts w:cs="Calibri"/>
          <w:color w:val="000000" w:themeColor="text1"/>
          <w:lang w:val="ka-GE"/>
        </w:rPr>
        <w:t>ვისუფალია მრავალწლიანი</w:t>
      </w:r>
      <w:r w:rsidR="005A5024" w:rsidRPr="0096129A">
        <w:rPr>
          <w:rFonts w:cs="Calibri"/>
          <w:color w:val="000000" w:themeColor="text1"/>
          <w:lang w:val="ka-GE"/>
        </w:rPr>
        <w:t xml:space="preserve"> </w:t>
      </w:r>
      <w:r w:rsidR="00827EF2" w:rsidRPr="0096129A">
        <w:rPr>
          <w:rFonts w:cs="Calibri"/>
          <w:color w:val="000000" w:themeColor="text1"/>
          <w:lang w:val="ka-GE"/>
        </w:rPr>
        <w:t>ხე-მცენარე</w:t>
      </w:r>
      <w:r w:rsidR="001C5785">
        <w:rPr>
          <w:rFonts w:cs="Calibri"/>
          <w:color w:val="000000" w:themeColor="text1"/>
          <w:lang w:val="ka-GE"/>
        </w:rPr>
        <w:t>ული საფარისგან</w:t>
      </w:r>
      <w:r w:rsidR="00827EF2" w:rsidRPr="0096129A">
        <w:rPr>
          <w:rFonts w:cs="Calibri"/>
          <w:color w:val="000000" w:themeColor="text1"/>
          <w:lang w:val="ka-GE"/>
        </w:rPr>
        <w:t>.</w:t>
      </w:r>
    </w:p>
    <w:p w14:paraId="117321DE" w14:textId="11F7BDA7" w:rsidR="00827EF2" w:rsidRPr="0096129A" w:rsidRDefault="00827EF2" w:rsidP="00827EF2">
      <w:pPr>
        <w:rPr>
          <w:rFonts w:cs="Calibri"/>
          <w:color w:val="000000" w:themeColor="text1"/>
          <w:lang w:val="ka-GE"/>
        </w:rPr>
      </w:pPr>
      <w:r w:rsidRPr="0096129A">
        <w:rPr>
          <w:rFonts w:cs="Calibri"/>
          <w:color w:val="000000" w:themeColor="text1"/>
          <w:lang w:val="ka-GE"/>
        </w:rPr>
        <w:t>საპროექტო რეზერვუარიდან უახლოესი საცხოვრებელი სახლი მდებარეობს</w:t>
      </w:r>
      <w:r w:rsidR="003222C1" w:rsidRPr="0096129A">
        <w:rPr>
          <w:rFonts w:cs="Calibri"/>
          <w:color w:val="000000" w:themeColor="text1"/>
          <w:lang w:val="ka-GE"/>
        </w:rPr>
        <w:t xml:space="preserve"> სამხრეთ-დასავლეთით</w:t>
      </w:r>
      <w:r w:rsidR="00C61716" w:rsidRPr="0096129A">
        <w:rPr>
          <w:rFonts w:cs="Calibri"/>
          <w:color w:val="000000" w:themeColor="text1"/>
          <w:lang w:val="ka-GE"/>
        </w:rPr>
        <w:t xml:space="preserve"> 93</w:t>
      </w:r>
      <w:r w:rsidR="00E46117" w:rsidRPr="0096129A">
        <w:rPr>
          <w:rFonts w:cs="Calibri"/>
          <w:color w:val="000000" w:themeColor="text1"/>
          <w:lang w:val="ka-GE"/>
        </w:rPr>
        <w:t>0</w:t>
      </w:r>
      <w:r w:rsidRPr="0096129A">
        <w:rPr>
          <w:rFonts w:cs="Calibri"/>
          <w:color w:val="000000" w:themeColor="text1"/>
          <w:lang w:val="ka-GE"/>
        </w:rPr>
        <w:t xml:space="preserve"> მეტრის მოშორებით</w:t>
      </w:r>
      <w:r w:rsidR="003222C1" w:rsidRPr="0096129A">
        <w:rPr>
          <w:rFonts w:cs="Calibri"/>
          <w:color w:val="000000" w:themeColor="text1"/>
          <w:lang w:val="ka-GE"/>
        </w:rPr>
        <w:t>.</w:t>
      </w:r>
    </w:p>
    <w:p w14:paraId="721DE706" w14:textId="07413401" w:rsidR="00723A3C" w:rsidRDefault="00F203F1" w:rsidP="00347983">
      <w:pPr>
        <w:rPr>
          <w:rFonts w:cs="Calibri"/>
          <w:color w:val="000000" w:themeColor="text1"/>
          <w:lang w:val="ka-GE"/>
        </w:rPr>
      </w:pPr>
      <w:r w:rsidRPr="00116AB0">
        <w:rPr>
          <w:rFonts w:cs="Calibri"/>
          <w:color w:val="000000" w:themeColor="text1"/>
          <w:lang w:val="ka-GE"/>
        </w:rPr>
        <w:t>არსებული</w:t>
      </w:r>
      <w:r w:rsidR="000E6F91" w:rsidRPr="00116AB0">
        <w:rPr>
          <w:rFonts w:cs="Calibri"/>
          <w:color w:val="000000" w:themeColor="text1"/>
          <w:lang w:val="ka-GE"/>
        </w:rPr>
        <w:t xml:space="preserve"> რეზერვუარის წყლით მაქსიმალური შევსების პერიოდში წყალსაცავის სარკის ფართობი</w:t>
      </w:r>
      <w:r w:rsidR="00723A3C" w:rsidRPr="00116AB0">
        <w:rPr>
          <w:rFonts w:cs="Calibri"/>
          <w:color w:val="000000" w:themeColor="text1"/>
          <w:lang w:val="ka-GE"/>
        </w:rPr>
        <w:t>ა</w:t>
      </w:r>
      <w:r w:rsidR="00F07807" w:rsidRPr="00116AB0">
        <w:rPr>
          <w:rFonts w:cs="Calibri"/>
          <w:color w:val="000000" w:themeColor="text1"/>
          <w:lang w:val="ka-GE"/>
        </w:rPr>
        <w:t xml:space="preserve"> </w:t>
      </w:r>
      <w:r w:rsidR="00363756" w:rsidRPr="00116AB0">
        <w:rPr>
          <w:rFonts w:cs="Calibri"/>
          <w:color w:val="000000" w:themeColor="text1"/>
          <w:lang w:val="ka-GE"/>
        </w:rPr>
        <w:t>570</w:t>
      </w:r>
      <w:r w:rsidR="000E6F91" w:rsidRPr="00116AB0">
        <w:rPr>
          <w:rFonts w:cs="Calibri"/>
          <w:color w:val="000000" w:themeColor="text1"/>
          <w:lang w:val="ka-GE"/>
        </w:rPr>
        <w:t xml:space="preserve"> მ</w:t>
      </w:r>
      <w:r w:rsidR="000E6F91" w:rsidRPr="00116AB0">
        <w:rPr>
          <w:rFonts w:cs="Calibri"/>
          <w:color w:val="000000" w:themeColor="text1"/>
          <w:vertAlign w:val="superscript"/>
          <w:lang w:val="ka-GE"/>
        </w:rPr>
        <w:t>2</w:t>
      </w:r>
      <w:r w:rsidRPr="00116AB0">
        <w:rPr>
          <w:rFonts w:cs="Calibri"/>
          <w:color w:val="000000" w:themeColor="text1"/>
          <w:vertAlign w:val="superscript"/>
          <w:lang w:val="ka-GE"/>
        </w:rPr>
        <w:t xml:space="preserve"> -</w:t>
      </w:r>
      <w:r w:rsidRPr="00116AB0">
        <w:rPr>
          <w:rFonts w:cs="Calibri"/>
          <w:color w:val="000000" w:themeColor="text1"/>
          <w:lang w:val="ka-GE"/>
        </w:rPr>
        <w:t>ია</w:t>
      </w:r>
      <w:r w:rsidR="00347983" w:rsidRPr="00116AB0">
        <w:rPr>
          <w:rFonts w:cs="Calibri"/>
          <w:color w:val="000000" w:themeColor="text1"/>
          <w:lang w:val="ka-GE"/>
        </w:rPr>
        <w:t>.</w:t>
      </w:r>
      <w:r w:rsidR="000E6F91" w:rsidRPr="00116AB0">
        <w:rPr>
          <w:rFonts w:cs="Calibri"/>
          <w:color w:val="000000" w:themeColor="text1"/>
          <w:lang w:val="ka-GE"/>
        </w:rPr>
        <w:t xml:space="preserve"> </w:t>
      </w:r>
      <w:r w:rsidR="00347983" w:rsidRPr="00116AB0">
        <w:rPr>
          <w:rFonts w:cs="Calibri"/>
          <w:color w:val="000000" w:themeColor="text1"/>
          <w:lang w:val="ka-GE"/>
        </w:rPr>
        <w:t>რეზერვუარის მაქსიმალური სიღრმე შეადგენს</w:t>
      </w:r>
      <w:r w:rsidR="00F57975" w:rsidRPr="00116AB0">
        <w:rPr>
          <w:rFonts w:cs="Calibri"/>
          <w:color w:val="000000" w:themeColor="text1"/>
          <w:lang w:val="ka-GE"/>
        </w:rPr>
        <w:t xml:space="preserve"> </w:t>
      </w:r>
      <w:r w:rsidR="00116AB0" w:rsidRPr="00116AB0">
        <w:rPr>
          <w:rFonts w:cs="Calibri"/>
          <w:color w:val="000000" w:themeColor="text1"/>
          <w:lang w:val="ka-GE"/>
        </w:rPr>
        <w:t>3</w:t>
      </w:r>
      <w:r w:rsidR="00347983" w:rsidRPr="00116AB0">
        <w:rPr>
          <w:rFonts w:cs="Calibri"/>
          <w:color w:val="000000" w:themeColor="text1"/>
          <w:lang w:val="ka-GE"/>
        </w:rPr>
        <w:t xml:space="preserve"> მეტრს.</w:t>
      </w:r>
    </w:p>
    <w:p w14:paraId="0302B37C" w14:textId="74625E37" w:rsidR="004E2182" w:rsidRPr="0054285D" w:rsidRDefault="00723A3C" w:rsidP="0054285D">
      <w:pPr>
        <w:rPr>
          <w:rFonts w:cs="Calibri"/>
          <w:color w:val="000000" w:themeColor="text1"/>
          <w:lang w:val="ka-GE"/>
        </w:rPr>
        <w:sectPr w:rsidR="004E2182" w:rsidRPr="0054285D" w:rsidSect="001F3831">
          <w:pgSz w:w="11909" w:h="16834" w:code="9"/>
          <w:pgMar w:top="1351" w:right="1152" w:bottom="1152" w:left="1152" w:header="288" w:footer="432" w:gutter="0"/>
          <w:cols w:space="720"/>
          <w:titlePg/>
          <w:docGrid w:linePitch="360"/>
        </w:sectPr>
      </w:pPr>
      <w:r w:rsidRPr="0096129A">
        <w:rPr>
          <w:rFonts w:cs="Calibri"/>
          <w:color w:val="000000" w:themeColor="text1"/>
          <w:lang w:val="ka-GE"/>
        </w:rPr>
        <w:t>რეზერვუარის სრულად დაცლა ოპერირების პერიოდში დაგეგმილი არ არის, პერიოდული რეცხვის გარდა, რომელიც განხორციელდ</w:t>
      </w:r>
      <w:r w:rsidR="001B01AC">
        <w:rPr>
          <w:rFonts w:cs="Calibri"/>
          <w:color w:val="000000" w:themeColor="text1"/>
          <w:lang w:val="ka-GE"/>
        </w:rPr>
        <w:t>ე</w:t>
      </w:r>
      <w:r w:rsidRPr="0096129A">
        <w:rPr>
          <w:rFonts w:cs="Calibri"/>
          <w:color w:val="000000" w:themeColor="text1"/>
          <w:lang w:val="ka-GE"/>
        </w:rPr>
        <w:t>ბა წელიწადში ორჯერ</w:t>
      </w:r>
      <w:r w:rsidR="003428BC">
        <w:rPr>
          <w:rFonts w:cs="Calibri"/>
          <w:color w:val="000000" w:themeColor="text1"/>
          <w:lang w:val="ka-GE"/>
        </w:rPr>
        <w:t xml:space="preserve"> </w:t>
      </w:r>
      <w:r w:rsidR="003428BC" w:rsidRPr="0096129A">
        <w:rPr>
          <w:rFonts w:cs="Calibri"/>
          <w:color w:val="000000" w:themeColor="text1"/>
          <w:lang w:val="ka-GE"/>
        </w:rPr>
        <w:t>შემოდგომა-გაზაფხულზე</w:t>
      </w:r>
      <w:r w:rsidR="003428BC">
        <w:rPr>
          <w:rFonts w:cs="Calibri"/>
          <w:color w:val="000000" w:themeColor="text1"/>
          <w:lang w:val="ka-GE"/>
        </w:rPr>
        <w:t xml:space="preserve"> და წარმოქმნილი დაბინძურებული წყალი გატანილი იქნება ტერიტორიიდან ხელშეკრულების </w:t>
      </w:r>
      <w:r w:rsidR="003428BC">
        <w:rPr>
          <w:rFonts w:cs="Calibri"/>
          <w:color w:val="000000" w:themeColor="text1"/>
          <w:lang w:val="ka-GE"/>
        </w:rPr>
        <w:lastRenderedPageBreak/>
        <w:t>საფუძველზე საასენიზაციო მანქანების მეშვეობით.</w:t>
      </w:r>
      <w:r w:rsidRPr="0096129A">
        <w:rPr>
          <w:rFonts w:cs="Calibri"/>
          <w:color w:val="000000" w:themeColor="text1"/>
          <w:lang w:val="ka-GE"/>
        </w:rPr>
        <w:t xml:space="preserve">  ნუშის ბაღების რწყვის პერიოდში მუდმივ რეჟიმში მოხდება რეზერვუარის წყლით შევსება სამელიორაციო არხიდან</w:t>
      </w:r>
      <w:r w:rsidR="003428BC">
        <w:rPr>
          <w:rFonts w:cs="Calibri"/>
          <w:color w:val="000000" w:themeColor="text1"/>
          <w:lang w:val="ka-GE"/>
        </w:rPr>
        <w:t xml:space="preserve">და საჭიროების შემთხვევაში </w:t>
      </w:r>
      <w:r w:rsidR="003428BC" w:rsidRPr="0096129A">
        <w:rPr>
          <w:rFonts w:cs="Calibri"/>
          <w:color w:val="000000" w:themeColor="text1"/>
          <w:lang w:val="ka-GE"/>
        </w:rPr>
        <w:t>მდ.</w:t>
      </w:r>
      <w:r w:rsidR="003428BC">
        <w:rPr>
          <w:rFonts w:cs="Calibri"/>
          <w:color w:val="000000" w:themeColor="text1"/>
          <w:lang w:val="ka-GE"/>
        </w:rPr>
        <w:t xml:space="preserve"> </w:t>
      </w:r>
      <w:r w:rsidR="003428BC" w:rsidRPr="0096129A">
        <w:rPr>
          <w:rFonts w:cs="Calibri"/>
          <w:color w:val="000000" w:themeColor="text1"/>
          <w:lang w:val="ka-GE"/>
        </w:rPr>
        <w:t xml:space="preserve">მაშავერადან </w:t>
      </w:r>
      <w:r w:rsidR="003428BC">
        <w:rPr>
          <w:rFonts w:cs="Calibri"/>
          <w:color w:val="000000" w:themeColor="text1"/>
          <w:lang w:val="ka-GE"/>
        </w:rPr>
        <w:t>.</w:t>
      </w:r>
    </w:p>
    <w:p w14:paraId="7993A232" w14:textId="57C6C065" w:rsidR="00AD220E" w:rsidRDefault="00AD220E" w:rsidP="00347983">
      <w:pPr>
        <w:rPr>
          <w:rFonts w:cs="Calibri"/>
          <w:color w:val="000000" w:themeColor="text1"/>
          <w:lang w:val="ka-GE"/>
        </w:rPr>
      </w:pPr>
      <w:r w:rsidRPr="00AD220E">
        <w:rPr>
          <w:rFonts w:cs="Calibri"/>
          <w:b/>
          <w:bCs/>
          <w:color w:val="000000" w:themeColor="text1"/>
          <w:lang w:val="ka-GE"/>
        </w:rPr>
        <w:lastRenderedPageBreak/>
        <w:t>სურ 2.1.1</w:t>
      </w:r>
      <w:r>
        <w:rPr>
          <w:rFonts w:cs="Calibri"/>
          <w:color w:val="000000" w:themeColor="text1"/>
          <w:lang w:val="ka-GE"/>
        </w:rPr>
        <w:t xml:space="preserve"> არსებული რეზერვუარის ხედი</w:t>
      </w:r>
    </w:p>
    <w:p w14:paraId="64EB1009" w14:textId="7BD4E895" w:rsidR="00AD220E" w:rsidRDefault="00AD220E" w:rsidP="00347983">
      <w:pPr>
        <w:rPr>
          <w:rFonts w:cs="Calibri"/>
          <w:color w:val="000000" w:themeColor="text1"/>
          <w:lang w:val="ka-GE"/>
        </w:rPr>
      </w:pPr>
      <w:r>
        <w:rPr>
          <w:noProof/>
        </w:rPr>
        <w:drawing>
          <wp:inline distT="0" distB="0" distL="0" distR="0" wp14:anchorId="6BB4DB04" wp14:editId="1BC8FC6C">
            <wp:extent cx="13540740" cy="8336280"/>
            <wp:effectExtent l="0" t="0" r="3810"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540740" cy="8336280"/>
                    </a:xfrm>
                    <a:prstGeom prst="rect">
                      <a:avLst/>
                    </a:prstGeom>
                    <a:noFill/>
                    <a:ln>
                      <a:noFill/>
                    </a:ln>
                  </pic:spPr>
                </pic:pic>
              </a:graphicData>
            </a:graphic>
          </wp:inline>
        </w:drawing>
      </w:r>
    </w:p>
    <w:p w14:paraId="030ED260" w14:textId="77777777" w:rsidR="004E2182" w:rsidRDefault="004E2182" w:rsidP="00347983">
      <w:pPr>
        <w:rPr>
          <w:rFonts w:cs="Calibri"/>
          <w:color w:val="000000" w:themeColor="text1"/>
          <w:lang w:val="ka-GE"/>
        </w:rPr>
        <w:sectPr w:rsidR="004E2182" w:rsidSect="00871644">
          <w:pgSz w:w="23811" w:h="16838" w:orient="landscape" w:code="8"/>
          <w:pgMar w:top="1151" w:right="1151" w:bottom="1151" w:left="1349" w:header="289" w:footer="431" w:gutter="0"/>
          <w:cols w:space="720"/>
          <w:titlePg/>
          <w:docGrid w:linePitch="360"/>
        </w:sectPr>
      </w:pPr>
    </w:p>
    <w:p w14:paraId="7520197B" w14:textId="2EC0AE0D" w:rsidR="004E2182" w:rsidRDefault="004E2182" w:rsidP="00723A3C">
      <w:pPr>
        <w:rPr>
          <w:rFonts w:eastAsia="Sylfaen"/>
          <w:b/>
          <w:bCs/>
          <w:u w:val="single"/>
          <w:lang w:val="ka-GE"/>
        </w:rPr>
      </w:pPr>
      <w:r>
        <w:rPr>
          <w:rFonts w:eastAsia="Sylfaen"/>
          <w:b/>
          <w:bCs/>
          <w:u w:val="single"/>
          <w:lang w:val="ka-GE"/>
        </w:rPr>
        <w:lastRenderedPageBreak/>
        <w:t>არსებული რეზერვუარის წყალომომარაგება</w:t>
      </w:r>
      <w:r w:rsidR="00694592">
        <w:rPr>
          <w:rFonts w:eastAsia="Sylfaen"/>
          <w:b/>
          <w:bCs/>
          <w:u w:val="single"/>
          <w:lang w:val="ka-GE"/>
        </w:rPr>
        <w:t xml:space="preserve"> მდ. მაშავერადან და სამელიორაციო არხიდან</w:t>
      </w:r>
    </w:p>
    <w:p w14:paraId="704E64EF" w14:textId="0D33A50E" w:rsidR="004E2182" w:rsidRPr="00F32E51" w:rsidRDefault="004E2182" w:rsidP="00723A3C">
      <w:pPr>
        <w:rPr>
          <w:rFonts w:eastAsia="Sylfaen"/>
          <w:lang w:val="ka-GE"/>
        </w:rPr>
      </w:pPr>
      <w:r w:rsidRPr="00F32E51">
        <w:rPr>
          <w:rFonts w:eastAsia="Sylfaen"/>
          <w:lang w:val="ka-GE"/>
        </w:rPr>
        <w:t xml:space="preserve">არსებული რეზერვუარის </w:t>
      </w:r>
      <w:r w:rsidR="00661D67">
        <w:rPr>
          <w:rFonts w:eastAsia="Sylfaen"/>
          <w:lang w:val="ka-GE"/>
        </w:rPr>
        <w:t xml:space="preserve">სარეზერვო </w:t>
      </w:r>
      <w:r w:rsidRPr="00F32E51">
        <w:rPr>
          <w:rFonts w:eastAsia="Sylfaen"/>
          <w:lang w:val="ka-GE"/>
        </w:rPr>
        <w:t>წყალმომარაგება განხორციელდება მდ. მაშავერადან შემდეგი პრინციპით</w:t>
      </w:r>
      <w:r w:rsidR="00F32E51">
        <w:rPr>
          <w:rFonts w:eastAsia="Sylfaen"/>
          <w:lang w:val="ka-GE"/>
        </w:rPr>
        <w:t>:</w:t>
      </w:r>
    </w:p>
    <w:p w14:paraId="361C76DF" w14:textId="3AAE175B" w:rsidR="00C10954" w:rsidRPr="0096435A" w:rsidRDefault="004E2182" w:rsidP="004E2182">
      <w:pPr>
        <w:rPr>
          <w:rFonts w:cs="Calibri"/>
          <w:color w:val="000000" w:themeColor="text1"/>
        </w:rPr>
      </w:pPr>
      <w:r>
        <w:rPr>
          <w:rFonts w:eastAsia="Sylfaen"/>
          <w:lang w:val="ka-GE"/>
        </w:rPr>
        <w:t>მდ. მაშავერას მარცხენა ნაპირზე</w:t>
      </w:r>
      <w:r w:rsidR="00F32E51">
        <w:rPr>
          <w:rFonts w:eastAsia="Sylfaen"/>
          <w:lang w:val="ka-GE"/>
        </w:rPr>
        <w:t xml:space="preserve">, სახელმწიფო საკუთრებაში არსებულ ტერიტორიაზე </w:t>
      </w:r>
      <w:r>
        <w:rPr>
          <w:rFonts w:eastAsia="Sylfaen"/>
          <w:lang w:val="ka-GE"/>
        </w:rPr>
        <w:t xml:space="preserve">მოეწყობა </w:t>
      </w:r>
      <w:r w:rsidR="00661D67">
        <w:rPr>
          <w:rFonts w:eastAsia="Sylfaen"/>
          <w:lang w:val="ka-GE"/>
        </w:rPr>
        <w:t xml:space="preserve">დროებითი </w:t>
      </w:r>
      <w:r>
        <w:rPr>
          <w:rFonts w:eastAsia="Sylfaen"/>
          <w:lang w:val="ka-GE"/>
        </w:rPr>
        <w:t xml:space="preserve">სატუმბი სადგური, </w:t>
      </w:r>
      <w:r w:rsidRPr="0096129A">
        <w:rPr>
          <w:rFonts w:cs="Calibri"/>
          <w:color w:val="000000" w:themeColor="text1"/>
          <w:lang w:val="ka-GE"/>
        </w:rPr>
        <w:t xml:space="preserve">სადაც განთავსდება </w:t>
      </w:r>
      <w:r w:rsidR="004C0FAD">
        <w:rPr>
          <w:rFonts w:cs="Calibri"/>
          <w:color w:val="000000" w:themeColor="text1"/>
          <w:lang w:val="ka-GE"/>
        </w:rPr>
        <w:t>0.0</w:t>
      </w:r>
      <w:r w:rsidRPr="0096129A">
        <w:rPr>
          <w:rFonts w:cs="Calibri"/>
          <w:color w:val="000000" w:themeColor="text1"/>
          <w:lang w:val="ka-GE"/>
        </w:rPr>
        <w:t>2</w:t>
      </w:r>
      <w:r w:rsidR="004C0FAD">
        <w:rPr>
          <w:rFonts w:cs="Calibri"/>
          <w:color w:val="000000" w:themeColor="text1"/>
          <w:lang w:val="ka-GE"/>
        </w:rPr>
        <w:t xml:space="preserve"> მ</w:t>
      </w:r>
      <w:r w:rsidR="004C0FAD">
        <w:rPr>
          <w:rFonts w:cs="Calibri"/>
          <w:color w:val="000000" w:themeColor="text1"/>
          <w:vertAlign w:val="superscript"/>
          <w:lang w:val="ka-GE"/>
        </w:rPr>
        <w:t>3</w:t>
      </w:r>
      <w:r w:rsidRPr="0096129A">
        <w:rPr>
          <w:rFonts w:cs="Calibri"/>
          <w:color w:val="000000" w:themeColor="text1"/>
          <w:lang w:val="ka-GE"/>
        </w:rPr>
        <w:t>/წმ წარმადობის ტუმბო.</w:t>
      </w:r>
      <w:r w:rsidR="00C10954">
        <w:rPr>
          <w:rFonts w:cs="Calibri"/>
          <w:color w:val="000000" w:themeColor="text1"/>
          <w:lang w:val="ka-GE"/>
        </w:rPr>
        <w:t xml:space="preserve"> </w:t>
      </w:r>
      <w:r w:rsidR="007B3870" w:rsidRPr="00BB5228">
        <w:rPr>
          <w:rFonts w:cs="Calibri"/>
          <w:color w:val="000000" w:themeColor="text1"/>
          <w:lang w:val="ka-GE"/>
        </w:rPr>
        <w:t>X</w:t>
      </w:r>
      <w:r w:rsidR="0096435A">
        <w:rPr>
          <w:rFonts w:cs="Calibri"/>
          <w:color w:val="000000" w:themeColor="text1"/>
        </w:rPr>
        <w:t xml:space="preserve"> </w:t>
      </w:r>
      <w:r w:rsidR="007B3870" w:rsidRPr="00BB5228">
        <w:rPr>
          <w:rFonts w:cs="Calibri"/>
          <w:color w:val="000000" w:themeColor="text1"/>
          <w:lang w:val="ka-GE"/>
        </w:rPr>
        <w:t>-</w:t>
      </w:r>
      <w:r w:rsidR="0096435A">
        <w:rPr>
          <w:rFonts w:cs="Calibri"/>
          <w:color w:val="000000" w:themeColor="text1"/>
        </w:rPr>
        <w:t xml:space="preserve"> </w:t>
      </w:r>
      <w:r w:rsidR="0096435A" w:rsidRPr="0096435A">
        <w:rPr>
          <w:rFonts w:cs="Calibri"/>
          <w:color w:val="000000" w:themeColor="text1"/>
          <w:lang w:val="ka-GE"/>
        </w:rPr>
        <w:t>468797.79</w:t>
      </w:r>
      <w:r w:rsidR="007B3870" w:rsidRPr="00BB5228">
        <w:rPr>
          <w:rFonts w:cs="Calibri"/>
          <w:color w:val="000000" w:themeColor="text1"/>
          <w:lang w:val="ka-GE"/>
        </w:rPr>
        <w:t>; Y</w:t>
      </w:r>
      <w:r w:rsidR="0096435A">
        <w:rPr>
          <w:rFonts w:cs="Calibri"/>
          <w:color w:val="000000" w:themeColor="text1"/>
        </w:rPr>
        <w:t xml:space="preserve"> - </w:t>
      </w:r>
      <w:r w:rsidR="0096435A" w:rsidRPr="0096435A">
        <w:rPr>
          <w:rFonts w:cs="Calibri"/>
          <w:color w:val="000000" w:themeColor="text1"/>
          <w:lang w:val="ka-GE"/>
        </w:rPr>
        <w:t>4587964.26</w:t>
      </w:r>
      <w:r w:rsidR="00A15EC4">
        <w:rPr>
          <w:rFonts w:cs="Calibri"/>
          <w:color w:val="000000" w:themeColor="text1"/>
          <w:lang w:val="ka-GE"/>
        </w:rPr>
        <w:t>;</w:t>
      </w:r>
    </w:p>
    <w:p w14:paraId="76688FFB" w14:textId="4EB21C62" w:rsidR="004E2182" w:rsidRPr="0096129A" w:rsidRDefault="00C10954" w:rsidP="004E2182">
      <w:pPr>
        <w:rPr>
          <w:rFonts w:cs="Calibri"/>
          <w:color w:val="000000" w:themeColor="text1"/>
          <w:lang w:val="ka-GE"/>
        </w:rPr>
      </w:pPr>
      <w:r>
        <w:rPr>
          <w:rFonts w:cs="Calibri"/>
          <w:color w:val="000000" w:themeColor="text1"/>
          <w:lang w:val="ka-GE"/>
        </w:rPr>
        <w:t>სატუმბი სადგური მოეწყობა რკინა</w:t>
      </w:r>
      <w:r w:rsidR="00994FED">
        <w:rPr>
          <w:rFonts w:cs="Calibri"/>
          <w:color w:val="000000" w:themeColor="text1"/>
          <w:lang w:val="ka-GE"/>
        </w:rPr>
        <w:t>-</w:t>
      </w:r>
      <w:r>
        <w:rPr>
          <w:rFonts w:cs="Calibri"/>
          <w:color w:val="000000" w:themeColor="text1"/>
          <w:lang w:val="ka-GE"/>
        </w:rPr>
        <w:t>ბეტონის ხიმინჯებზე</w:t>
      </w:r>
      <w:r w:rsidR="00994FED">
        <w:rPr>
          <w:rFonts w:cs="Calibri"/>
          <w:color w:val="000000" w:themeColor="text1"/>
          <w:lang w:val="ka-GE"/>
        </w:rPr>
        <w:t>, რომლის მოწყობისას გათ</w:t>
      </w:r>
      <w:r w:rsidR="007B3870">
        <w:rPr>
          <w:rFonts w:cs="Calibri"/>
          <w:color w:val="000000" w:themeColor="text1"/>
          <w:lang w:val="ka-GE"/>
        </w:rPr>
        <w:t>ვ</w:t>
      </w:r>
      <w:r w:rsidR="00994FED">
        <w:rPr>
          <w:rFonts w:cs="Calibri"/>
          <w:color w:val="000000" w:themeColor="text1"/>
          <w:lang w:val="ka-GE"/>
        </w:rPr>
        <w:t>ალისწინებული იქნება მდ. მაშავერას მაქსიმალური ხარჯის (100 წლიანი განმეორებადობა) გავლის შემთხვევაში წყლის მაქსიმალური დონეები და კალაპოტის ზოგადი გარეცხვის სიღრმე).</w:t>
      </w:r>
    </w:p>
    <w:p w14:paraId="2468793A" w14:textId="2D23CDF6" w:rsidR="004E2182" w:rsidRDefault="004E2182" w:rsidP="004E2182">
      <w:pPr>
        <w:rPr>
          <w:rFonts w:eastAsia="Sylfaen"/>
          <w:bCs/>
          <w:lang w:val="ka-GE"/>
        </w:rPr>
      </w:pPr>
      <w:r w:rsidRPr="003222C1">
        <w:rPr>
          <w:rFonts w:eastAsia="Sylfaen"/>
          <w:bCs/>
          <w:lang w:val="ka-GE"/>
        </w:rPr>
        <w:t xml:space="preserve">სატუმბი სადგურიდან წყალაღებისთვის საჭირო </w:t>
      </w:r>
      <w:r w:rsidR="002A6276">
        <w:rPr>
          <w:rFonts w:eastAsia="Sylfaen"/>
          <w:bCs/>
        </w:rPr>
        <w:t>23.4</w:t>
      </w:r>
      <w:r w:rsidR="00A15EC4" w:rsidRPr="00BB5228">
        <w:rPr>
          <w:rFonts w:eastAsia="Sylfaen"/>
          <w:bCs/>
          <w:lang w:val="ka-GE"/>
        </w:rPr>
        <w:t xml:space="preserve"> </w:t>
      </w:r>
      <w:r w:rsidR="00A15EC4">
        <w:rPr>
          <w:rFonts w:eastAsia="Sylfaen"/>
          <w:bCs/>
          <w:lang w:val="ka-GE"/>
        </w:rPr>
        <w:t xml:space="preserve">მ . სიგრძის </w:t>
      </w:r>
      <w:r w:rsidRPr="003222C1">
        <w:rPr>
          <w:rFonts w:eastAsia="Sylfaen"/>
          <w:bCs/>
          <w:lang w:val="ka-GE"/>
        </w:rPr>
        <w:t>ლითონის მილი განთავსდება მდინარეში</w:t>
      </w:r>
      <w:r w:rsidR="00492D99">
        <w:rPr>
          <w:rFonts w:eastAsia="Sylfaen"/>
          <w:bCs/>
          <w:lang w:val="ka-GE"/>
        </w:rPr>
        <w:t xml:space="preserve"> შემდეგ კოორდინატებზე </w:t>
      </w:r>
      <w:r w:rsidR="00492D99" w:rsidRPr="00F32E51">
        <w:rPr>
          <w:rFonts w:eastAsia="Sylfaen"/>
          <w:bCs/>
          <w:lang w:val="ka-GE"/>
        </w:rPr>
        <w:t>X</w:t>
      </w:r>
      <w:r w:rsidR="002A6276">
        <w:rPr>
          <w:rFonts w:eastAsia="Sylfaen"/>
          <w:bCs/>
        </w:rPr>
        <w:t xml:space="preserve"> </w:t>
      </w:r>
      <w:r w:rsidR="00492D99" w:rsidRPr="00F32E51">
        <w:rPr>
          <w:rFonts w:eastAsia="Sylfaen"/>
          <w:bCs/>
          <w:lang w:val="ka-GE"/>
        </w:rPr>
        <w:t>-</w:t>
      </w:r>
      <w:r w:rsidR="002A6276">
        <w:rPr>
          <w:rFonts w:eastAsia="Sylfaen"/>
          <w:bCs/>
        </w:rPr>
        <w:t xml:space="preserve"> </w:t>
      </w:r>
      <w:r w:rsidR="00C12602" w:rsidRPr="00C12602">
        <w:rPr>
          <w:rFonts w:eastAsia="Sylfaen"/>
          <w:bCs/>
        </w:rPr>
        <w:t>468816.912</w:t>
      </w:r>
      <w:r w:rsidR="00492D99">
        <w:rPr>
          <w:rFonts w:eastAsia="Sylfaen"/>
          <w:bCs/>
          <w:lang w:val="ka-GE"/>
        </w:rPr>
        <w:t xml:space="preserve">; </w:t>
      </w:r>
      <w:r w:rsidR="00492D99" w:rsidRPr="00F32E51">
        <w:rPr>
          <w:rFonts w:eastAsia="Sylfaen"/>
          <w:bCs/>
          <w:lang w:val="ka-GE"/>
        </w:rPr>
        <w:t>Y</w:t>
      </w:r>
      <w:r w:rsidR="002A6276">
        <w:rPr>
          <w:rFonts w:eastAsia="Sylfaen"/>
          <w:bCs/>
        </w:rPr>
        <w:t xml:space="preserve"> </w:t>
      </w:r>
      <w:r w:rsidR="00492D99" w:rsidRPr="00F32E51">
        <w:rPr>
          <w:rFonts w:eastAsia="Sylfaen"/>
          <w:bCs/>
          <w:lang w:val="ka-GE"/>
        </w:rPr>
        <w:t>-</w:t>
      </w:r>
      <w:r w:rsidR="002A6276">
        <w:rPr>
          <w:rFonts w:eastAsia="Sylfaen"/>
          <w:bCs/>
        </w:rPr>
        <w:t xml:space="preserve"> </w:t>
      </w:r>
      <w:r w:rsidR="00C12602" w:rsidRPr="00C12602">
        <w:rPr>
          <w:rFonts w:eastAsia="Sylfaen"/>
          <w:bCs/>
          <w:lang w:val="ka-GE"/>
        </w:rPr>
        <w:t>4587949.901</w:t>
      </w:r>
      <w:r>
        <w:rPr>
          <w:rFonts w:eastAsia="Sylfaen"/>
          <w:bCs/>
          <w:lang w:val="ka-GE"/>
        </w:rPr>
        <w:t xml:space="preserve">. მდინარის აქტიური კალაპოტიდან სატუმბი სადგური განთავსდება </w:t>
      </w:r>
      <w:r w:rsidR="00A15EC4">
        <w:rPr>
          <w:rFonts w:eastAsia="Sylfaen"/>
          <w:bCs/>
          <w:lang w:val="ka-GE"/>
        </w:rPr>
        <w:t>2</w:t>
      </w:r>
      <w:r w:rsidR="000641BA">
        <w:rPr>
          <w:rFonts w:eastAsia="Sylfaen"/>
          <w:bCs/>
        </w:rPr>
        <w:t>2</w:t>
      </w:r>
      <w:r w:rsidR="00A15EC4">
        <w:rPr>
          <w:rFonts w:eastAsia="Sylfaen"/>
          <w:bCs/>
          <w:lang w:val="ka-GE"/>
        </w:rPr>
        <w:t>-2</w:t>
      </w:r>
      <w:r w:rsidR="000641BA">
        <w:rPr>
          <w:rFonts w:eastAsia="Sylfaen"/>
          <w:bCs/>
        </w:rPr>
        <w:t>3</w:t>
      </w:r>
      <w:r>
        <w:rPr>
          <w:rFonts w:eastAsia="Sylfaen"/>
          <w:bCs/>
          <w:lang w:val="ka-GE"/>
        </w:rPr>
        <w:t xml:space="preserve"> მეტრის დაშორებით. მოცემულ მონაკვეთზე მდინარე მიედინება ვაკე რელიეფზე და არ ახასიათებს სიღრმითი ეროზია. საპროექტო ტერიტორია თავისუფალია მრავლაწლიანი ხე-მცენარეული საფარისგან. ასევე, აღნიშნულ ტერიტორიაზე წარმოდგრნილი არ არის</w:t>
      </w:r>
      <w:r w:rsidR="00E74B4D">
        <w:rPr>
          <w:rFonts w:eastAsia="Sylfaen"/>
          <w:bCs/>
          <w:lang w:val="ka-GE"/>
        </w:rPr>
        <w:t xml:space="preserve"> </w:t>
      </w:r>
      <w:r>
        <w:rPr>
          <w:rFonts w:eastAsia="Sylfaen"/>
          <w:bCs/>
          <w:lang w:val="ka-GE"/>
        </w:rPr>
        <w:t>ნაყოფიერი ფენა, მცენარეული საფარი გაღარიბებულია გადამეტებული ძოვებისგან.</w:t>
      </w:r>
    </w:p>
    <w:p w14:paraId="51A11FDF" w14:textId="77777777" w:rsidR="00324419" w:rsidRDefault="00324419" w:rsidP="004E2182">
      <w:pPr>
        <w:rPr>
          <w:rFonts w:eastAsia="Sylfaen"/>
          <w:bCs/>
          <w:lang w:val="ka-GE"/>
        </w:rPr>
      </w:pPr>
    </w:p>
    <w:p w14:paraId="268AA36C" w14:textId="1508DF04" w:rsidR="00994FED" w:rsidRPr="00994FED" w:rsidRDefault="00994FED" w:rsidP="004E2182">
      <w:pPr>
        <w:rPr>
          <w:rFonts w:eastAsia="Sylfaen"/>
          <w:b/>
          <w:bCs/>
          <w:u w:val="single"/>
          <w:lang w:val="ka-GE"/>
        </w:rPr>
      </w:pPr>
      <w:r w:rsidRPr="00994FED">
        <w:rPr>
          <w:rFonts w:eastAsia="Sylfaen"/>
          <w:b/>
          <w:bCs/>
          <w:u w:val="single"/>
          <w:lang w:val="ka-GE"/>
        </w:rPr>
        <w:t>მაგისტრალური N1 მილსადენის დერეფანი</w:t>
      </w:r>
    </w:p>
    <w:p w14:paraId="585BBE8E" w14:textId="71B17035" w:rsidR="004E2182" w:rsidRPr="00BB5228" w:rsidRDefault="00F32E51" w:rsidP="004E2182">
      <w:pPr>
        <w:rPr>
          <w:rFonts w:eastAsia="Sylfaen"/>
          <w:bCs/>
          <w:color w:val="FF0000"/>
          <w:lang w:val="ka-GE"/>
        </w:rPr>
      </w:pPr>
      <w:r>
        <w:rPr>
          <w:rFonts w:eastAsia="Sylfaen"/>
          <w:bCs/>
          <w:lang w:val="ka-GE"/>
        </w:rPr>
        <w:t>არსებულ</w:t>
      </w:r>
      <w:r w:rsidR="00324419">
        <w:rPr>
          <w:rFonts w:eastAsia="Sylfaen"/>
          <w:bCs/>
          <w:lang w:val="ka-GE"/>
        </w:rPr>
        <w:t>ი</w:t>
      </w:r>
      <w:r>
        <w:rPr>
          <w:rFonts w:eastAsia="Sylfaen"/>
          <w:bCs/>
          <w:lang w:val="ka-GE"/>
        </w:rPr>
        <w:t xml:space="preserve"> სატუმბ</w:t>
      </w:r>
      <w:r w:rsidR="00324419">
        <w:rPr>
          <w:rFonts w:eastAsia="Sylfaen"/>
          <w:bCs/>
          <w:lang w:val="ka-GE"/>
        </w:rPr>
        <w:t>ი</w:t>
      </w:r>
      <w:r>
        <w:rPr>
          <w:rFonts w:eastAsia="Sylfaen"/>
          <w:bCs/>
          <w:lang w:val="ka-GE"/>
        </w:rPr>
        <w:t xml:space="preserve"> სადგურ</w:t>
      </w:r>
      <w:r w:rsidR="00324419">
        <w:rPr>
          <w:rFonts w:eastAsia="Sylfaen"/>
          <w:bCs/>
          <w:lang w:val="ka-GE"/>
        </w:rPr>
        <w:t xml:space="preserve">იდან </w:t>
      </w:r>
      <w:r w:rsidR="00324419" w:rsidRPr="00EA5135">
        <w:rPr>
          <w:rFonts w:eastAsia="Sylfaen"/>
          <w:bCs/>
          <w:lang w:val="ka-GE"/>
        </w:rPr>
        <w:t>X – 468568.401; Y -</w:t>
      </w:r>
      <w:r w:rsidR="00324419">
        <w:rPr>
          <w:rFonts w:eastAsia="Sylfaen"/>
          <w:bCs/>
          <w:lang w:val="ka-GE"/>
        </w:rPr>
        <w:t xml:space="preserve"> </w:t>
      </w:r>
      <w:r w:rsidR="00324419" w:rsidRPr="00324419">
        <w:rPr>
          <w:rFonts w:eastAsia="Sylfaen"/>
          <w:bCs/>
          <w:lang w:val="ka-GE"/>
        </w:rPr>
        <w:t>4588141.746</w:t>
      </w:r>
      <w:r w:rsidR="00324419" w:rsidRPr="00EA5135">
        <w:rPr>
          <w:rFonts w:eastAsia="Sylfaen"/>
          <w:bCs/>
          <w:lang w:val="ka-GE"/>
        </w:rPr>
        <w:t xml:space="preserve">; </w:t>
      </w:r>
      <w:r>
        <w:rPr>
          <w:rFonts w:eastAsia="Sylfaen"/>
          <w:bCs/>
          <w:lang w:val="ka-GE"/>
        </w:rPr>
        <w:t xml:space="preserve">მილსადენი გაემართება ჩრდილო-აღმოსავლეთის მიმართულებით არსებულ რეზერვუარამდე. მოცემულ მონაკვეთში მილსადენი მიუყვება სახელმწიფო საკუთრებაში არსებულ ტერიტორიებს, შემდეგ კოორდინატებზე </w:t>
      </w:r>
      <w:r w:rsidRPr="00BB5228">
        <w:rPr>
          <w:rFonts w:eastAsia="Sylfaen"/>
          <w:bCs/>
          <w:lang w:val="ka-GE"/>
        </w:rPr>
        <w:t>X-468596; Y-4588327</w:t>
      </w:r>
      <w:r w:rsidR="00BB5228" w:rsidRPr="00BB5228">
        <w:rPr>
          <w:rFonts w:eastAsia="Sylfaen"/>
          <w:bCs/>
          <w:lang w:val="ka-GE"/>
        </w:rPr>
        <w:t>;</w:t>
      </w:r>
      <w:r>
        <w:rPr>
          <w:rFonts w:eastAsia="Sylfaen"/>
          <w:bCs/>
          <w:lang w:val="ka-GE"/>
        </w:rPr>
        <w:t xml:space="preserve"> გადაკვეთს მილსადენის დერეფანი საერთაშორისო მნიშვნელობის </w:t>
      </w:r>
      <w:r w:rsidR="00694592">
        <w:rPr>
          <w:rFonts w:eastAsia="Sylfaen"/>
          <w:bCs/>
          <w:lang w:val="ka-GE"/>
        </w:rPr>
        <w:t xml:space="preserve">საავტომობილო </w:t>
      </w:r>
      <w:r>
        <w:rPr>
          <w:rFonts w:eastAsia="Sylfaen"/>
          <w:bCs/>
          <w:lang w:val="ka-GE"/>
        </w:rPr>
        <w:t>გზას ,,</w:t>
      </w:r>
      <w:r w:rsidRPr="00BB5228">
        <w:rPr>
          <w:lang w:val="ka-GE"/>
        </w:rPr>
        <w:t>ფონიჭალა-მარნეული-გუგუთი სომხეთის რესპუბლიკის საზღვარი</w:t>
      </w:r>
      <w:r>
        <w:rPr>
          <w:lang w:val="ka-GE"/>
        </w:rPr>
        <w:t xml:space="preserve">“. მოცემულ მონაკვეთში გზის </w:t>
      </w:r>
      <w:r w:rsidR="001C5785">
        <w:rPr>
          <w:lang w:val="ka-GE"/>
        </w:rPr>
        <w:t xml:space="preserve">ქვეშ სამელიორაციო სისტემებისთვის </w:t>
      </w:r>
      <w:r w:rsidR="00026A30">
        <w:rPr>
          <w:lang w:val="ka-GE"/>
        </w:rPr>
        <w:t>მოწყობილია</w:t>
      </w:r>
      <w:r>
        <w:rPr>
          <w:lang w:val="ka-GE"/>
        </w:rPr>
        <w:t xml:space="preserve"> </w:t>
      </w:r>
      <w:r w:rsidR="00BB5228">
        <w:rPr>
          <w:lang w:val="ka-GE"/>
        </w:rPr>
        <w:t>სპეციალური</w:t>
      </w:r>
      <w:r>
        <w:rPr>
          <w:lang w:val="ka-GE"/>
        </w:rPr>
        <w:t xml:space="preserve"> </w:t>
      </w:r>
      <w:r w:rsidR="00026A30" w:rsidRPr="00AD220E">
        <w:rPr>
          <w:lang w:val="ka-GE"/>
        </w:rPr>
        <w:t xml:space="preserve">ბეტონის </w:t>
      </w:r>
      <w:r w:rsidR="00EA5135">
        <w:rPr>
          <w:lang w:val="ka-GE"/>
        </w:rPr>
        <w:t>გალერეა</w:t>
      </w:r>
      <w:r w:rsidR="001C5785">
        <w:rPr>
          <w:lang w:val="ka-GE"/>
        </w:rPr>
        <w:t xml:space="preserve"> </w:t>
      </w:r>
      <w:r w:rsidR="00026A30" w:rsidRPr="00AD220E">
        <w:rPr>
          <w:lang w:val="ka-GE"/>
        </w:rPr>
        <w:t xml:space="preserve">და სწორედ აქ მოხდება მილსადენის განთავსება. გზის გადაკვეთის შემდგომ  </w:t>
      </w:r>
      <w:r w:rsidR="004E2182" w:rsidRPr="00AD220E">
        <w:rPr>
          <w:rFonts w:eastAsia="Sylfaen"/>
          <w:bCs/>
          <w:lang w:val="ka-GE"/>
        </w:rPr>
        <w:t>მილსადენი მიემართება ჩრდილოეთით</w:t>
      </w:r>
      <w:r w:rsidR="00EA5135">
        <w:rPr>
          <w:rFonts w:eastAsia="Sylfaen"/>
          <w:bCs/>
          <w:lang w:val="ka-GE"/>
        </w:rPr>
        <w:t>,</w:t>
      </w:r>
      <w:r w:rsidR="00994FED">
        <w:rPr>
          <w:rFonts w:eastAsia="Sylfaen"/>
          <w:bCs/>
          <w:lang w:val="ka-GE"/>
        </w:rPr>
        <w:t xml:space="preserve"> შემდგომ შემოუვლის </w:t>
      </w:r>
      <w:r w:rsidR="004E2182" w:rsidRPr="00AD220E">
        <w:rPr>
          <w:rFonts w:eastAsia="Sylfaen"/>
          <w:bCs/>
          <w:lang w:val="ka-GE"/>
        </w:rPr>
        <w:t>ფერდეობს აღმოსავლეთი</w:t>
      </w:r>
      <w:r w:rsidR="00026A30" w:rsidRPr="00AD220E">
        <w:rPr>
          <w:rFonts w:eastAsia="Sylfaen"/>
          <w:bCs/>
          <w:lang w:val="ka-GE"/>
        </w:rPr>
        <w:t>ს</w:t>
      </w:r>
      <w:r w:rsidR="004E2182" w:rsidRPr="00AD220E">
        <w:rPr>
          <w:rFonts w:eastAsia="Sylfaen"/>
          <w:bCs/>
          <w:lang w:val="ka-GE"/>
        </w:rPr>
        <w:t xml:space="preserve"> მხრიდან და მი</w:t>
      </w:r>
      <w:r w:rsidR="00694592">
        <w:rPr>
          <w:rFonts w:eastAsia="Sylfaen"/>
          <w:bCs/>
          <w:lang w:val="ka-GE"/>
        </w:rPr>
        <w:t>ე</w:t>
      </w:r>
      <w:r w:rsidR="004E2182" w:rsidRPr="00AD220E">
        <w:rPr>
          <w:rFonts w:eastAsia="Sylfaen"/>
          <w:bCs/>
          <w:lang w:val="ka-GE"/>
        </w:rPr>
        <w:t>მ</w:t>
      </w:r>
      <w:r w:rsidR="00026A30" w:rsidRPr="00AD220E">
        <w:rPr>
          <w:rFonts w:eastAsia="Sylfaen"/>
          <w:bCs/>
          <w:lang w:val="ka-GE"/>
        </w:rPr>
        <w:t>ა</w:t>
      </w:r>
      <w:r w:rsidR="004E2182" w:rsidRPr="00AD220E">
        <w:rPr>
          <w:rFonts w:eastAsia="Sylfaen"/>
          <w:bCs/>
          <w:lang w:val="ka-GE"/>
        </w:rPr>
        <w:t>რთება ჩრდილო</w:t>
      </w:r>
      <w:r w:rsidR="00694592">
        <w:rPr>
          <w:rFonts w:eastAsia="Sylfaen"/>
          <w:bCs/>
          <w:lang w:val="ka-GE"/>
        </w:rPr>
        <w:t>-</w:t>
      </w:r>
      <w:r w:rsidR="004E2182" w:rsidRPr="00AD220E">
        <w:rPr>
          <w:rFonts w:eastAsia="Sylfaen"/>
          <w:bCs/>
          <w:lang w:val="ka-GE"/>
        </w:rPr>
        <w:t xml:space="preserve">აღმოსავლეთით </w:t>
      </w:r>
      <w:r w:rsidR="00026A30" w:rsidRPr="00AD220E">
        <w:rPr>
          <w:rFonts w:eastAsia="Sylfaen"/>
          <w:bCs/>
          <w:lang w:val="ka-GE"/>
        </w:rPr>
        <w:t>5-10</w:t>
      </w:r>
      <w:r w:rsidR="004E2182" w:rsidRPr="00AD220E">
        <w:rPr>
          <w:rFonts w:eastAsia="Sylfaen"/>
          <w:bCs/>
          <w:vertAlign w:val="superscript"/>
          <w:lang w:val="ka-GE"/>
        </w:rPr>
        <w:t>0</w:t>
      </w:r>
      <w:r w:rsidR="004E2182" w:rsidRPr="00AD220E">
        <w:rPr>
          <w:rFonts w:eastAsia="Sylfaen"/>
          <w:bCs/>
          <w:lang w:val="ka-GE"/>
        </w:rPr>
        <w:t xml:space="preserve"> დახრილობის ფერდობზე</w:t>
      </w:r>
      <w:r w:rsidR="004E2182">
        <w:rPr>
          <w:rFonts w:eastAsia="Sylfaen"/>
          <w:bCs/>
          <w:lang w:val="ka-GE"/>
        </w:rPr>
        <w:t xml:space="preserve"> საპროექტო რეზერვუარამდე</w:t>
      </w:r>
      <w:r w:rsidR="00026A30">
        <w:rPr>
          <w:rFonts w:eastAsia="Sylfaen"/>
          <w:bCs/>
          <w:lang w:val="ka-GE"/>
        </w:rPr>
        <w:t>. მაგისტრალური მილსადენის დიამ</w:t>
      </w:r>
      <w:r w:rsidR="001C5785">
        <w:rPr>
          <w:rFonts w:eastAsia="Sylfaen"/>
          <w:bCs/>
          <w:lang w:val="ka-GE"/>
        </w:rPr>
        <w:t>ე</w:t>
      </w:r>
      <w:r w:rsidR="00026A30">
        <w:rPr>
          <w:rFonts w:eastAsia="Sylfaen"/>
          <w:bCs/>
          <w:lang w:val="ka-GE"/>
        </w:rPr>
        <w:t xml:space="preserve">ტრი შეადგენს </w:t>
      </w:r>
      <w:r w:rsidR="007C41B6">
        <w:rPr>
          <w:rFonts w:eastAsia="Sylfaen"/>
          <w:bCs/>
          <w:lang w:val="ka-GE"/>
        </w:rPr>
        <w:t>250</w:t>
      </w:r>
      <w:r w:rsidR="00026A30">
        <w:rPr>
          <w:rFonts w:eastAsia="Sylfaen"/>
          <w:bCs/>
          <w:lang w:val="ka-GE"/>
        </w:rPr>
        <w:t xml:space="preserve"> მილიმეტრს, ხოლო სრული სიგრძე </w:t>
      </w:r>
      <w:r w:rsidR="008A45EC" w:rsidRPr="00324419">
        <w:rPr>
          <w:rFonts w:eastAsia="Sylfaen"/>
          <w:bCs/>
          <w:color w:val="auto"/>
          <w:lang w:val="ka-GE"/>
        </w:rPr>
        <w:t>1118</w:t>
      </w:r>
      <w:r w:rsidR="00026A30" w:rsidRPr="007C41B6">
        <w:rPr>
          <w:rFonts w:eastAsia="Sylfaen"/>
          <w:bCs/>
          <w:color w:val="auto"/>
          <w:lang w:val="ka-GE"/>
        </w:rPr>
        <w:t xml:space="preserve"> მ-ს.</w:t>
      </w:r>
    </w:p>
    <w:p w14:paraId="56F03630" w14:textId="27799410" w:rsidR="004E2182" w:rsidRPr="00994FED" w:rsidRDefault="00425899" w:rsidP="00994FED">
      <w:pPr>
        <w:ind w:right="4"/>
        <w:rPr>
          <w:rFonts w:eastAsia="Sylfaen"/>
          <w:bCs/>
          <w:lang w:val="ka-GE"/>
        </w:rPr>
      </w:pPr>
      <w:r w:rsidRPr="00BB5228">
        <w:rPr>
          <w:rFonts w:eastAsia="Sylfaen"/>
          <w:b/>
          <w:bCs/>
          <w:lang w:val="ka-GE"/>
        </w:rPr>
        <w:t>შენიშვნა:</w:t>
      </w:r>
      <w:r w:rsidRPr="00BB5228">
        <w:rPr>
          <w:rFonts w:eastAsia="Sylfaen"/>
          <w:bCs/>
          <w:lang w:val="ka-GE"/>
        </w:rPr>
        <w:t xml:space="preserve"> </w:t>
      </w:r>
      <w:r w:rsidRPr="00994FED">
        <w:rPr>
          <w:rFonts w:eastAsia="Sylfaen"/>
          <w:bCs/>
          <w:lang w:val="ka-GE"/>
        </w:rPr>
        <w:t xml:space="preserve">საერთაშორისო </w:t>
      </w:r>
      <w:r w:rsidRPr="00BB5228">
        <w:rPr>
          <w:rFonts w:eastAsia="Sylfaen"/>
          <w:bCs/>
          <w:lang w:val="ka-GE"/>
        </w:rPr>
        <w:t>საავტომობილო გზის გადაკვეთის წერტილში, მილსადენი განთავს</w:t>
      </w:r>
      <w:r w:rsidRPr="00994FED">
        <w:rPr>
          <w:rFonts w:eastAsia="Sylfaen"/>
          <w:bCs/>
          <w:lang w:val="ka-GE"/>
        </w:rPr>
        <w:t xml:space="preserve">დება </w:t>
      </w:r>
      <w:r w:rsidR="00B3141A">
        <w:rPr>
          <w:rFonts w:eastAsia="Sylfaen"/>
          <w:bCs/>
          <w:lang w:val="ka-GE"/>
        </w:rPr>
        <w:t>გზის</w:t>
      </w:r>
      <w:r w:rsidRPr="00994FED">
        <w:rPr>
          <w:rFonts w:eastAsia="Sylfaen"/>
          <w:bCs/>
          <w:lang w:val="ka-GE"/>
        </w:rPr>
        <w:t xml:space="preserve"> ქვეშ არსებულ ჰორიზონტალურ </w:t>
      </w:r>
      <w:r w:rsidR="00B3141A">
        <w:rPr>
          <w:rFonts w:eastAsia="Sylfaen"/>
          <w:bCs/>
          <w:lang w:val="ka-GE"/>
        </w:rPr>
        <w:t xml:space="preserve">ბეტონის </w:t>
      </w:r>
      <w:r w:rsidR="00EA5135">
        <w:rPr>
          <w:rFonts w:eastAsia="Sylfaen"/>
          <w:bCs/>
          <w:lang w:val="ka-GE"/>
        </w:rPr>
        <w:t>გალერეაში</w:t>
      </w:r>
      <w:r w:rsidR="00B3141A">
        <w:rPr>
          <w:rFonts w:eastAsia="Sylfaen"/>
          <w:bCs/>
          <w:lang w:val="ka-GE"/>
        </w:rPr>
        <w:t xml:space="preserve"> </w:t>
      </w:r>
      <w:r w:rsidRPr="00994FED">
        <w:rPr>
          <w:rFonts w:eastAsia="Sylfaen"/>
          <w:bCs/>
          <w:lang w:val="ka-GE"/>
        </w:rPr>
        <w:t>აღნიშნულთან დაკავშირებით მოხდება შესაბამისი ხელშეკრულების გაფორმება დაინტარესებულ მხარეებთან.</w:t>
      </w:r>
    </w:p>
    <w:p w14:paraId="7CAB013C" w14:textId="77777777" w:rsidR="00AD220E" w:rsidRDefault="00AD220E" w:rsidP="004E2182">
      <w:pPr>
        <w:rPr>
          <w:rFonts w:eastAsia="Sylfaen"/>
          <w:bCs/>
          <w:lang w:val="ka-GE"/>
        </w:rPr>
        <w:sectPr w:rsidR="00AD220E" w:rsidSect="001F3831">
          <w:pgSz w:w="11909" w:h="16834" w:code="9"/>
          <w:pgMar w:top="1351" w:right="1152" w:bottom="1152" w:left="1152" w:header="288" w:footer="432" w:gutter="0"/>
          <w:cols w:space="720"/>
          <w:titlePg/>
          <w:docGrid w:linePitch="360"/>
        </w:sectPr>
      </w:pPr>
    </w:p>
    <w:p w14:paraId="7D431591" w14:textId="7B5270E0" w:rsidR="00AD220E" w:rsidRDefault="00AD220E" w:rsidP="004E2182">
      <w:pPr>
        <w:rPr>
          <w:rFonts w:eastAsia="Sylfaen"/>
          <w:bCs/>
          <w:lang w:val="ka-GE"/>
        </w:rPr>
      </w:pPr>
      <w:r w:rsidRPr="00AD220E">
        <w:rPr>
          <w:rFonts w:eastAsia="Sylfaen"/>
          <w:b/>
          <w:lang w:val="ka-GE"/>
        </w:rPr>
        <w:lastRenderedPageBreak/>
        <w:t>სურ. 2.1.1</w:t>
      </w:r>
      <w:r>
        <w:rPr>
          <w:rFonts w:eastAsia="Sylfaen"/>
          <w:bCs/>
          <w:lang w:val="ka-GE"/>
        </w:rPr>
        <w:t xml:space="preserve"> საპროექტო მაგისტრალური მილსადენის დერეფანი</w:t>
      </w:r>
    </w:p>
    <w:p w14:paraId="24C14AF2" w14:textId="1F5236EA" w:rsidR="00AD220E" w:rsidRDefault="00AD220E" w:rsidP="004E2182">
      <w:pPr>
        <w:rPr>
          <w:rFonts w:eastAsia="Sylfaen"/>
          <w:bCs/>
          <w:lang w:val="ka-GE"/>
        </w:rPr>
      </w:pPr>
      <w:r>
        <w:rPr>
          <w:noProof/>
        </w:rPr>
        <w:drawing>
          <wp:inline distT="0" distB="0" distL="0" distR="0" wp14:anchorId="7C868DA6" wp14:editId="48248254">
            <wp:extent cx="9006840" cy="5610225"/>
            <wp:effectExtent l="0" t="0" r="381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9006840" cy="5610225"/>
                    </a:xfrm>
                    <a:prstGeom prst="rect">
                      <a:avLst/>
                    </a:prstGeom>
                    <a:noFill/>
                    <a:ln>
                      <a:noFill/>
                    </a:ln>
                  </pic:spPr>
                </pic:pic>
              </a:graphicData>
            </a:graphic>
          </wp:inline>
        </w:drawing>
      </w:r>
    </w:p>
    <w:p w14:paraId="15B94C72" w14:textId="77777777" w:rsidR="00AD220E" w:rsidRDefault="00AD220E" w:rsidP="004E2182">
      <w:pPr>
        <w:rPr>
          <w:rFonts w:eastAsia="Sylfaen"/>
          <w:b/>
          <w:lang w:val="ka-GE"/>
        </w:rPr>
        <w:sectPr w:rsidR="00AD220E" w:rsidSect="00AD220E">
          <w:pgSz w:w="16834" w:h="11909" w:orient="landscape" w:code="9"/>
          <w:pgMar w:top="1151" w:right="1151" w:bottom="1151" w:left="1349" w:header="289" w:footer="431" w:gutter="0"/>
          <w:cols w:space="720"/>
          <w:titlePg/>
          <w:docGrid w:linePitch="360"/>
        </w:sectPr>
      </w:pPr>
    </w:p>
    <w:p w14:paraId="230D869F" w14:textId="70B98162" w:rsidR="004E2182" w:rsidRDefault="004E2182" w:rsidP="004E2182">
      <w:pPr>
        <w:rPr>
          <w:rFonts w:eastAsia="Sylfaen"/>
          <w:b/>
          <w:lang w:val="ka-GE"/>
        </w:rPr>
      </w:pPr>
      <w:r w:rsidRPr="004E2182">
        <w:rPr>
          <w:rFonts w:eastAsia="Sylfaen"/>
          <w:b/>
          <w:lang w:val="ka-GE"/>
        </w:rPr>
        <w:lastRenderedPageBreak/>
        <w:t>სამელიორაციო არხიდან არსებული რეზერვუარის მომარაგება მოხდება შემდეგი პრინიციპით:</w:t>
      </w:r>
    </w:p>
    <w:p w14:paraId="603EA7D4" w14:textId="1A550E61" w:rsidR="004E2182" w:rsidRPr="004E2182" w:rsidRDefault="00694592" w:rsidP="004E2182">
      <w:pPr>
        <w:rPr>
          <w:rFonts w:eastAsia="Sylfaen"/>
          <w:b/>
          <w:lang w:val="ka-GE"/>
        </w:rPr>
      </w:pPr>
      <w:r>
        <w:rPr>
          <w:rFonts w:eastAsia="Sylfaen"/>
          <w:b/>
          <w:lang w:val="ka-GE"/>
        </w:rPr>
        <w:t>არსებული სატუმბი სადგური წარმოადგენს მარტივი ტიპის ერთსართულიან ნაგებობას.</w:t>
      </w:r>
    </w:p>
    <w:p w14:paraId="2354720F" w14:textId="6B6B1773" w:rsidR="004E2182" w:rsidRDefault="004E2182" w:rsidP="00723A3C">
      <w:pPr>
        <w:rPr>
          <w:rFonts w:eastAsia="Sylfaen"/>
          <w:bCs/>
          <w:lang w:val="ka-GE"/>
        </w:rPr>
      </w:pPr>
      <w:r>
        <w:rPr>
          <w:rFonts w:eastAsia="Sylfaen"/>
          <w:bCs/>
          <w:lang w:val="ka-GE"/>
        </w:rPr>
        <w:t xml:space="preserve">შპს ,,საქართველოს მელიორაცია“-ს საკუთრებაში არსებული ღია ტიპის არხიდან დაშორება არსებულ სატუმბ სადგურამდე </w:t>
      </w:r>
      <w:r w:rsidR="00694592">
        <w:rPr>
          <w:rFonts w:eastAsia="Sylfaen"/>
          <w:bCs/>
          <w:lang w:val="ka-GE"/>
        </w:rPr>
        <w:t xml:space="preserve">შეადგენს </w:t>
      </w:r>
      <w:r w:rsidR="00F8167B">
        <w:rPr>
          <w:rFonts w:eastAsia="Sylfaen"/>
          <w:bCs/>
          <w:lang w:val="ka-GE"/>
        </w:rPr>
        <w:t>7</w:t>
      </w:r>
      <w:r w:rsidR="00694592">
        <w:rPr>
          <w:rFonts w:eastAsia="Sylfaen"/>
          <w:bCs/>
          <w:lang w:val="ka-GE"/>
        </w:rPr>
        <w:t>-</w:t>
      </w:r>
      <w:r w:rsidR="00F8167B">
        <w:rPr>
          <w:rFonts w:eastAsia="Sylfaen"/>
          <w:bCs/>
          <w:lang w:val="ka-GE"/>
        </w:rPr>
        <w:t>8</w:t>
      </w:r>
      <w:r>
        <w:rPr>
          <w:rFonts w:eastAsia="Sylfaen"/>
          <w:bCs/>
          <w:lang w:val="ka-GE"/>
        </w:rPr>
        <w:t xml:space="preserve"> მეტრს</w:t>
      </w:r>
      <w:r w:rsidR="00694592">
        <w:rPr>
          <w:rFonts w:eastAsia="Sylfaen"/>
          <w:bCs/>
          <w:lang w:val="ka-GE"/>
        </w:rPr>
        <w:t>.</w:t>
      </w:r>
      <w:r>
        <w:rPr>
          <w:rFonts w:eastAsia="Sylfaen"/>
          <w:bCs/>
          <w:lang w:val="ka-GE"/>
        </w:rPr>
        <w:t xml:space="preserve"> სატუმბი სადგურის ტერიტორიაზე მრავლწილაინი ხე-მცენარეული საფარი არ არის წარმოდგენილი. არხი მოქცეულია ბეტონის კედლებში, შესაბისად ეროზი</w:t>
      </w:r>
      <w:r w:rsidR="00026A30">
        <w:rPr>
          <w:rFonts w:eastAsia="Sylfaen"/>
          <w:bCs/>
          <w:lang w:val="ka-GE"/>
        </w:rPr>
        <w:t>ული პროცესების</w:t>
      </w:r>
      <w:r>
        <w:rPr>
          <w:rFonts w:eastAsia="Sylfaen"/>
          <w:bCs/>
          <w:lang w:val="ka-GE"/>
        </w:rPr>
        <w:t xml:space="preserve"> განვითარებ</w:t>
      </w:r>
      <w:r w:rsidR="00026A30">
        <w:rPr>
          <w:rFonts w:eastAsia="Sylfaen"/>
          <w:bCs/>
          <w:lang w:val="ka-GE"/>
        </w:rPr>
        <w:t xml:space="preserve">ა </w:t>
      </w:r>
      <w:r>
        <w:rPr>
          <w:rFonts w:eastAsia="Sylfaen"/>
          <w:bCs/>
          <w:lang w:val="ka-GE"/>
        </w:rPr>
        <w:t xml:space="preserve">მოსალოდნელი არ არის. </w:t>
      </w:r>
    </w:p>
    <w:p w14:paraId="4D782A7E" w14:textId="3ADE9AE5" w:rsidR="00AD220E" w:rsidRPr="00F8167B" w:rsidRDefault="004E2182" w:rsidP="00723A3C">
      <w:pPr>
        <w:rPr>
          <w:rFonts w:eastAsia="Sylfaen"/>
          <w:bCs/>
          <w:lang w:val="ka-GE"/>
        </w:rPr>
      </w:pPr>
      <w:r>
        <w:rPr>
          <w:rFonts w:eastAsia="Sylfaen"/>
          <w:bCs/>
          <w:lang w:val="ka-GE"/>
        </w:rPr>
        <w:t xml:space="preserve">სამლიორაციო არხში განთავსდება </w:t>
      </w:r>
      <w:r w:rsidR="00F8167B">
        <w:rPr>
          <w:rFonts w:eastAsia="Sylfaen"/>
          <w:bCs/>
          <w:lang w:val="ka-GE"/>
        </w:rPr>
        <w:t>8</w:t>
      </w:r>
      <w:r>
        <w:rPr>
          <w:rFonts w:eastAsia="Sylfaen"/>
          <w:bCs/>
          <w:lang w:val="ka-GE"/>
        </w:rPr>
        <w:t xml:space="preserve"> მ სიგრძის მილსადენი და არსებული სატუმბი სადგურის გავლით დაუერთდება საპროექტო </w:t>
      </w:r>
      <w:r w:rsidR="00026A30">
        <w:rPr>
          <w:rFonts w:eastAsia="Sylfaen"/>
          <w:bCs/>
          <w:lang w:val="ka-GE"/>
        </w:rPr>
        <w:t xml:space="preserve">ზემოაღნიშნულ </w:t>
      </w:r>
      <w:r>
        <w:rPr>
          <w:rFonts w:eastAsia="Sylfaen"/>
          <w:bCs/>
          <w:lang w:val="ka-GE"/>
        </w:rPr>
        <w:t>მაგისტრალურ</w:t>
      </w:r>
      <w:r w:rsidR="00994FED">
        <w:rPr>
          <w:rFonts w:eastAsia="Sylfaen"/>
          <w:bCs/>
          <w:lang w:val="ka-GE"/>
        </w:rPr>
        <w:t xml:space="preserve"> N1</w:t>
      </w:r>
      <w:r>
        <w:rPr>
          <w:rFonts w:eastAsia="Sylfaen"/>
          <w:bCs/>
          <w:lang w:val="ka-GE"/>
        </w:rPr>
        <w:t xml:space="preserve"> მილსადენს</w:t>
      </w:r>
      <w:r w:rsidR="00F8167B">
        <w:rPr>
          <w:rFonts w:eastAsia="Sylfaen"/>
          <w:bCs/>
          <w:lang w:val="ka-GE"/>
        </w:rPr>
        <w:t>.</w:t>
      </w:r>
    </w:p>
    <w:p w14:paraId="2D5F9D01" w14:textId="4816FAD1" w:rsidR="00AD220E" w:rsidRDefault="00AD220E" w:rsidP="00723A3C">
      <w:pPr>
        <w:rPr>
          <w:rFonts w:eastAsia="Sylfaen"/>
          <w:b/>
          <w:bCs/>
          <w:u w:val="single"/>
          <w:lang w:val="ka-GE"/>
        </w:rPr>
      </w:pPr>
    </w:p>
    <w:p w14:paraId="121CC779" w14:textId="77777777" w:rsidR="006D6964" w:rsidRDefault="006D6964" w:rsidP="00723A3C">
      <w:pPr>
        <w:rPr>
          <w:rFonts w:eastAsia="Sylfaen"/>
          <w:b/>
          <w:bCs/>
          <w:u w:val="single"/>
          <w:lang w:val="ka-GE"/>
        </w:rPr>
        <w:sectPr w:rsidR="006D6964" w:rsidSect="001F3831">
          <w:pgSz w:w="11909" w:h="16834" w:code="9"/>
          <w:pgMar w:top="1351" w:right="1152" w:bottom="1152" w:left="1152" w:header="288" w:footer="432" w:gutter="0"/>
          <w:cols w:space="720"/>
          <w:titlePg/>
          <w:docGrid w:linePitch="360"/>
        </w:sectPr>
      </w:pPr>
    </w:p>
    <w:p w14:paraId="34A0FA65" w14:textId="1E1476C3" w:rsidR="00AD220E" w:rsidRDefault="006D6964" w:rsidP="00723A3C">
      <w:pPr>
        <w:rPr>
          <w:rFonts w:eastAsia="Sylfaen"/>
          <w:b/>
          <w:bCs/>
          <w:u w:val="single"/>
          <w:lang w:val="ka-GE"/>
        </w:rPr>
      </w:pPr>
      <w:r>
        <w:rPr>
          <w:rFonts w:eastAsia="Sylfaen"/>
          <w:b/>
          <w:bCs/>
          <w:u w:val="single"/>
          <w:lang w:val="ka-GE"/>
        </w:rPr>
        <w:lastRenderedPageBreak/>
        <w:t>სქემა 2.1.1 არსებული რეზერვუარის წყალმომარაგება</w:t>
      </w:r>
    </w:p>
    <w:p w14:paraId="34B90136" w14:textId="56D07539" w:rsidR="00D44427" w:rsidRDefault="006D6964" w:rsidP="00723A3C">
      <w:pPr>
        <w:rPr>
          <w:rFonts w:eastAsia="Sylfaen"/>
          <w:b/>
          <w:bCs/>
          <w:u w:val="single"/>
          <w:lang w:val="ka-GE"/>
        </w:rPr>
      </w:pPr>
      <w:r>
        <w:rPr>
          <w:rFonts w:eastAsia="Sylfaen"/>
          <w:b/>
          <w:bCs/>
          <w:noProof/>
          <w:u w:val="single"/>
          <w:lang w:val="ka-GE"/>
        </w:rPr>
        <w:drawing>
          <wp:inline distT="0" distB="0" distL="0" distR="0" wp14:anchorId="1D58023E" wp14:editId="3ACFF400">
            <wp:extent cx="9159240" cy="5676900"/>
            <wp:effectExtent l="0" t="0" r="381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წყალღება არსებულ რეზერვუარის.jpg"/>
                    <pic:cNvPicPr/>
                  </pic:nvPicPr>
                  <pic:blipFill>
                    <a:blip r:embed="rId22">
                      <a:extLst>
                        <a:ext uri="{28A0092B-C50C-407E-A947-70E740481C1C}">
                          <a14:useLocalDpi xmlns:a14="http://schemas.microsoft.com/office/drawing/2010/main" val="0"/>
                        </a:ext>
                      </a:extLst>
                    </a:blip>
                    <a:stretch>
                      <a:fillRect/>
                    </a:stretch>
                  </pic:blipFill>
                  <pic:spPr>
                    <a:xfrm>
                      <a:off x="0" y="0"/>
                      <a:ext cx="9159240" cy="5676900"/>
                    </a:xfrm>
                    <a:prstGeom prst="rect">
                      <a:avLst/>
                    </a:prstGeom>
                  </pic:spPr>
                </pic:pic>
              </a:graphicData>
            </a:graphic>
          </wp:inline>
        </w:drawing>
      </w:r>
    </w:p>
    <w:p w14:paraId="78C87BA0" w14:textId="77777777" w:rsidR="006D6964" w:rsidRDefault="006D6964" w:rsidP="00723A3C">
      <w:pPr>
        <w:rPr>
          <w:rFonts w:eastAsia="Sylfaen"/>
          <w:b/>
          <w:bCs/>
          <w:u w:val="single"/>
          <w:lang w:val="ka-GE"/>
        </w:rPr>
        <w:sectPr w:rsidR="006D6964" w:rsidSect="00F17CE7">
          <w:pgSz w:w="16834" w:h="11909" w:orient="landscape" w:code="9"/>
          <w:pgMar w:top="1151" w:right="1151" w:bottom="1151" w:left="1349" w:header="289" w:footer="86" w:gutter="0"/>
          <w:cols w:space="720"/>
          <w:titlePg/>
          <w:docGrid w:linePitch="360"/>
        </w:sectPr>
      </w:pPr>
    </w:p>
    <w:p w14:paraId="3CDA376B" w14:textId="3A80B1CF" w:rsidR="00886229" w:rsidRPr="00886229" w:rsidRDefault="00886229" w:rsidP="00886229">
      <w:pPr>
        <w:autoSpaceDE w:val="0"/>
        <w:autoSpaceDN w:val="0"/>
        <w:adjustRightInd w:val="0"/>
        <w:rPr>
          <w:b/>
          <w:bCs/>
          <w:u w:val="single"/>
          <w:lang w:val="ka-GE"/>
        </w:rPr>
      </w:pPr>
      <w:r w:rsidRPr="00886229">
        <w:rPr>
          <w:b/>
          <w:bCs/>
          <w:u w:val="single"/>
          <w:lang w:val="ka-GE"/>
        </w:rPr>
        <w:lastRenderedPageBreak/>
        <w:t xml:space="preserve">წვეთოვანი გამანაწილებელი სისტემა და სატუმბი სადგური </w:t>
      </w:r>
      <w:r>
        <w:rPr>
          <w:b/>
          <w:bCs/>
          <w:u w:val="single"/>
          <w:lang w:val="ka-GE"/>
        </w:rPr>
        <w:t>არსებულ</w:t>
      </w:r>
      <w:r w:rsidRPr="00886229">
        <w:rPr>
          <w:b/>
          <w:bCs/>
          <w:u w:val="single"/>
          <w:lang w:val="ka-GE"/>
        </w:rPr>
        <w:t xml:space="preserve"> რეზერვუართან </w:t>
      </w:r>
    </w:p>
    <w:p w14:paraId="295EBE13" w14:textId="68A39EFC" w:rsidR="00886229" w:rsidRPr="00886229" w:rsidRDefault="00026A30" w:rsidP="00886229">
      <w:pPr>
        <w:autoSpaceDE w:val="0"/>
        <w:autoSpaceDN w:val="0"/>
        <w:adjustRightInd w:val="0"/>
        <w:rPr>
          <w:lang w:val="ka-GE"/>
        </w:rPr>
      </w:pPr>
      <w:r>
        <w:rPr>
          <w:lang w:val="ka-GE"/>
        </w:rPr>
        <w:t>არსებული</w:t>
      </w:r>
      <w:r w:rsidR="00886229" w:rsidRPr="00886229">
        <w:rPr>
          <w:lang w:val="ka-GE"/>
        </w:rPr>
        <w:t xml:space="preserve"> რეზრვუარის </w:t>
      </w:r>
      <w:r w:rsidR="00A22D8C">
        <w:rPr>
          <w:lang w:val="ka-GE"/>
        </w:rPr>
        <w:t>ჩრდილოეთით,</w:t>
      </w:r>
      <w:r w:rsidR="00886229" w:rsidRPr="00886229">
        <w:rPr>
          <w:lang w:val="ka-GE"/>
        </w:rPr>
        <w:t xml:space="preserve"> რამდენიმე მეტრის მოშორებით </w:t>
      </w:r>
      <w:r>
        <w:rPr>
          <w:lang w:val="ka-GE"/>
        </w:rPr>
        <w:t xml:space="preserve">მოწყობილია </w:t>
      </w:r>
      <w:r w:rsidR="00886229" w:rsidRPr="00886229">
        <w:rPr>
          <w:lang w:val="ka-GE"/>
        </w:rPr>
        <w:t>სამელიროაციო სისტემის გამანაწილებელი სატუმბი სადგური</w:t>
      </w:r>
      <w:r w:rsidR="00A22D8C">
        <w:rPr>
          <w:lang w:val="ka-GE"/>
        </w:rPr>
        <w:t xml:space="preserve"> (წარმადობა - 0.026 მ</w:t>
      </w:r>
      <w:r w:rsidR="00A22D8C" w:rsidRPr="00A22D8C">
        <w:rPr>
          <w:vertAlign w:val="superscript"/>
          <w:lang w:val="ka-GE"/>
        </w:rPr>
        <w:t>3</w:t>
      </w:r>
      <w:r w:rsidR="00A22D8C">
        <w:rPr>
          <w:lang w:val="ka-GE"/>
        </w:rPr>
        <w:t xml:space="preserve">/წმ), </w:t>
      </w:r>
      <w:r w:rsidR="00886229" w:rsidRPr="00886229">
        <w:rPr>
          <w:lang w:val="ka-GE"/>
        </w:rPr>
        <w:t>სადაც განთავს</w:t>
      </w:r>
      <w:r>
        <w:rPr>
          <w:lang w:val="ka-GE"/>
        </w:rPr>
        <w:t>ებულია</w:t>
      </w:r>
      <w:r w:rsidR="00886229" w:rsidRPr="00886229">
        <w:rPr>
          <w:lang w:val="ka-GE"/>
        </w:rPr>
        <w:t xml:space="preserve"> დამწნეხი ტუმბო და მართვის სისტემები, </w:t>
      </w:r>
      <w:r w:rsidR="00886229" w:rsidRPr="00886229">
        <w:rPr>
          <w:color w:val="000000" w:themeColor="text1"/>
          <w:lang w:val="ka-GE"/>
        </w:rPr>
        <w:t xml:space="preserve">დაახლოებით </w:t>
      </w:r>
      <w:r w:rsidR="00A22D8C">
        <w:rPr>
          <w:color w:val="000000" w:themeColor="text1"/>
          <w:lang w:val="ka-GE"/>
        </w:rPr>
        <w:t>100</w:t>
      </w:r>
      <w:r w:rsidR="00886229" w:rsidRPr="00886229">
        <w:rPr>
          <w:color w:val="000000" w:themeColor="text1"/>
          <w:lang w:val="ka-GE"/>
        </w:rPr>
        <w:t xml:space="preserve"> მ</w:t>
      </w:r>
      <w:r w:rsidR="00886229" w:rsidRPr="00886229">
        <w:rPr>
          <w:color w:val="000000" w:themeColor="text1"/>
          <w:vertAlign w:val="superscript"/>
          <w:lang w:val="ka-GE"/>
        </w:rPr>
        <w:t>2</w:t>
      </w:r>
      <w:r w:rsidR="00886229" w:rsidRPr="00886229">
        <w:rPr>
          <w:color w:val="000000" w:themeColor="text1"/>
          <w:lang w:val="ka-GE"/>
        </w:rPr>
        <w:t xml:space="preserve"> ფართობზე. </w:t>
      </w:r>
      <w:r w:rsidR="00886229" w:rsidRPr="00886229">
        <w:rPr>
          <w:lang w:val="ka-GE"/>
        </w:rPr>
        <w:t xml:space="preserve">აღნიშნულ ტერიტორიაზე ხე-მცენარეული საფარი </w:t>
      </w:r>
      <w:r w:rsidR="00886229">
        <w:rPr>
          <w:lang w:val="ka-GE"/>
        </w:rPr>
        <w:t xml:space="preserve">წარმოდგენილი არ არის. </w:t>
      </w:r>
      <w:r w:rsidR="00886229" w:rsidRPr="00886229">
        <w:rPr>
          <w:lang w:val="ka-GE"/>
        </w:rPr>
        <w:t>ტუმბოებისთვის დამონტაჟ</w:t>
      </w:r>
      <w:r>
        <w:rPr>
          <w:lang w:val="ka-GE"/>
        </w:rPr>
        <w:t>ებულია</w:t>
      </w:r>
      <w:r w:rsidR="00886229" w:rsidRPr="00886229">
        <w:rPr>
          <w:lang w:val="ka-GE"/>
        </w:rPr>
        <w:t xml:space="preserve"> ელექტრო დაცვის პანელი სიხშირული მართვით.</w:t>
      </w:r>
    </w:p>
    <w:p w14:paraId="1A61BF13" w14:textId="77777777" w:rsidR="004E2182" w:rsidRDefault="004E2182" w:rsidP="00723A3C">
      <w:pPr>
        <w:rPr>
          <w:rFonts w:eastAsia="Sylfaen"/>
          <w:b/>
          <w:bCs/>
          <w:u w:val="single"/>
          <w:lang w:val="ka-GE"/>
        </w:rPr>
      </w:pPr>
    </w:p>
    <w:p w14:paraId="55405B42" w14:textId="77777777" w:rsidR="004E2182" w:rsidRPr="00723A3C" w:rsidRDefault="004E2182" w:rsidP="004E2182">
      <w:pPr>
        <w:rPr>
          <w:rFonts w:eastAsia="Sylfaen"/>
          <w:b/>
          <w:bCs/>
          <w:u w:val="single"/>
          <w:lang w:val="ka-GE"/>
        </w:rPr>
      </w:pPr>
      <w:r w:rsidRPr="00723A3C">
        <w:rPr>
          <w:rFonts w:eastAsia="Sylfaen"/>
          <w:b/>
          <w:bCs/>
          <w:u w:val="single"/>
          <w:lang w:val="ka-GE"/>
        </w:rPr>
        <w:t>საპროექტო რეზერვუარი</w:t>
      </w:r>
    </w:p>
    <w:p w14:paraId="20F9C3AD" w14:textId="7C4CF77A" w:rsidR="004E2182" w:rsidRPr="0096129A" w:rsidRDefault="00AE55C5" w:rsidP="004E2182">
      <w:pPr>
        <w:rPr>
          <w:rFonts w:cs="Calibri"/>
          <w:color w:val="000000" w:themeColor="text1"/>
          <w:lang w:val="ka-GE"/>
        </w:rPr>
      </w:pPr>
      <w:r>
        <w:rPr>
          <w:rFonts w:cs="Calibri"/>
          <w:color w:val="000000" w:themeColor="text1"/>
          <w:lang w:val="ka-GE"/>
        </w:rPr>
        <w:t>საპროექტო რეზერვუარის მოწყობა დაგეგმილია</w:t>
      </w:r>
      <w:r w:rsidR="00694592">
        <w:rPr>
          <w:rFonts w:cs="Calibri"/>
          <w:color w:val="000000" w:themeColor="text1"/>
          <w:lang w:val="ka-GE"/>
        </w:rPr>
        <w:t xml:space="preserve"> ზღვის დონიდან 550 მ სიმაღლეზე, დაახლ</w:t>
      </w:r>
      <w:r w:rsidR="006363B5">
        <w:rPr>
          <w:rFonts w:cs="Calibri"/>
          <w:color w:val="000000" w:themeColor="text1"/>
          <w:lang w:val="ka-GE"/>
        </w:rPr>
        <w:t>ო</w:t>
      </w:r>
      <w:r w:rsidR="00694592">
        <w:rPr>
          <w:rFonts w:cs="Calibri"/>
          <w:color w:val="000000" w:themeColor="text1"/>
          <w:lang w:val="ka-GE"/>
        </w:rPr>
        <w:t>ებით</w:t>
      </w:r>
      <w:r>
        <w:rPr>
          <w:rFonts w:cs="Calibri"/>
          <w:color w:val="000000" w:themeColor="text1"/>
          <w:lang w:val="ka-GE"/>
        </w:rPr>
        <w:t xml:space="preserve"> </w:t>
      </w:r>
      <w:r w:rsidR="00913734" w:rsidRPr="00433560">
        <w:rPr>
          <w:rFonts w:cs="Calibri"/>
          <w:color w:val="auto"/>
          <w:lang w:val="ka-GE"/>
        </w:rPr>
        <w:t>1226</w:t>
      </w:r>
      <w:r w:rsidRPr="00433560">
        <w:rPr>
          <w:rFonts w:cs="Calibri"/>
          <w:color w:val="auto"/>
          <w:lang w:val="ka-GE"/>
        </w:rPr>
        <w:t xml:space="preserve"> </w:t>
      </w:r>
      <w:r>
        <w:rPr>
          <w:rFonts w:cs="Calibri"/>
          <w:color w:val="000000" w:themeColor="text1"/>
          <w:lang w:val="ka-GE"/>
        </w:rPr>
        <w:t>მ</w:t>
      </w:r>
      <w:r w:rsidRPr="00694592">
        <w:rPr>
          <w:rFonts w:cs="Calibri"/>
          <w:color w:val="000000" w:themeColor="text1"/>
          <w:vertAlign w:val="superscript"/>
          <w:lang w:val="ka-GE"/>
        </w:rPr>
        <w:t>2</w:t>
      </w:r>
      <w:r>
        <w:rPr>
          <w:rFonts w:cs="Calibri"/>
          <w:color w:val="000000" w:themeColor="text1"/>
          <w:lang w:val="ka-GE"/>
        </w:rPr>
        <w:t xml:space="preserve"> ფართობზე</w:t>
      </w:r>
      <w:r w:rsidR="00913734">
        <w:rPr>
          <w:rFonts w:cs="Calibri"/>
          <w:color w:val="000000" w:themeColor="text1"/>
          <w:lang w:val="ka-GE"/>
        </w:rPr>
        <w:t xml:space="preserve">, ხოლო რეზერვუარის სარკის ზედაპირის </w:t>
      </w:r>
      <w:r w:rsidR="00433560">
        <w:rPr>
          <w:rFonts w:cs="Calibri"/>
          <w:color w:val="000000" w:themeColor="text1"/>
          <w:lang w:val="ka-GE"/>
        </w:rPr>
        <w:t xml:space="preserve">მაქსიმალური </w:t>
      </w:r>
      <w:r w:rsidR="00913734">
        <w:rPr>
          <w:rFonts w:cs="Calibri"/>
          <w:color w:val="000000" w:themeColor="text1"/>
          <w:lang w:val="ka-GE"/>
        </w:rPr>
        <w:t>ფართობი იქნება 625 მ</w:t>
      </w:r>
      <w:r w:rsidR="00913734" w:rsidRPr="00694592">
        <w:rPr>
          <w:rFonts w:cs="Calibri"/>
          <w:color w:val="000000" w:themeColor="text1"/>
          <w:vertAlign w:val="superscript"/>
          <w:lang w:val="ka-GE"/>
        </w:rPr>
        <w:t>2</w:t>
      </w:r>
      <w:r>
        <w:rPr>
          <w:rFonts w:cs="Calibri"/>
          <w:color w:val="000000" w:themeColor="text1"/>
          <w:lang w:val="ka-GE"/>
        </w:rPr>
        <w:t xml:space="preserve">, </w:t>
      </w:r>
      <w:r w:rsidR="00913734">
        <w:rPr>
          <w:rFonts w:cs="Calibri"/>
          <w:color w:val="000000" w:themeColor="text1"/>
          <w:lang w:val="ka-GE"/>
        </w:rPr>
        <w:t xml:space="preserve">საპროექტო </w:t>
      </w:r>
      <w:r w:rsidR="00994FED">
        <w:rPr>
          <w:rFonts w:cs="Calibri"/>
          <w:color w:val="000000" w:themeColor="text1"/>
          <w:lang w:val="ka-GE"/>
        </w:rPr>
        <w:t>რეზერვუარის</w:t>
      </w:r>
      <w:r>
        <w:rPr>
          <w:rFonts w:cs="Calibri"/>
          <w:color w:val="000000" w:themeColor="text1"/>
          <w:lang w:val="ka-GE"/>
        </w:rPr>
        <w:t xml:space="preserve"> </w:t>
      </w:r>
      <w:r w:rsidR="00D77976">
        <w:rPr>
          <w:rFonts w:cs="Calibri"/>
          <w:color w:val="000000" w:themeColor="text1"/>
          <w:lang w:val="ka-GE"/>
        </w:rPr>
        <w:t xml:space="preserve">მუშა </w:t>
      </w:r>
      <w:r>
        <w:rPr>
          <w:rFonts w:cs="Calibri"/>
          <w:color w:val="000000" w:themeColor="text1"/>
          <w:lang w:val="ka-GE"/>
        </w:rPr>
        <w:t xml:space="preserve">მოცულობა არ აღემატება </w:t>
      </w:r>
      <w:r w:rsidR="00D77976">
        <w:rPr>
          <w:rFonts w:cs="Calibri"/>
          <w:color w:val="000000" w:themeColor="text1"/>
        </w:rPr>
        <w:t>9</w:t>
      </w:r>
      <w:r w:rsidR="00D77976">
        <w:rPr>
          <w:rFonts w:cs="Calibri"/>
          <w:color w:val="000000" w:themeColor="text1"/>
          <w:lang w:val="ka-GE"/>
        </w:rPr>
        <w:t>37მ</w:t>
      </w:r>
      <w:r w:rsidR="00D77976" w:rsidRPr="00694592">
        <w:rPr>
          <w:rFonts w:cs="Calibri"/>
          <w:color w:val="000000" w:themeColor="text1"/>
          <w:vertAlign w:val="superscript"/>
          <w:lang w:val="ka-GE"/>
        </w:rPr>
        <w:t>3</w:t>
      </w:r>
      <w:r w:rsidR="00D77976">
        <w:rPr>
          <w:rFonts w:cs="Calibri"/>
          <w:color w:val="000000" w:themeColor="text1"/>
          <w:lang w:val="ka-GE"/>
        </w:rPr>
        <w:t>-ს (სრული მოცულობა 1155მ</w:t>
      </w:r>
      <w:r w:rsidR="00D77976" w:rsidRPr="00694592">
        <w:rPr>
          <w:rFonts w:cs="Calibri"/>
          <w:color w:val="000000" w:themeColor="text1"/>
          <w:vertAlign w:val="superscript"/>
          <w:lang w:val="ka-GE"/>
        </w:rPr>
        <w:t>3</w:t>
      </w:r>
      <w:r w:rsidR="00D77976">
        <w:rPr>
          <w:rFonts w:cs="Calibri"/>
          <w:color w:val="000000" w:themeColor="text1"/>
          <w:lang w:val="ka-GE"/>
        </w:rPr>
        <w:t>)</w:t>
      </w:r>
      <w:r>
        <w:rPr>
          <w:rFonts w:cs="Calibri"/>
          <w:color w:val="000000" w:themeColor="text1"/>
          <w:lang w:val="ka-GE"/>
        </w:rPr>
        <w:t xml:space="preserve">. </w:t>
      </w:r>
      <w:r w:rsidR="004E2182" w:rsidRPr="0096129A">
        <w:rPr>
          <w:rFonts w:cs="Calibri"/>
          <w:color w:val="000000" w:themeColor="text1"/>
          <w:lang w:val="ka-GE"/>
        </w:rPr>
        <w:t>რეზერვუარის მოწყობის დროს მოხდება მაქსიმუმ 3 მეტრის სიღრმეზე გრუნტის ამოღება და რეზერვუარის გარშემო 2.71 მ სიმაღლის და 2.40 მეტრის სიგანის მიწაყრილის დამბის მოწყობა, რეზერვუარში ჩაეფინება სპეციალური წ</w:t>
      </w:r>
      <w:r w:rsidR="00A300F3">
        <w:rPr>
          <w:rFonts w:cs="Calibri"/>
          <w:color w:val="000000" w:themeColor="text1"/>
          <w:lang w:val="ka-GE"/>
        </w:rPr>
        <w:t>ყალ</w:t>
      </w:r>
      <w:r w:rsidR="004E2182" w:rsidRPr="0096129A">
        <w:rPr>
          <w:rFonts w:cs="Calibri"/>
          <w:color w:val="000000" w:themeColor="text1"/>
          <w:lang w:val="ka-GE"/>
        </w:rPr>
        <w:t xml:space="preserve">გაუმტარი მემბრანა. </w:t>
      </w:r>
      <w:r>
        <w:rPr>
          <w:rFonts w:cs="Calibri"/>
          <w:color w:val="000000" w:themeColor="text1"/>
          <w:lang w:val="ka-GE"/>
        </w:rPr>
        <w:t>რეზერვუარის</w:t>
      </w:r>
      <w:r w:rsidR="004E2182" w:rsidRPr="0096129A">
        <w:rPr>
          <w:rFonts w:cs="Calibri"/>
          <w:color w:val="000000" w:themeColor="text1"/>
          <w:lang w:val="ka-GE"/>
        </w:rPr>
        <w:t xml:space="preserve"> წყლით სრული შევსების პერიოდში მუშა სიმაღლე ფსკერიდან შეადგენს 2 მეტრს, ანუ მუშა მოცულობა იქნება არაუმეტეს 937მ³.</w:t>
      </w:r>
      <w:r w:rsidR="00433560">
        <w:rPr>
          <w:rFonts w:cs="Calibri"/>
          <w:color w:val="000000" w:themeColor="text1"/>
          <w:lang w:val="ka-GE"/>
        </w:rPr>
        <w:t xml:space="preserve"> </w:t>
      </w:r>
      <w:r w:rsidR="004E2182" w:rsidRPr="0096129A">
        <w:rPr>
          <w:rFonts w:cs="Calibri"/>
          <w:color w:val="000000" w:themeColor="text1"/>
          <w:lang w:val="ka-GE"/>
        </w:rPr>
        <w:t>რეზერვუარის სრულად დაცლა ოპერირების პერიოდში დაგეგმილი არ არის, პერიოდული რეცხვის გარდა, რომელიც განხორციელდბა წელიწადში ორჯერ, შემოდგომა-გაზაფხულზე, ხოლო ნუშის ბაღების რწყვის პერიოდში მუდმივ რეჟიმში მოხდება რეზერვუარის წყლით შევსება მდ.</w:t>
      </w:r>
      <w:r w:rsidR="00287E06">
        <w:rPr>
          <w:rFonts w:cs="Calibri"/>
          <w:color w:val="000000" w:themeColor="text1"/>
          <w:lang w:val="ka-GE"/>
        </w:rPr>
        <w:t xml:space="preserve"> </w:t>
      </w:r>
      <w:r w:rsidR="004E2182" w:rsidRPr="0096129A">
        <w:rPr>
          <w:rFonts w:cs="Calibri"/>
          <w:color w:val="000000" w:themeColor="text1"/>
          <w:lang w:val="ka-GE"/>
        </w:rPr>
        <w:t>მაშავერადან</w:t>
      </w:r>
      <w:r w:rsidR="00994FED">
        <w:rPr>
          <w:rFonts w:cs="Calibri"/>
          <w:color w:val="000000" w:themeColor="text1"/>
          <w:lang w:val="ka-GE"/>
        </w:rPr>
        <w:t>.</w:t>
      </w:r>
    </w:p>
    <w:p w14:paraId="5D28664C" w14:textId="4B4A1A8A" w:rsidR="00EF2202" w:rsidRPr="00B3141A" w:rsidRDefault="004E2182" w:rsidP="004E2182">
      <w:pPr>
        <w:rPr>
          <w:rFonts w:cs="Calibri"/>
          <w:color w:val="000000" w:themeColor="text1"/>
          <w:lang w:val="ka-GE"/>
        </w:rPr>
        <w:sectPr w:rsidR="00EF2202" w:rsidRPr="00B3141A" w:rsidSect="001F3831">
          <w:pgSz w:w="11909" w:h="16834" w:code="9"/>
          <w:pgMar w:top="1351" w:right="1152" w:bottom="1152" w:left="1152" w:header="288" w:footer="432" w:gutter="0"/>
          <w:cols w:space="720"/>
          <w:titlePg/>
          <w:docGrid w:linePitch="360"/>
        </w:sectPr>
      </w:pPr>
      <w:r w:rsidRPr="0096129A">
        <w:rPr>
          <w:rFonts w:cs="Calibri"/>
          <w:color w:val="000000" w:themeColor="text1"/>
          <w:lang w:val="ka-GE"/>
        </w:rPr>
        <w:t>რეზერვუარის მოსაწყობად დაგეგმილია 617.51 მ</w:t>
      </w:r>
      <w:r w:rsidRPr="0096129A">
        <w:rPr>
          <w:rFonts w:cs="Calibri"/>
          <w:color w:val="000000" w:themeColor="text1"/>
          <w:vertAlign w:val="superscript"/>
          <w:lang w:val="ka-GE"/>
        </w:rPr>
        <w:t>3</w:t>
      </w:r>
      <w:r w:rsidRPr="0096129A">
        <w:rPr>
          <w:rFonts w:cs="Calibri"/>
          <w:color w:val="000000" w:themeColor="text1"/>
          <w:lang w:val="ka-GE"/>
        </w:rPr>
        <w:t xml:space="preserve"> გრუნტის ექსკავირება</w:t>
      </w:r>
      <w:r w:rsidR="00026A30">
        <w:rPr>
          <w:rFonts w:cs="Calibri"/>
          <w:color w:val="000000" w:themeColor="text1"/>
          <w:lang w:val="ka-GE"/>
        </w:rPr>
        <w:t xml:space="preserve">, რომლის გამოყენება </w:t>
      </w:r>
      <w:r w:rsidR="00994FED">
        <w:rPr>
          <w:rFonts w:cs="Calibri"/>
          <w:color w:val="000000" w:themeColor="text1"/>
          <w:lang w:val="ka-GE"/>
        </w:rPr>
        <w:t xml:space="preserve">სრულად </w:t>
      </w:r>
      <w:r w:rsidR="00026A30">
        <w:rPr>
          <w:rFonts w:cs="Calibri"/>
          <w:color w:val="000000" w:themeColor="text1"/>
          <w:lang w:val="ka-GE"/>
        </w:rPr>
        <w:t>მოხდება რეზერვუარის დამბების მოსაწყობად, შესაბამისად,</w:t>
      </w:r>
      <w:r w:rsidRPr="0096129A">
        <w:rPr>
          <w:rFonts w:cs="Calibri"/>
          <w:color w:val="000000" w:themeColor="text1"/>
          <w:lang w:val="ka-GE"/>
        </w:rPr>
        <w:t xml:space="preserve"> პროექტის ფარგლებში ინერტული </w:t>
      </w:r>
      <w:r w:rsidR="00026A30">
        <w:rPr>
          <w:rFonts w:cs="Calibri"/>
          <w:color w:val="000000" w:themeColor="text1"/>
          <w:lang w:val="ka-GE"/>
        </w:rPr>
        <w:t>ნარჩენის</w:t>
      </w:r>
      <w:r w:rsidRPr="0096129A">
        <w:rPr>
          <w:rFonts w:cs="Calibri"/>
          <w:color w:val="000000" w:themeColor="text1"/>
          <w:lang w:val="ka-GE"/>
        </w:rPr>
        <w:t xml:space="preserve"> წარმოქმნა არ მოხდება.</w:t>
      </w:r>
    </w:p>
    <w:p w14:paraId="6F164697" w14:textId="2BB7357D" w:rsidR="00116AB0" w:rsidRPr="00F11C4E" w:rsidRDefault="00116AB0" w:rsidP="00116AB0">
      <w:pPr>
        <w:pStyle w:val="Heading4"/>
        <w:ind w:left="720" w:hanging="720"/>
        <w:rPr>
          <w:lang w:val="ka-GE"/>
        </w:rPr>
      </w:pPr>
      <w:r w:rsidRPr="00F11C4E">
        <w:rPr>
          <w:lang w:val="ka-GE"/>
        </w:rPr>
        <w:lastRenderedPageBreak/>
        <w:t xml:space="preserve">ნახ. 2.1.1 </w:t>
      </w:r>
      <w:r>
        <w:rPr>
          <w:lang w:val="ka-GE"/>
        </w:rPr>
        <w:t xml:space="preserve">საპროექტო </w:t>
      </w:r>
      <w:r w:rsidRPr="00F11C4E">
        <w:rPr>
          <w:lang w:val="ka-GE"/>
        </w:rPr>
        <w:t>რეზერვუარის გეგმა</w:t>
      </w:r>
    </w:p>
    <w:p w14:paraId="449F04DF" w14:textId="77777777" w:rsidR="00116AB0" w:rsidRDefault="00116AB0" w:rsidP="00116AB0">
      <w:pPr>
        <w:rPr>
          <w:rFonts w:cs="Calibri"/>
          <w:color w:val="000000" w:themeColor="text1"/>
          <w:lang w:val="ka-GE"/>
        </w:rPr>
      </w:pPr>
      <w:r w:rsidRPr="00F11C4E">
        <w:rPr>
          <w:rFonts w:eastAsia="Sylfaen"/>
          <w:bCs/>
          <w:noProof/>
        </w:rPr>
        <w:drawing>
          <wp:inline distT="0" distB="0" distL="0" distR="0" wp14:anchorId="3B6CA4E6" wp14:editId="51FED7FB">
            <wp:extent cx="13472160" cy="8366760"/>
            <wp:effectExtent l="0" t="0" r="0" b="0"/>
            <wp:docPr id="9" name="Picture 9" descr="C:\Users\Liza\Desktop\ჭაბურღილი\bolnisis raioni, sofeli naxiduriA 4 muSa file -Model_R3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Liza\Desktop\ჭაბურღილი\bolnisis raioni, sofeli naxiduriA 4 muSa file -Model_R3_001.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3473674" cy="8367700"/>
                    </a:xfrm>
                    <a:prstGeom prst="rect">
                      <a:avLst/>
                    </a:prstGeom>
                    <a:noFill/>
                    <a:ln>
                      <a:noFill/>
                    </a:ln>
                  </pic:spPr>
                </pic:pic>
              </a:graphicData>
            </a:graphic>
          </wp:inline>
        </w:drawing>
      </w:r>
    </w:p>
    <w:p w14:paraId="238AACB7" w14:textId="77777777" w:rsidR="00116AB0" w:rsidRDefault="00116AB0" w:rsidP="00116AB0">
      <w:pPr>
        <w:rPr>
          <w:rFonts w:cs="Calibri"/>
          <w:color w:val="000000" w:themeColor="text1"/>
          <w:lang w:val="ka-GE"/>
        </w:rPr>
      </w:pPr>
    </w:p>
    <w:p w14:paraId="1A10A9D2" w14:textId="2EF031E3" w:rsidR="00116AB0" w:rsidRPr="00F11C4E" w:rsidRDefault="00116AB0" w:rsidP="00116AB0">
      <w:pPr>
        <w:pStyle w:val="Heading4"/>
        <w:ind w:left="720" w:hanging="720"/>
        <w:rPr>
          <w:lang w:val="ka-GE"/>
        </w:rPr>
      </w:pPr>
      <w:r w:rsidRPr="00F11C4E">
        <w:rPr>
          <w:lang w:val="ka-GE"/>
        </w:rPr>
        <w:lastRenderedPageBreak/>
        <w:t xml:space="preserve">ნახ. 2.1.2 </w:t>
      </w:r>
      <w:r>
        <w:rPr>
          <w:lang w:val="ka-GE"/>
        </w:rPr>
        <w:t xml:space="preserve">საპროექტო </w:t>
      </w:r>
      <w:r w:rsidRPr="00F11C4E">
        <w:rPr>
          <w:lang w:val="ka-GE"/>
        </w:rPr>
        <w:t>რეზერვუარის</w:t>
      </w:r>
      <w:r>
        <w:rPr>
          <w:lang w:val="ka-GE"/>
        </w:rPr>
        <w:t xml:space="preserve"> </w:t>
      </w:r>
      <w:r w:rsidRPr="00F11C4E">
        <w:rPr>
          <w:lang w:val="ka-GE"/>
        </w:rPr>
        <w:t>ჭრილები</w:t>
      </w:r>
    </w:p>
    <w:p w14:paraId="0C4F9FC1" w14:textId="77777777" w:rsidR="00116AB0" w:rsidRDefault="00116AB0" w:rsidP="00116AB0">
      <w:pPr>
        <w:rPr>
          <w:rFonts w:cs="Calibri"/>
          <w:color w:val="000000" w:themeColor="text1"/>
          <w:lang w:val="ka-GE"/>
        </w:rPr>
      </w:pPr>
      <w:r w:rsidRPr="00F11C4E">
        <w:rPr>
          <w:rFonts w:eastAsia="Sylfaen"/>
          <w:bCs/>
          <w:noProof/>
        </w:rPr>
        <w:drawing>
          <wp:inline distT="0" distB="0" distL="0" distR="0" wp14:anchorId="38B09C83" wp14:editId="6A712FBE">
            <wp:extent cx="13479780" cy="8549640"/>
            <wp:effectExtent l="0" t="0" r="7620" b="3810"/>
            <wp:docPr id="13" name="Picture 13" descr="C:\Users\Liza\Desktop\ჭაბურღილი\bolnisis raioni, sofeli naxiduriA 4 muSa file -Model_R3_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Liza\Desktop\ჭაბურღილი\bolnisis raioni, sofeli naxiduriA 4 muSa file -Model_R3_002.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3481532" cy="8550751"/>
                    </a:xfrm>
                    <a:prstGeom prst="rect">
                      <a:avLst/>
                    </a:prstGeom>
                    <a:noFill/>
                    <a:ln>
                      <a:noFill/>
                    </a:ln>
                  </pic:spPr>
                </pic:pic>
              </a:graphicData>
            </a:graphic>
          </wp:inline>
        </w:drawing>
      </w:r>
    </w:p>
    <w:p w14:paraId="65B06702" w14:textId="77777777" w:rsidR="00116AB0" w:rsidRDefault="00116AB0" w:rsidP="00116AB0">
      <w:pPr>
        <w:rPr>
          <w:rFonts w:cs="Calibri"/>
          <w:color w:val="000000" w:themeColor="text1"/>
          <w:lang w:val="ka-GE"/>
        </w:rPr>
      </w:pPr>
    </w:p>
    <w:p w14:paraId="3A6A71FE" w14:textId="3B59E7BE" w:rsidR="004E2182" w:rsidRDefault="004E2182" w:rsidP="004E2182">
      <w:pPr>
        <w:rPr>
          <w:rFonts w:eastAsia="Sylfaen"/>
          <w:bCs/>
          <w:lang w:val="ka-GE"/>
        </w:rPr>
      </w:pPr>
      <w:r w:rsidRPr="00042096">
        <w:rPr>
          <w:rFonts w:eastAsia="Sylfaen"/>
          <w:b/>
          <w:bCs/>
          <w:lang w:val="ka-GE"/>
        </w:rPr>
        <w:lastRenderedPageBreak/>
        <w:t>სურ. 2.1.1</w:t>
      </w:r>
      <w:r>
        <w:rPr>
          <w:rFonts w:eastAsia="Sylfaen"/>
          <w:bCs/>
          <w:lang w:val="ka-GE"/>
        </w:rPr>
        <w:t xml:space="preserve"> </w:t>
      </w:r>
      <w:r w:rsidR="00026A30">
        <w:rPr>
          <w:rFonts w:eastAsia="Sylfaen"/>
          <w:bCs/>
          <w:lang w:val="ka-GE"/>
        </w:rPr>
        <w:t xml:space="preserve">საპროექტო </w:t>
      </w:r>
      <w:r>
        <w:rPr>
          <w:rFonts w:eastAsia="Sylfaen"/>
          <w:bCs/>
          <w:lang w:val="ka-GE"/>
        </w:rPr>
        <w:t>რეზერვუარის განთავსების ტერიტორია</w:t>
      </w:r>
    </w:p>
    <w:p w14:paraId="5FD7115A" w14:textId="18D39F27" w:rsidR="004E2182" w:rsidRDefault="004E2182" w:rsidP="00827EF2">
      <w:pPr>
        <w:rPr>
          <w:rFonts w:eastAsia="Sylfaen"/>
          <w:b/>
          <w:bCs/>
          <w:lang w:val="ka-GE"/>
        </w:rPr>
      </w:pPr>
      <w:r>
        <w:rPr>
          <w:rFonts w:eastAsia="Sylfaen"/>
          <w:bCs/>
          <w:noProof/>
          <w:lang w:val="ka-GE"/>
        </w:rPr>
        <w:drawing>
          <wp:inline distT="0" distB="0" distL="0" distR="0" wp14:anchorId="36682F2F" wp14:editId="0700BE7C">
            <wp:extent cx="13228955" cy="86487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3236426" cy="8653584"/>
                    </a:xfrm>
                    <a:prstGeom prst="rect">
                      <a:avLst/>
                    </a:prstGeom>
                    <a:noFill/>
                    <a:ln>
                      <a:noFill/>
                    </a:ln>
                  </pic:spPr>
                </pic:pic>
              </a:graphicData>
            </a:graphic>
          </wp:inline>
        </w:drawing>
      </w:r>
    </w:p>
    <w:p w14:paraId="2033B31B" w14:textId="3005F7BE" w:rsidR="00631201" w:rsidRDefault="00631201" w:rsidP="00827EF2">
      <w:pPr>
        <w:rPr>
          <w:rFonts w:eastAsia="Sylfaen"/>
          <w:b/>
          <w:bCs/>
          <w:lang w:val="ka-GE"/>
        </w:rPr>
        <w:sectPr w:rsidR="00631201" w:rsidSect="00116AB0">
          <w:pgSz w:w="23811" w:h="16838" w:orient="landscape" w:code="8"/>
          <w:pgMar w:top="1151" w:right="1151" w:bottom="851" w:left="1349" w:header="289" w:footer="431" w:gutter="0"/>
          <w:cols w:space="720"/>
          <w:titlePg/>
          <w:docGrid w:linePitch="360"/>
        </w:sectPr>
      </w:pPr>
    </w:p>
    <w:p w14:paraId="154FA175" w14:textId="6B815EF3" w:rsidR="0001075F" w:rsidRDefault="00694592" w:rsidP="00827EF2">
      <w:pPr>
        <w:rPr>
          <w:rFonts w:eastAsia="Sylfaen"/>
          <w:b/>
          <w:bCs/>
          <w:u w:val="single"/>
          <w:lang w:val="ka-GE"/>
        </w:rPr>
      </w:pPr>
      <w:r>
        <w:rPr>
          <w:rFonts w:eastAsia="Sylfaen"/>
          <w:b/>
          <w:bCs/>
          <w:u w:val="single"/>
          <w:lang w:val="ka-GE"/>
        </w:rPr>
        <w:lastRenderedPageBreak/>
        <w:t>მაგისტრალური</w:t>
      </w:r>
      <w:r w:rsidR="00994FED">
        <w:rPr>
          <w:rFonts w:eastAsia="Sylfaen"/>
          <w:b/>
          <w:bCs/>
          <w:u w:val="single"/>
          <w:lang w:val="ka-GE"/>
        </w:rPr>
        <w:t xml:space="preserve"> N2</w:t>
      </w:r>
      <w:r>
        <w:rPr>
          <w:rFonts w:eastAsia="Sylfaen"/>
          <w:b/>
          <w:bCs/>
          <w:u w:val="single"/>
          <w:lang w:val="ka-GE"/>
        </w:rPr>
        <w:t xml:space="preserve"> </w:t>
      </w:r>
      <w:r w:rsidR="0001075F" w:rsidRPr="0001075F">
        <w:rPr>
          <w:rFonts w:eastAsia="Sylfaen"/>
          <w:b/>
          <w:bCs/>
          <w:u w:val="single"/>
          <w:lang w:val="ka-GE"/>
        </w:rPr>
        <w:t>მილსადენის დერეფანი</w:t>
      </w:r>
      <w:r w:rsidR="00E21F8C">
        <w:rPr>
          <w:rFonts w:eastAsia="Sylfaen"/>
          <w:b/>
          <w:bCs/>
          <w:u w:val="single"/>
          <w:lang w:val="ka-GE"/>
        </w:rPr>
        <w:t xml:space="preserve"> საპროექტო რეზერვუარამდე</w:t>
      </w:r>
    </w:p>
    <w:p w14:paraId="31CA1132" w14:textId="3B28524C" w:rsidR="00026A30" w:rsidRPr="00AD220E" w:rsidRDefault="00026A30" w:rsidP="00827EF2">
      <w:pPr>
        <w:rPr>
          <w:rFonts w:eastAsia="Sylfaen"/>
          <w:lang w:val="ka-GE"/>
        </w:rPr>
      </w:pPr>
      <w:r w:rsidRPr="00AD220E">
        <w:rPr>
          <w:rFonts w:eastAsia="Sylfaen"/>
          <w:lang w:val="ka-GE"/>
        </w:rPr>
        <w:t>საპროექტო რეზერვუარის წყალმომარაგება მოხდება მდ. მაშავერადან შემდეგი პრინციპით:</w:t>
      </w:r>
    </w:p>
    <w:p w14:paraId="4FD62F0D" w14:textId="698C5F3F" w:rsidR="004E2182" w:rsidRPr="00026A30" w:rsidRDefault="00026A30" w:rsidP="004E2182">
      <w:pPr>
        <w:rPr>
          <w:rFonts w:eastAsia="Sylfaen"/>
          <w:b/>
          <w:bCs/>
          <w:u w:val="single"/>
          <w:lang w:val="ka-GE"/>
        </w:rPr>
      </w:pPr>
      <w:r w:rsidRPr="00AD220E">
        <w:rPr>
          <w:rFonts w:eastAsia="Sylfaen"/>
          <w:lang w:val="ka-GE"/>
        </w:rPr>
        <w:t>საპროექტო რეზერვუარში მდინარედან წყლის გადმოსატანად გამოყენებული იქნება  მაგისტრალური</w:t>
      </w:r>
      <w:r w:rsidR="00994FED">
        <w:rPr>
          <w:rFonts w:eastAsia="Sylfaen"/>
          <w:lang w:val="ka-GE"/>
        </w:rPr>
        <w:t xml:space="preserve"> N1</w:t>
      </w:r>
      <w:r w:rsidRPr="00AD220E">
        <w:rPr>
          <w:rFonts w:eastAsia="Sylfaen"/>
          <w:lang w:val="ka-GE"/>
        </w:rPr>
        <w:t xml:space="preserve"> მილსადენი, რომელზეც შემდეგ კოორდინატებზე X-</w:t>
      </w:r>
      <w:r w:rsidR="00707058" w:rsidRPr="00707058">
        <w:rPr>
          <w:rFonts w:eastAsia="Sylfaen"/>
          <w:lang w:val="ka-GE"/>
        </w:rPr>
        <w:t>468894.39</w:t>
      </w:r>
      <w:r w:rsidRPr="00AD220E">
        <w:rPr>
          <w:rFonts w:eastAsia="Sylfaen"/>
          <w:lang w:val="ka-GE"/>
        </w:rPr>
        <w:t>: Y-</w:t>
      </w:r>
      <w:r w:rsidR="00707058" w:rsidRPr="00707058">
        <w:rPr>
          <w:rFonts w:eastAsia="Sylfaen"/>
          <w:lang w:val="ka-GE"/>
        </w:rPr>
        <w:t>4589034.71</w:t>
      </w:r>
      <w:r w:rsidR="00707058">
        <w:rPr>
          <w:rFonts w:eastAsia="Sylfaen"/>
          <w:lang w:val="ka-GE"/>
        </w:rPr>
        <w:t>;</w:t>
      </w:r>
      <w:r w:rsidRPr="00AD220E">
        <w:rPr>
          <w:rFonts w:eastAsia="Sylfaen"/>
          <w:lang w:val="ka-GE"/>
        </w:rPr>
        <w:t xml:space="preserve"> დაუერთდება</w:t>
      </w:r>
      <w:r w:rsidRPr="00AD220E">
        <w:rPr>
          <w:rFonts w:eastAsia="Sylfaen"/>
        </w:rPr>
        <w:t xml:space="preserve"> </w:t>
      </w:r>
      <w:r w:rsidR="00994FED">
        <w:rPr>
          <w:rFonts w:eastAsia="Sylfaen"/>
          <w:lang w:val="ka-GE"/>
        </w:rPr>
        <w:t xml:space="preserve">N2 </w:t>
      </w:r>
      <w:r w:rsidRPr="00AD220E">
        <w:rPr>
          <w:rFonts w:eastAsia="Sylfaen"/>
          <w:lang w:val="ka-GE"/>
        </w:rPr>
        <w:t>მილსადენი</w:t>
      </w:r>
      <w:r w:rsidR="00694592">
        <w:rPr>
          <w:rFonts w:eastAsia="Sylfaen"/>
          <w:lang w:val="ka-GE"/>
        </w:rPr>
        <w:t xml:space="preserve">. აქედან მილსადენის დერეფანი </w:t>
      </w:r>
      <w:r w:rsidRPr="00AD220E">
        <w:rPr>
          <w:rFonts w:eastAsia="Sylfaen"/>
          <w:lang w:val="ka-GE"/>
        </w:rPr>
        <w:t xml:space="preserve">გაემართება ჩრდილო-დასავლეთის მიმართულებით </w:t>
      </w:r>
      <w:r w:rsidR="00694592">
        <w:rPr>
          <w:rFonts w:eastAsia="Sylfaen"/>
          <w:lang w:val="ka-GE"/>
        </w:rPr>
        <w:t>1963</w:t>
      </w:r>
      <w:r w:rsidRPr="00AD220E">
        <w:rPr>
          <w:rFonts w:eastAsia="Sylfaen"/>
          <w:lang w:val="ka-GE"/>
        </w:rPr>
        <w:t xml:space="preserve"> მ მანძილზე და დაუერთდება საპროექტო რეზერვუარს. </w:t>
      </w:r>
      <w:r w:rsidR="004E2182" w:rsidRPr="00AD220E">
        <w:rPr>
          <w:rFonts w:cs="Calibri"/>
          <w:color w:val="000000" w:themeColor="text1"/>
          <w:lang w:val="ka-GE"/>
        </w:rPr>
        <w:t xml:space="preserve">საპროექტო წყლის მილის დიამეტრი არის </w:t>
      </w:r>
      <w:r w:rsidR="004A0395">
        <w:rPr>
          <w:rFonts w:cs="Calibri"/>
          <w:color w:val="000000" w:themeColor="text1"/>
          <w:lang w:val="ka-GE"/>
        </w:rPr>
        <w:t xml:space="preserve">200 </w:t>
      </w:r>
      <w:r w:rsidR="004E2182" w:rsidRPr="00AD220E">
        <w:rPr>
          <w:rFonts w:cs="Calibri"/>
          <w:color w:val="000000" w:themeColor="text1"/>
          <w:lang w:val="ka-GE"/>
        </w:rPr>
        <w:t>მმ</w:t>
      </w:r>
      <w:r w:rsidRPr="00AD220E">
        <w:rPr>
          <w:rFonts w:cs="Calibri"/>
          <w:color w:val="000000" w:themeColor="text1"/>
          <w:lang w:val="ka-GE"/>
        </w:rPr>
        <w:t xml:space="preserve">. </w:t>
      </w:r>
      <w:r w:rsidR="004E2182" w:rsidRPr="00AD220E">
        <w:rPr>
          <w:rFonts w:cs="Calibri"/>
          <w:color w:val="000000" w:themeColor="text1"/>
          <w:lang w:val="ka-GE"/>
        </w:rPr>
        <w:t>მილსადენი განთავსდება მიწის ზედაპირიდან</w:t>
      </w:r>
      <w:r w:rsidR="004E2182" w:rsidRPr="0096129A">
        <w:rPr>
          <w:rFonts w:cs="Calibri"/>
          <w:color w:val="000000" w:themeColor="text1"/>
          <w:lang w:val="ka-GE"/>
        </w:rPr>
        <w:t xml:space="preserve"> 1 მეტრ სიღრმეზე, ტრანშეის სიგანე კი იქნება 60 სმ. ამ მონაკვეთზე, მილსადენის მიმდებარედ წარმოდგენილია სასოფლო-სამეურნეო დანიშნულების მიწის ნაკვეთები. უშუალოდ მილსადენის განთავსება დაგეგმილია არსებული გრუნტი გზის მიმდებარედ. ზოგიერთ ადგილას წარმოდგენილია რამდენიმე ერთეული დაბალი ღირებულების ბუჩქოვანი მცენარეები (8 სმ დიამტრზე ნაკლები). მილსადენის განთავსებისას მათი გარემოდან ამოღება არ არის დაგეგმილი. მილსადენის დერეფანში ნაყოფიერი ფენა </w:t>
      </w:r>
      <w:r w:rsidR="00694592">
        <w:rPr>
          <w:rFonts w:cs="Calibri"/>
          <w:color w:val="000000" w:themeColor="text1"/>
          <w:lang w:val="ka-GE"/>
        </w:rPr>
        <w:t>გვხვდება 0.0</w:t>
      </w:r>
      <w:r w:rsidR="00B33035">
        <w:rPr>
          <w:rFonts w:cs="Calibri"/>
          <w:color w:val="000000" w:themeColor="text1"/>
          <w:lang w:val="ka-GE"/>
        </w:rPr>
        <w:t>8</w:t>
      </w:r>
      <w:r w:rsidR="00694592">
        <w:rPr>
          <w:rFonts w:cs="Calibri"/>
          <w:color w:val="000000" w:themeColor="text1"/>
          <w:lang w:val="ka-GE"/>
        </w:rPr>
        <w:t>-0.</w:t>
      </w:r>
      <w:r w:rsidR="00B33035">
        <w:rPr>
          <w:rFonts w:cs="Calibri"/>
          <w:color w:val="000000" w:themeColor="text1"/>
          <w:lang w:val="ka-GE"/>
        </w:rPr>
        <w:t>10</w:t>
      </w:r>
      <w:r w:rsidR="00694592">
        <w:rPr>
          <w:rFonts w:cs="Calibri"/>
          <w:color w:val="000000" w:themeColor="text1"/>
          <w:lang w:val="ka-GE"/>
        </w:rPr>
        <w:t xml:space="preserve"> მ სიმძლავრით.</w:t>
      </w:r>
      <w:r w:rsidR="004E2182" w:rsidRPr="0096129A">
        <w:rPr>
          <w:rFonts w:cs="Calibri"/>
          <w:color w:val="000000" w:themeColor="text1"/>
          <w:lang w:val="ka-GE"/>
        </w:rPr>
        <w:t xml:space="preserve"> რაც შეეხება ექსკავირებულ გრუნტს, ექსკავირებული გრუნტი განთავსდება ტრანშეის მარცხენა მხარეს. მილსადენის სამშენებლო სამუშაოების დასრულების შემდგომ მოხდება ნაყოფიერი ფენის განფენა მილსადენის დერეფანში.</w:t>
      </w:r>
    </w:p>
    <w:p w14:paraId="588D73DB" w14:textId="1ED8EB0B" w:rsidR="004E2182" w:rsidRDefault="004E2182" w:rsidP="00827EF2">
      <w:pPr>
        <w:rPr>
          <w:rFonts w:cs="Calibri"/>
          <w:color w:val="000000" w:themeColor="text1"/>
          <w:lang w:val="ka-GE"/>
        </w:rPr>
      </w:pPr>
    </w:p>
    <w:p w14:paraId="02BDB6FA" w14:textId="43214E37" w:rsidR="00A22D8C" w:rsidRDefault="00A22D8C" w:rsidP="00827EF2">
      <w:pPr>
        <w:rPr>
          <w:rFonts w:cs="Calibri"/>
          <w:color w:val="000000" w:themeColor="text1"/>
          <w:lang w:val="ka-GE"/>
        </w:rPr>
      </w:pPr>
    </w:p>
    <w:p w14:paraId="6FC27310" w14:textId="11C530EA" w:rsidR="00A22D8C" w:rsidRDefault="00A22D8C" w:rsidP="00827EF2">
      <w:pPr>
        <w:rPr>
          <w:rFonts w:cs="Calibri"/>
          <w:color w:val="000000" w:themeColor="text1"/>
          <w:lang w:val="ka-GE"/>
        </w:rPr>
      </w:pPr>
    </w:p>
    <w:p w14:paraId="54F23D79" w14:textId="6C2D3B32" w:rsidR="00A22D8C" w:rsidRDefault="00A22D8C" w:rsidP="00827EF2">
      <w:pPr>
        <w:rPr>
          <w:rFonts w:cs="Calibri"/>
          <w:color w:val="000000" w:themeColor="text1"/>
          <w:lang w:val="ka-GE"/>
        </w:rPr>
      </w:pPr>
    </w:p>
    <w:p w14:paraId="1E44F11D" w14:textId="55E2BA6E" w:rsidR="00A22D8C" w:rsidRDefault="00A22D8C" w:rsidP="00827EF2">
      <w:pPr>
        <w:rPr>
          <w:rFonts w:cs="Calibri"/>
          <w:color w:val="000000" w:themeColor="text1"/>
          <w:lang w:val="ka-GE"/>
        </w:rPr>
      </w:pPr>
    </w:p>
    <w:p w14:paraId="7616E014" w14:textId="669F6277" w:rsidR="00A22D8C" w:rsidRDefault="00A22D8C" w:rsidP="00827EF2">
      <w:pPr>
        <w:rPr>
          <w:rFonts w:cs="Calibri"/>
          <w:color w:val="000000" w:themeColor="text1"/>
          <w:lang w:val="ka-GE"/>
        </w:rPr>
      </w:pPr>
    </w:p>
    <w:p w14:paraId="0B914B2C" w14:textId="5FFD8597" w:rsidR="00A22D8C" w:rsidRDefault="00A22D8C" w:rsidP="00827EF2">
      <w:pPr>
        <w:rPr>
          <w:rFonts w:cs="Calibri"/>
          <w:color w:val="000000" w:themeColor="text1"/>
          <w:lang w:val="ka-GE"/>
        </w:rPr>
      </w:pPr>
    </w:p>
    <w:p w14:paraId="1BFACAF3" w14:textId="7F487EA0" w:rsidR="00A22D8C" w:rsidRDefault="00A22D8C" w:rsidP="00827EF2">
      <w:pPr>
        <w:rPr>
          <w:rFonts w:cs="Calibri"/>
          <w:color w:val="000000" w:themeColor="text1"/>
          <w:lang w:val="ka-GE"/>
        </w:rPr>
      </w:pPr>
    </w:p>
    <w:p w14:paraId="1B2EC2BA" w14:textId="6BF1241F" w:rsidR="00A22D8C" w:rsidRDefault="00A22D8C" w:rsidP="00827EF2">
      <w:pPr>
        <w:rPr>
          <w:rFonts w:cs="Calibri"/>
          <w:color w:val="000000" w:themeColor="text1"/>
          <w:lang w:val="ka-GE"/>
        </w:rPr>
      </w:pPr>
    </w:p>
    <w:p w14:paraId="1D03AF34" w14:textId="31650DC5" w:rsidR="00A22D8C" w:rsidRDefault="00A22D8C" w:rsidP="00827EF2">
      <w:pPr>
        <w:rPr>
          <w:rFonts w:cs="Calibri"/>
          <w:color w:val="000000" w:themeColor="text1"/>
          <w:lang w:val="ka-GE"/>
        </w:rPr>
      </w:pPr>
    </w:p>
    <w:p w14:paraId="0CCE1B08" w14:textId="59EFBAED" w:rsidR="00A22D8C" w:rsidRDefault="00A22D8C" w:rsidP="00827EF2">
      <w:pPr>
        <w:rPr>
          <w:rFonts w:cs="Calibri"/>
          <w:color w:val="000000" w:themeColor="text1"/>
          <w:lang w:val="ka-GE"/>
        </w:rPr>
      </w:pPr>
    </w:p>
    <w:p w14:paraId="5CE2F8B4" w14:textId="0A6BECBB" w:rsidR="00A22D8C" w:rsidRDefault="00A22D8C" w:rsidP="00827EF2">
      <w:pPr>
        <w:rPr>
          <w:rFonts w:cs="Calibri"/>
          <w:color w:val="000000" w:themeColor="text1"/>
          <w:lang w:val="ka-GE"/>
        </w:rPr>
      </w:pPr>
    </w:p>
    <w:p w14:paraId="69658584" w14:textId="76C01302" w:rsidR="00A22D8C" w:rsidRDefault="00A22D8C" w:rsidP="00827EF2">
      <w:pPr>
        <w:rPr>
          <w:rFonts w:cs="Calibri"/>
          <w:color w:val="000000" w:themeColor="text1"/>
          <w:lang w:val="ka-GE"/>
        </w:rPr>
      </w:pPr>
    </w:p>
    <w:p w14:paraId="41A62FCF" w14:textId="1F84EA3F" w:rsidR="00A22D8C" w:rsidRDefault="00A22D8C" w:rsidP="00827EF2">
      <w:pPr>
        <w:rPr>
          <w:rFonts w:cs="Calibri"/>
          <w:color w:val="000000" w:themeColor="text1"/>
          <w:lang w:val="ka-GE"/>
        </w:rPr>
      </w:pPr>
    </w:p>
    <w:p w14:paraId="491B48C1" w14:textId="36C2F419" w:rsidR="00A22D8C" w:rsidRDefault="00A22D8C" w:rsidP="00827EF2">
      <w:pPr>
        <w:rPr>
          <w:rFonts w:cs="Calibri"/>
          <w:color w:val="000000" w:themeColor="text1"/>
          <w:lang w:val="ka-GE"/>
        </w:rPr>
      </w:pPr>
    </w:p>
    <w:p w14:paraId="701B30B5" w14:textId="5E28707C" w:rsidR="00A22D8C" w:rsidRDefault="00A22D8C" w:rsidP="00827EF2">
      <w:pPr>
        <w:rPr>
          <w:rFonts w:cs="Calibri"/>
          <w:color w:val="000000" w:themeColor="text1"/>
          <w:lang w:val="ka-GE"/>
        </w:rPr>
      </w:pPr>
    </w:p>
    <w:p w14:paraId="50703211" w14:textId="7B3D9B07" w:rsidR="00A22D8C" w:rsidRDefault="00A22D8C" w:rsidP="00827EF2">
      <w:pPr>
        <w:rPr>
          <w:rFonts w:cs="Calibri"/>
          <w:color w:val="000000" w:themeColor="text1"/>
          <w:lang w:val="ka-GE"/>
        </w:rPr>
      </w:pPr>
    </w:p>
    <w:p w14:paraId="71E908AC" w14:textId="77777777" w:rsidR="00A22D8C" w:rsidRDefault="00A22D8C" w:rsidP="00827EF2">
      <w:pPr>
        <w:rPr>
          <w:rFonts w:cs="Calibri"/>
          <w:color w:val="000000" w:themeColor="text1"/>
          <w:lang w:val="ka-GE"/>
        </w:rPr>
        <w:sectPr w:rsidR="00A22D8C" w:rsidSect="001E2F6F">
          <w:pgSz w:w="11909" w:h="16834" w:code="9"/>
          <w:pgMar w:top="1185" w:right="1152" w:bottom="1152" w:left="1152" w:header="288" w:footer="432" w:gutter="0"/>
          <w:cols w:space="720"/>
          <w:titlePg/>
          <w:docGrid w:linePitch="360"/>
        </w:sectPr>
      </w:pPr>
    </w:p>
    <w:p w14:paraId="0571481E" w14:textId="2AD2BEA8" w:rsidR="00A22D8C" w:rsidRDefault="00A22D8C" w:rsidP="00827EF2">
      <w:pPr>
        <w:rPr>
          <w:rFonts w:cs="Calibri"/>
          <w:color w:val="000000" w:themeColor="text1"/>
          <w:lang w:val="ka-GE"/>
        </w:rPr>
      </w:pPr>
      <w:r w:rsidRPr="00A22D8C">
        <w:rPr>
          <w:rFonts w:cs="Calibri"/>
          <w:b/>
          <w:bCs/>
          <w:color w:val="000000" w:themeColor="text1"/>
          <w:lang w:val="ka-GE"/>
        </w:rPr>
        <w:lastRenderedPageBreak/>
        <w:t>სქემა 2.1.2</w:t>
      </w:r>
      <w:r>
        <w:rPr>
          <w:rFonts w:cs="Calibri"/>
          <w:color w:val="000000" w:themeColor="text1"/>
          <w:lang w:val="ka-GE"/>
        </w:rPr>
        <w:t xml:space="preserve"> საპროექტო რეზერვუარის წყალმომარაგება</w:t>
      </w:r>
    </w:p>
    <w:p w14:paraId="164A95C2" w14:textId="7AC9D279" w:rsidR="00A22D8C" w:rsidRDefault="00A22D8C" w:rsidP="00827EF2">
      <w:pPr>
        <w:rPr>
          <w:rFonts w:cs="Calibri"/>
          <w:color w:val="000000" w:themeColor="text1"/>
          <w:lang w:val="ka-GE"/>
        </w:rPr>
      </w:pPr>
      <w:r>
        <w:rPr>
          <w:rFonts w:cs="Calibri"/>
          <w:noProof/>
          <w:color w:val="000000" w:themeColor="text1"/>
          <w:lang w:val="ka-GE"/>
        </w:rPr>
        <w:drawing>
          <wp:inline distT="0" distB="0" distL="0" distR="0" wp14:anchorId="5236509F" wp14:editId="380480C2">
            <wp:extent cx="9128760" cy="5593080"/>
            <wp:effectExtent l="0" t="0" r="0" b="762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წყალღება საპროექტო რეზერვუარის 1.jpg"/>
                    <pic:cNvPicPr/>
                  </pic:nvPicPr>
                  <pic:blipFill>
                    <a:blip r:embed="rId26">
                      <a:extLst>
                        <a:ext uri="{28A0092B-C50C-407E-A947-70E740481C1C}">
                          <a14:useLocalDpi xmlns:a14="http://schemas.microsoft.com/office/drawing/2010/main" val="0"/>
                        </a:ext>
                      </a:extLst>
                    </a:blip>
                    <a:stretch>
                      <a:fillRect/>
                    </a:stretch>
                  </pic:blipFill>
                  <pic:spPr>
                    <a:xfrm>
                      <a:off x="0" y="0"/>
                      <a:ext cx="9128760" cy="5593080"/>
                    </a:xfrm>
                    <a:prstGeom prst="rect">
                      <a:avLst/>
                    </a:prstGeom>
                  </pic:spPr>
                </pic:pic>
              </a:graphicData>
            </a:graphic>
          </wp:inline>
        </w:drawing>
      </w:r>
    </w:p>
    <w:p w14:paraId="2A4A213D" w14:textId="77777777" w:rsidR="00A22D8C" w:rsidRDefault="00A22D8C" w:rsidP="00827EF2">
      <w:pPr>
        <w:rPr>
          <w:rFonts w:cs="Calibri"/>
          <w:color w:val="000000" w:themeColor="text1"/>
          <w:lang w:val="ka-GE"/>
        </w:rPr>
        <w:sectPr w:rsidR="00A22D8C" w:rsidSect="00A22D8C">
          <w:pgSz w:w="16834" w:h="11909" w:orient="landscape" w:code="9"/>
          <w:pgMar w:top="1151" w:right="1151" w:bottom="1151" w:left="1185" w:header="289" w:footer="431" w:gutter="0"/>
          <w:cols w:space="720"/>
          <w:titlePg/>
          <w:docGrid w:linePitch="360"/>
        </w:sectPr>
      </w:pPr>
    </w:p>
    <w:p w14:paraId="61591FDE" w14:textId="77777777" w:rsidR="004E2182" w:rsidRPr="00026A30" w:rsidRDefault="004E2182" w:rsidP="004E2182">
      <w:pPr>
        <w:autoSpaceDE w:val="0"/>
        <w:autoSpaceDN w:val="0"/>
        <w:adjustRightInd w:val="0"/>
        <w:rPr>
          <w:b/>
          <w:bCs/>
          <w:u w:val="single"/>
          <w:lang w:val="ka-GE"/>
        </w:rPr>
      </w:pPr>
      <w:r w:rsidRPr="00026A30">
        <w:rPr>
          <w:b/>
          <w:bCs/>
          <w:u w:val="single"/>
          <w:lang w:val="ka-GE"/>
        </w:rPr>
        <w:lastRenderedPageBreak/>
        <w:t xml:space="preserve">წვეთოვანი გამანაწილებელი სისტემა და სატუმბი სადგური საპროექტო რეზერვუართან </w:t>
      </w:r>
    </w:p>
    <w:p w14:paraId="33287BDD" w14:textId="3CA0CB42" w:rsidR="004E2182" w:rsidRPr="00026A30" w:rsidRDefault="004E2182" w:rsidP="004E2182">
      <w:pPr>
        <w:autoSpaceDE w:val="0"/>
        <w:autoSpaceDN w:val="0"/>
        <w:adjustRightInd w:val="0"/>
        <w:rPr>
          <w:lang w:val="ka-GE"/>
        </w:rPr>
      </w:pPr>
      <w:r w:rsidRPr="00026A30">
        <w:rPr>
          <w:lang w:val="ka-GE"/>
        </w:rPr>
        <w:t xml:space="preserve">საპროექტო რეზრვუარის </w:t>
      </w:r>
      <w:r w:rsidR="00694592">
        <w:rPr>
          <w:lang w:val="ka-GE"/>
        </w:rPr>
        <w:t>ჩრდილო-დასავლეთით,</w:t>
      </w:r>
      <w:r w:rsidRPr="00026A30">
        <w:rPr>
          <w:lang w:val="ka-GE"/>
        </w:rPr>
        <w:t xml:space="preserve"> რამდენიმე მეტრის მოშორებით მოეწყობა სამელიროაციო სისტემის გამანაწილებელი სატუმბი სადგური</w:t>
      </w:r>
      <w:r w:rsidR="00A22D8C">
        <w:rPr>
          <w:lang w:val="ka-GE"/>
        </w:rPr>
        <w:t xml:space="preserve"> (წარმადობა - 0.03 მ/წმ)</w:t>
      </w:r>
      <w:r w:rsidRPr="00026A30">
        <w:rPr>
          <w:lang w:val="ka-GE"/>
        </w:rPr>
        <w:t xml:space="preserve">, სადაც განთავსდება ტუმბო და მართვის სისტემები, </w:t>
      </w:r>
      <w:r w:rsidRPr="00026A30">
        <w:rPr>
          <w:color w:val="000000" w:themeColor="text1"/>
          <w:lang w:val="ka-GE"/>
        </w:rPr>
        <w:t xml:space="preserve">დაახლოებით </w:t>
      </w:r>
      <w:r w:rsidR="00A22D8C">
        <w:rPr>
          <w:color w:val="000000" w:themeColor="text1"/>
          <w:lang w:val="ka-GE"/>
        </w:rPr>
        <w:t>50</w:t>
      </w:r>
      <w:r w:rsidRPr="00026A30">
        <w:rPr>
          <w:color w:val="000000" w:themeColor="text1"/>
          <w:lang w:val="ka-GE"/>
        </w:rPr>
        <w:t xml:space="preserve"> მ</w:t>
      </w:r>
      <w:r w:rsidRPr="00026A30">
        <w:rPr>
          <w:color w:val="000000" w:themeColor="text1"/>
          <w:vertAlign w:val="superscript"/>
          <w:lang w:val="ka-GE"/>
        </w:rPr>
        <w:t>2</w:t>
      </w:r>
      <w:r w:rsidRPr="00026A30">
        <w:rPr>
          <w:color w:val="000000" w:themeColor="text1"/>
          <w:lang w:val="ka-GE"/>
        </w:rPr>
        <w:t xml:space="preserve"> ფართობზე. </w:t>
      </w:r>
      <w:r w:rsidRPr="00026A30">
        <w:rPr>
          <w:lang w:val="ka-GE"/>
        </w:rPr>
        <w:t xml:space="preserve">აღნიშნულ ტერიტორიაზე ხე-მცენარეული საფარი </w:t>
      </w:r>
      <w:r>
        <w:rPr>
          <w:lang w:val="ka-GE"/>
        </w:rPr>
        <w:t xml:space="preserve">წარმოდგენილი არ არის. </w:t>
      </w:r>
      <w:r w:rsidRPr="00026A30">
        <w:rPr>
          <w:lang w:val="ka-GE"/>
        </w:rPr>
        <w:t xml:space="preserve">ნიადაგის ნაყოფიერი ფენა </w:t>
      </w:r>
      <w:r>
        <w:rPr>
          <w:lang w:val="ka-GE"/>
        </w:rPr>
        <w:t>გვხვდება მხოლოდ 0.07</w:t>
      </w:r>
      <w:r w:rsidR="00DF10F1">
        <w:rPr>
          <w:lang w:val="ka-GE"/>
        </w:rPr>
        <w:t xml:space="preserve"> სმ</w:t>
      </w:r>
      <w:r>
        <w:rPr>
          <w:lang w:val="ka-GE"/>
        </w:rPr>
        <w:t xml:space="preserve"> სიმძლავრით, რომლის მოხსნა მოხდება სამუშაოების დაწყებამდე და დასაწყობდება მიმდებარედ, შემდგომში გამოყენებული იქნება </w:t>
      </w:r>
      <w:r w:rsidR="00694592">
        <w:rPr>
          <w:lang w:val="ka-GE"/>
        </w:rPr>
        <w:t>რეზერვუარის ფერდების რეკულტივაციისთვის.</w:t>
      </w:r>
      <w:r w:rsidRPr="00026A30">
        <w:rPr>
          <w:lang w:val="ka-GE"/>
        </w:rPr>
        <w:t xml:space="preserve"> </w:t>
      </w:r>
      <w:r>
        <w:rPr>
          <w:lang w:val="ka-GE"/>
        </w:rPr>
        <w:t xml:space="preserve">ჯამში სატუმბ-გამანაწილებელი სადგურის ტერიტორიაზე მოიხსნება დაახლოებით </w:t>
      </w:r>
      <w:r w:rsidR="00694592">
        <w:rPr>
          <w:lang w:val="ka-GE"/>
        </w:rPr>
        <w:t>3.5</w:t>
      </w:r>
      <w:r>
        <w:rPr>
          <w:lang w:val="ka-GE"/>
        </w:rPr>
        <w:t xml:space="preserve"> მ</w:t>
      </w:r>
      <w:r w:rsidRPr="00E26D31">
        <w:rPr>
          <w:vertAlign w:val="superscript"/>
          <w:lang w:val="ka-GE"/>
        </w:rPr>
        <w:t>3</w:t>
      </w:r>
      <w:r w:rsidRPr="00026A30">
        <w:rPr>
          <w:lang w:val="ka-GE"/>
        </w:rPr>
        <w:t xml:space="preserve"> </w:t>
      </w:r>
      <w:r>
        <w:rPr>
          <w:lang w:val="ka-GE"/>
        </w:rPr>
        <w:t>მოცულობის ნაყოფიერი ფენა.</w:t>
      </w:r>
      <w:r w:rsidRPr="00026A30">
        <w:rPr>
          <w:lang w:val="ka-GE"/>
        </w:rPr>
        <w:t xml:space="preserve"> </w:t>
      </w:r>
    </w:p>
    <w:p w14:paraId="6A882A4C" w14:textId="1DB24C93" w:rsidR="00886229" w:rsidRPr="00026A30" w:rsidRDefault="004E2182" w:rsidP="004E2182">
      <w:pPr>
        <w:autoSpaceDE w:val="0"/>
        <w:autoSpaceDN w:val="0"/>
        <w:adjustRightInd w:val="0"/>
        <w:rPr>
          <w:lang w:val="ka-GE"/>
        </w:rPr>
      </w:pPr>
      <w:r w:rsidRPr="00026A30">
        <w:rPr>
          <w:lang w:val="ka-GE"/>
        </w:rPr>
        <w:t xml:space="preserve">ტუმბოებისთვის დამონტაჟდება ელექტრო დაცვის პანელი სიხშირული მართვით. </w:t>
      </w:r>
    </w:p>
    <w:p w14:paraId="2116126B" w14:textId="61781D01" w:rsidR="004E2182" w:rsidRPr="00AB3ECD" w:rsidRDefault="004E2182" w:rsidP="00AB3ECD">
      <w:pPr>
        <w:autoSpaceDE w:val="0"/>
        <w:autoSpaceDN w:val="0"/>
        <w:adjustRightInd w:val="0"/>
        <w:rPr>
          <w:lang w:val="ka-GE"/>
        </w:rPr>
      </w:pPr>
      <w:r w:rsidRPr="00026A30">
        <w:rPr>
          <w:lang w:val="ka-GE"/>
        </w:rPr>
        <w:t>ხაზობრივი ნაგებობის და წვეთოვანი სარწყავი სისტემისთვის ქსელისათვის გამოიყენება PVC მილები. აღნიშნულ პროექტში გამოყენებული იქნება 50/6, 63/6, 75/6, 90/6, 110/6, 200/6,</w:t>
      </w:r>
      <w:r w:rsidR="008845F4">
        <w:rPr>
          <w:lang w:val="ka-GE"/>
        </w:rPr>
        <w:t xml:space="preserve"> </w:t>
      </w:r>
      <w:r w:rsidRPr="00026A30">
        <w:rPr>
          <w:lang w:val="ka-GE"/>
        </w:rPr>
        <w:t>250/6 მმ. დიამეტრი</w:t>
      </w:r>
      <w:r>
        <w:rPr>
          <w:lang w:val="ka-GE"/>
        </w:rPr>
        <w:t>ს</w:t>
      </w:r>
      <w:r w:rsidRPr="00026A30">
        <w:rPr>
          <w:lang w:val="ka-GE"/>
        </w:rPr>
        <w:t xml:space="preserve"> მილები (იხ. სურათი 2.2.1). </w:t>
      </w:r>
    </w:p>
    <w:p w14:paraId="66CD52A2" w14:textId="77777777" w:rsidR="004E2182" w:rsidRPr="00026A30" w:rsidRDefault="004E2182" w:rsidP="004E2182">
      <w:pPr>
        <w:widowControl w:val="0"/>
        <w:rPr>
          <w:b/>
          <w:bCs/>
          <w:u w:val="single"/>
          <w:lang w:val="ka-GE"/>
        </w:rPr>
      </w:pPr>
      <w:r w:rsidRPr="00026A30">
        <w:rPr>
          <w:b/>
          <w:bCs/>
          <w:u w:val="single"/>
          <w:lang w:val="ka-GE"/>
        </w:rPr>
        <w:t>სურათი 2.1.2. PVC მილები</w:t>
      </w:r>
    </w:p>
    <w:p w14:paraId="6DE800CB" w14:textId="77777777" w:rsidR="004E2182" w:rsidRDefault="004E2182" w:rsidP="004E2182">
      <w:pPr>
        <w:widowControl w:val="0"/>
        <w:rPr>
          <w:bCs/>
          <w:lang w:val="ka-GE"/>
        </w:rPr>
      </w:pPr>
      <w:r w:rsidRPr="00C676CA">
        <w:rPr>
          <w:bCs/>
          <w:noProof/>
          <w:lang w:val="ka-GE"/>
        </w:rPr>
        <w:drawing>
          <wp:inline distT="0" distB="0" distL="0" distR="0" wp14:anchorId="1D3AC290" wp14:editId="496E5DE6">
            <wp:extent cx="6027420" cy="31813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027420" cy="3181350"/>
                    </a:xfrm>
                    <a:prstGeom prst="rect">
                      <a:avLst/>
                    </a:prstGeom>
                    <a:noFill/>
                    <a:ln>
                      <a:noFill/>
                    </a:ln>
                  </pic:spPr>
                </pic:pic>
              </a:graphicData>
            </a:graphic>
          </wp:inline>
        </w:drawing>
      </w:r>
    </w:p>
    <w:p w14:paraId="0921F3CE" w14:textId="77777777" w:rsidR="00AD220E" w:rsidRDefault="00AD220E" w:rsidP="0022040F">
      <w:pPr>
        <w:rPr>
          <w:rFonts w:eastAsia="Sylfaen"/>
          <w:b/>
          <w:bCs/>
          <w:lang w:val="ka-GE"/>
        </w:rPr>
      </w:pPr>
    </w:p>
    <w:p w14:paraId="70620A88" w14:textId="730AB579" w:rsidR="00374933" w:rsidRDefault="00374933" w:rsidP="0022040F">
      <w:pPr>
        <w:rPr>
          <w:rFonts w:eastAsia="Sylfaen"/>
          <w:bCs/>
          <w:lang w:val="ka-GE"/>
        </w:rPr>
      </w:pPr>
      <w:r w:rsidRPr="00E45248">
        <w:rPr>
          <w:rFonts w:eastAsia="Sylfaen"/>
          <w:b/>
          <w:bCs/>
          <w:lang w:val="ka-GE"/>
        </w:rPr>
        <w:t>ცხრილი 2.1.2</w:t>
      </w:r>
      <w:r w:rsidRPr="00374933">
        <w:rPr>
          <w:rFonts w:eastAsia="Sylfaen"/>
          <w:bCs/>
          <w:lang w:val="ka-GE"/>
        </w:rPr>
        <w:t xml:space="preserve"> ტექნიკური ინფრასტრუქტურის მახასიათებლები</w:t>
      </w:r>
    </w:p>
    <w:tbl>
      <w:tblPr>
        <w:tblW w:w="9351" w:type="dxa"/>
        <w:tblLook w:val="04A0" w:firstRow="1" w:lastRow="0" w:firstColumn="1" w:lastColumn="0" w:noHBand="0" w:noVBand="1"/>
      </w:tblPr>
      <w:tblGrid>
        <w:gridCol w:w="4248"/>
        <w:gridCol w:w="2977"/>
        <w:gridCol w:w="2126"/>
      </w:tblGrid>
      <w:tr w:rsidR="00141896" w:rsidRPr="00A22D8C" w14:paraId="46319BD4" w14:textId="77777777" w:rsidTr="00141896">
        <w:trPr>
          <w:trHeight w:val="300"/>
        </w:trPr>
        <w:tc>
          <w:tcPr>
            <w:tcW w:w="4248" w:type="dxa"/>
            <w:tcBorders>
              <w:top w:val="single" w:sz="4" w:space="0" w:color="auto"/>
              <w:left w:val="single" w:sz="4" w:space="0" w:color="auto"/>
              <w:bottom w:val="single" w:sz="4" w:space="0" w:color="auto"/>
              <w:right w:val="single" w:sz="4" w:space="0" w:color="auto"/>
            </w:tcBorders>
            <w:shd w:val="clear" w:color="auto" w:fill="A8D08D"/>
            <w:noWrap/>
            <w:vAlign w:val="bottom"/>
            <w:hideMark/>
          </w:tcPr>
          <w:p w14:paraId="146EB727" w14:textId="77777777" w:rsidR="00141896" w:rsidRPr="00A22D8C" w:rsidRDefault="00141896" w:rsidP="00374933">
            <w:pPr>
              <w:spacing w:before="0" w:after="0" w:line="240" w:lineRule="auto"/>
              <w:jc w:val="center"/>
              <w:rPr>
                <w:rFonts w:eastAsia="Times New Roman" w:cs="Times New Roman"/>
                <w:b/>
                <w:color w:val="auto"/>
                <w:szCs w:val="20"/>
                <w:lang w:val="ka-GE" w:eastAsia="ru-RU"/>
              </w:rPr>
            </w:pPr>
            <w:r w:rsidRPr="00A22D8C">
              <w:rPr>
                <w:rFonts w:eastAsia="Times New Roman"/>
                <w:b/>
                <w:color w:val="auto"/>
                <w:szCs w:val="20"/>
                <w:lang w:val="ru-RU" w:eastAsia="ru-RU"/>
              </w:rPr>
              <w:t>გამოყენებული</w:t>
            </w:r>
            <w:r w:rsidRPr="00A22D8C">
              <w:rPr>
                <w:rFonts w:eastAsia="Times New Roman" w:cs="Times New Roman"/>
                <w:b/>
                <w:color w:val="auto"/>
                <w:szCs w:val="20"/>
                <w:lang w:val="ru-RU" w:eastAsia="ru-RU"/>
              </w:rPr>
              <w:t xml:space="preserve"> </w:t>
            </w:r>
            <w:r w:rsidRPr="00A22D8C">
              <w:rPr>
                <w:rFonts w:eastAsia="Times New Roman"/>
                <w:b/>
                <w:color w:val="auto"/>
                <w:szCs w:val="20"/>
                <w:lang w:val="ru-RU" w:eastAsia="ru-RU"/>
              </w:rPr>
              <w:t>მილები</w:t>
            </w:r>
            <w:r w:rsidRPr="00A22D8C">
              <w:rPr>
                <w:rFonts w:eastAsia="Times New Roman" w:cs="Times New Roman"/>
                <w:b/>
                <w:color w:val="auto"/>
                <w:szCs w:val="20"/>
                <w:lang w:val="ru-RU" w:eastAsia="ru-RU"/>
              </w:rPr>
              <w:t xml:space="preserve">ს </w:t>
            </w:r>
            <w:r w:rsidRPr="00A22D8C">
              <w:rPr>
                <w:rFonts w:eastAsia="Times New Roman"/>
                <w:b/>
                <w:color w:val="auto"/>
                <w:szCs w:val="20"/>
                <w:lang w:val="ru-RU" w:eastAsia="ru-RU"/>
              </w:rPr>
              <w:t>დასახელება და მიზნობრიობა</w:t>
            </w:r>
          </w:p>
        </w:tc>
        <w:tc>
          <w:tcPr>
            <w:tcW w:w="2977" w:type="dxa"/>
            <w:tcBorders>
              <w:top w:val="single" w:sz="4" w:space="0" w:color="auto"/>
              <w:left w:val="nil"/>
              <w:bottom w:val="single" w:sz="4" w:space="0" w:color="auto"/>
              <w:right w:val="single" w:sz="4" w:space="0" w:color="auto"/>
            </w:tcBorders>
            <w:shd w:val="clear" w:color="auto" w:fill="A8D08D"/>
            <w:noWrap/>
            <w:vAlign w:val="bottom"/>
            <w:hideMark/>
          </w:tcPr>
          <w:p w14:paraId="7675151A" w14:textId="77777777" w:rsidR="00141896" w:rsidRPr="00A22D8C" w:rsidRDefault="00141896" w:rsidP="00374933">
            <w:pPr>
              <w:spacing w:before="0" w:after="0" w:line="240" w:lineRule="auto"/>
              <w:jc w:val="center"/>
              <w:rPr>
                <w:rFonts w:eastAsia="Times New Roman" w:cs="Times New Roman"/>
                <w:b/>
                <w:color w:val="auto"/>
                <w:szCs w:val="20"/>
                <w:lang w:val="ru-RU" w:eastAsia="ru-RU"/>
              </w:rPr>
            </w:pPr>
            <w:r w:rsidRPr="00A22D8C">
              <w:rPr>
                <w:rFonts w:eastAsia="Times New Roman"/>
                <w:b/>
                <w:color w:val="auto"/>
                <w:szCs w:val="20"/>
                <w:lang w:val="ru-RU" w:eastAsia="ru-RU"/>
              </w:rPr>
              <w:t>ჯამური</w:t>
            </w:r>
            <w:r w:rsidRPr="00A22D8C">
              <w:rPr>
                <w:rFonts w:eastAsia="Times New Roman" w:cs="Calibri"/>
                <w:b/>
                <w:color w:val="auto"/>
                <w:szCs w:val="20"/>
                <w:lang w:val="ru-RU" w:eastAsia="ru-RU"/>
              </w:rPr>
              <w:t xml:space="preserve"> </w:t>
            </w:r>
            <w:r w:rsidRPr="00A22D8C">
              <w:rPr>
                <w:rFonts w:eastAsia="Times New Roman"/>
                <w:b/>
                <w:color w:val="auto"/>
                <w:szCs w:val="20"/>
                <w:lang w:val="ru-RU" w:eastAsia="ru-RU"/>
              </w:rPr>
              <w:t>მეტრაჟი</w:t>
            </w:r>
          </w:p>
        </w:tc>
        <w:tc>
          <w:tcPr>
            <w:tcW w:w="2126" w:type="dxa"/>
            <w:tcBorders>
              <w:top w:val="single" w:sz="4" w:space="0" w:color="auto"/>
              <w:left w:val="nil"/>
              <w:bottom w:val="single" w:sz="4" w:space="0" w:color="auto"/>
              <w:right w:val="single" w:sz="4" w:space="0" w:color="auto"/>
            </w:tcBorders>
            <w:shd w:val="clear" w:color="auto" w:fill="A8D08D"/>
            <w:noWrap/>
            <w:vAlign w:val="bottom"/>
            <w:hideMark/>
          </w:tcPr>
          <w:p w14:paraId="04B780A8" w14:textId="77777777" w:rsidR="00141896" w:rsidRPr="00A22D8C" w:rsidRDefault="00141896" w:rsidP="00374933">
            <w:pPr>
              <w:spacing w:before="0" w:after="0" w:line="240" w:lineRule="auto"/>
              <w:jc w:val="center"/>
              <w:rPr>
                <w:rFonts w:eastAsia="Times New Roman" w:cs="Times New Roman"/>
                <w:b/>
                <w:color w:val="auto"/>
                <w:szCs w:val="20"/>
                <w:lang w:val="ru-RU" w:eastAsia="ru-RU"/>
              </w:rPr>
            </w:pPr>
            <w:r w:rsidRPr="00A22D8C">
              <w:rPr>
                <w:rFonts w:eastAsia="Times New Roman"/>
                <w:b/>
                <w:color w:val="auto"/>
                <w:szCs w:val="20"/>
                <w:lang w:val="ru-RU" w:eastAsia="ru-RU"/>
              </w:rPr>
              <w:t>განზომილება</w:t>
            </w:r>
          </w:p>
        </w:tc>
      </w:tr>
      <w:tr w:rsidR="00141896" w:rsidRPr="00A22D8C" w14:paraId="4EBD0933" w14:textId="77777777" w:rsidTr="00141896">
        <w:trPr>
          <w:trHeight w:val="300"/>
        </w:trPr>
        <w:tc>
          <w:tcPr>
            <w:tcW w:w="4248" w:type="dxa"/>
            <w:tcBorders>
              <w:top w:val="nil"/>
              <w:left w:val="single" w:sz="4" w:space="0" w:color="auto"/>
              <w:bottom w:val="single" w:sz="4" w:space="0" w:color="auto"/>
              <w:right w:val="single" w:sz="4" w:space="0" w:color="auto"/>
            </w:tcBorders>
            <w:shd w:val="clear" w:color="auto" w:fill="auto"/>
            <w:noWrap/>
            <w:vAlign w:val="bottom"/>
            <w:hideMark/>
          </w:tcPr>
          <w:p w14:paraId="7833E682" w14:textId="77777777" w:rsidR="00141896" w:rsidRPr="00A22D8C" w:rsidRDefault="00141896" w:rsidP="00A22D8C">
            <w:pPr>
              <w:spacing w:before="0" w:after="0" w:line="240" w:lineRule="auto"/>
              <w:rPr>
                <w:rFonts w:eastAsia="Times New Roman" w:cs="Times New Roman"/>
                <w:color w:val="auto"/>
                <w:lang w:val="ru-RU" w:eastAsia="ru-RU"/>
              </w:rPr>
            </w:pPr>
            <w:r w:rsidRPr="00A22D8C">
              <w:rPr>
                <w:rFonts w:eastAsia="Times New Roman"/>
                <w:color w:val="auto"/>
                <w:lang w:val="ru-RU" w:eastAsia="ru-RU"/>
              </w:rPr>
              <w:t>პივისი</w:t>
            </w:r>
            <w:r w:rsidRPr="00A22D8C">
              <w:rPr>
                <w:rFonts w:eastAsia="Times New Roman" w:cs="Calibri"/>
                <w:color w:val="auto"/>
                <w:lang w:val="ru-RU" w:eastAsia="ru-RU"/>
              </w:rPr>
              <w:t xml:space="preserve"> </w:t>
            </w:r>
            <w:r w:rsidRPr="00A22D8C">
              <w:rPr>
                <w:rFonts w:eastAsia="Times New Roman"/>
                <w:color w:val="auto"/>
                <w:lang w:val="ru-RU" w:eastAsia="ru-RU"/>
              </w:rPr>
              <w:t>მილი</w:t>
            </w:r>
            <w:r w:rsidRPr="00A22D8C">
              <w:rPr>
                <w:rFonts w:eastAsia="Times New Roman" w:cs="Calibri"/>
                <w:color w:val="auto"/>
                <w:lang w:val="ru-RU" w:eastAsia="ru-RU"/>
              </w:rPr>
              <w:t xml:space="preserve"> 50</w:t>
            </w:r>
            <w:r w:rsidRPr="00A22D8C">
              <w:rPr>
                <w:rFonts w:eastAsia="Times New Roman" w:cs="Times New Roman"/>
                <w:color w:val="auto"/>
                <w:lang w:val="ru-RU" w:eastAsia="ru-RU"/>
              </w:rPr>
              <w:t xml:space="preserve"> </w:t>
            </w:r>
            <w:r w:rsidRPr="00A22D8C">
              <w:rPr>
                <w:rFonts w:eastAsia="Times New Roman"/>
                <w:color w:val="auto"/>
                <w:lang w:val="ru-RU" w:eastAsia="ru-RU"/>
              </w:rPr>
              <w:t>დიამეტრი</w:t>
            </w:r>
            <w:r w:rsidRPr="00A22D8C">
              <w:rPr>
                <w:rFonts w:eastAsia="Times New Roman" w:cs="Calibri"/>
                <w:color w:val="auto"/>
                <w:lang w:val="ru-RU" w:eastAsia="ru-RU"/>
              </w:rPr>
              <w:t xml:space="preserve">/6 </w:t>
            </w:r>
            <w:r w:rsidRPr="00A22D8C">
              <w:rPr>
                <w:rFonts w:eastAsia="Times New Roman"/>
                <w:color w:val="auto"/>
                <w:lang w:val="ru-RU" w:eastAsia="ru-RU"/>
              </w:rPr>
              <w:t>ბარი</w:t>
            </w:r>
            <w:r w:rsidRPr="00A22D8C">
              <w:rPr>
                <w:rFonts w:eastAsia="Times New Roman" w:cs="Times New Roman"/>
                <w:color w:val="auto"/>
                <w:lang w:val="ru-RU" w:eastAsia="ru-RU"/>
              </w:rPr>
              <w:t xml:space="preserve"> </w:t>
            </w:r>
          </w:p>
        </w:tc>
        <w:tc>
          <w:tcPr>
            <w:tcW w:w="2977" w:type="dxa"/>
            <w:tcBorders>
              <w:top w:val="nil"/>
              <w:left w:val="nil"/>
              <w:bottom w:val="single" w:sz="4" w:space="0" w:color="auto"/>
              <w:right w:val="single" w:sz="4" w:space="0" w:color="auto"/>
            </w:tcBorders>
            <w:shd w:val="clear" w:color="auto" w:fill="auto"/>
            <w:noWrap/>
            <w:vAlign w:val="bottom"/>
            <w:hideMark/>
          </w:tcPr>
          <w:p w14:paraId="7A1F08E7" w14:textId="77777777" w:rsidR="00141896" w:rsidRPr="00A22D8C" w:rsidRDefault="00141896" w:rsidP="00374933">
            <w:pPr>
              <w:spacing w:before="0" w:after="0" w:line="240" w:lineRule="auto"/>
              <w:jc w:val="center"/>
              <w:rPr>
                <w:rFonts w:eastAsia="Times New Roman" w:cs="Times New Roman"/>
                <w:color w:val="auto"/>
                <w:lang w:val="ka-GE" w:eastAsia="ru-RU"/>
              </w:rPr>
            </w:pPr>
            <w:r w:rsidRPr="00A22D8C">
              <w:rPr>
                <w:rFonts w:eastAsia="Times New Roman" w:cs="Times New Roman"/>
                <w:color w:val="auto"/>
                <w:lang w:val="ka-GE" w:eastAsia="ru-RU"/>
              </w:rPr>
              <w:t>1326</w:t>
            </w:r>
          </w:p>
        </w:tc>
        <w:tc>
          <w:tcPr>
            <w:tcW w:w="2126" w:type="dxa"/>
            <w:tcBorders>
              <w:top w:val="nil"/>
              <w:left w:val="nil"/>
              <w:bottom w:val="single" w:sz="4" w:space="0" w:color="auto"/>
              <w:right w:val="single" w:sz="4" w:space="0" w:color="auto"/>
            </w:tcBorders>
            <w:shd w:val="clear" w:color="auto" w:fill="auto"/>
            <w:noWrap/>
            <w:vAlign w:val="bottom"/>
            <w:hideMark/>
          </w:tcPr>
          <w:p w14:paraId="13A5738B" w14:textId="77777777" w:rsidR="00141896" w:rsidRPr="00A22D8C" w:rsidRDefault="00141896" w:rsidP="00374933">
            <w:pPr>
              <w:spacing w:before="0" w:after="0" w:line="240" w:lineRule="auto"/>
              <w:jc w:val="center"/>
              <w:rPr>
                <w:rFonts w:eastAsia="Times New Roman" w:cs="Times New Roman"/>
                <w:color w:val="auto"/>
                <w:lang w:val="ru-RU" w:eastAsia="ru-RU"/>
              </w:rPr>
            </w:pPr>
            <w:r w:rsidRPr="00A22D8C">
              <w:rPr>
                <w:rFonts w:eastAsia="Times New Roman"/>
                <w:color w:val="auto"/>
                <w:lang w:val="ru-RU" w:eastAsia="ru-RU"/>
              </w:rPr>
              <w:t>მეტრი</w:t>
            </w:r>
          </w:p>
        </w:tc>
      </w:tr>
      <w:tr w:rsidR="00141896" w:rsidRPr="00A22D8C" w14:paraId="554CFA2C" w14:textId="77777777" w:rsidTr="00141896">
        <w:trPr>
          <w:trHeight w:val="300"/>
        </w:trPr>
        <w:tc>
          <w:tcPr>
            <w:tcW w:w="4248" w:type="dxa"/>
            <w:tcBorders>
              <w:top w:val="nil"/>
              <w:left w:val="single" w:sz="4" w:space="0" w:color="auto"/>
              <w:bottom w:val="single" w:sz="4" w:space="0" w:color="auto"/>
              <w:right w:val="single" w:sz="4" w:space="0" w:color="auto"/>
            </w:tcBorders>
            <w:shd w:val="clear" w:color="auto" w:fill="auto"/>
            <w:noWrap/>
            <w:vAlign w:val="bottom"/>
            <w:hideMark/>
          </w:tcPr>
          <w:p w14:paraId="4516C9CF" w14:textId="77777777" w:rsidR="00141896" w:rsidRPr="00A22D8C" w:rsidRDefault="00141896" w:rsidP="00A22D8C">
            <w:pPr>
              <w:spacing w:before="0" w:after="0" w:line="240" w:lineRule="auto"/>
              <w:rPr>
                <w:rFonts w:eastAsia="Times New Roman" w:cs="Times New Roman"/>
                <w:color w:val="auto"/>
                <w:lang w:val="ru-RU" w:eastAsia="ru-RU"/>
              </w:rPr>
            </w:pPr>
            <w:r w:rsidRPr="00A22D8C">
              <w:rPr>
                <w:rFonts w:eastAsia="Times New Roman"/>
                <w:color w:val="auto"/>
                <w:lang w:val="ru-RU" w:eastAsia="ru-RU"/>
              </w:rPr>
              <w:t>პივისი</w:t>
            </w:r>
            <w:r w:rsidRPr="00A22D8C">
              <w:rPr>
                <w:rFonts w:eastAsia="Times New Roman" w:cs="Calibri"/>
                <w:color w:val="auto"/>
                <w:lang w:val="ru-RU" w:eastAsia="ru-RU"/>
              </w:rPr>
              <w:t xml:space="preserve"> </w:t>
            </w:r>
            <w:r w:rsidRPr="00A22D8C">
              <w:rPr>
                <w:rFonts w:eastAsia="Times New Roman"/>
                <w:color w:val="auto"/>
                <w:lang w:val="ru-RU" w:eastAsia="ru-RU"/>
              </w:rPr>
              <w:t>მილი</w:t>
            </w:r>
            <w:r w:rsidRPr="00A22D8C">
              <w:rPr>
                <w:rFonts w:eastAsia="Times New Roman" w:cs="Calibri"/>
                <w:color w:val="auto"/>
                <w:lang w:val="ru-RU" w:eastAsia="ru-RU"/>
              </w:rPr>
              <w:t xml:space="preserve"> 63</w:t>
            </w:r>
            <w:r w:rsidRPr="00A22D8C">
              <w:rPr>
                <w:rFonts w:eastAsia="Times New Roman" w:cs="Times New Roman"/>
                <w:color w:val="auto"/>
                <w:lang w:val="ru-RU" w:eastAsia="ru-RU"/>
              </w:rPr>
              <w:t xml:space="preserve"> </w:t>
            </w:r>
            <w:r w:rsidRPr="00A22D8C">
              <w:rPr>
                <w:rFonts w:eastAsia="Times New Roman"/>
                <w:color w:val="auto"/>
                <w:lang w:val="ru-RU" w:eastAsia="ru-RU"/>
              </w:rPr>
              <w:t>დიამეტრი</w:t>
            </w:r>
            <w:r w:rsidRPr="00A22D8C">
              <w:rPr>
                <w:rFonts w:eastAsia="Times New Roman" w:cs="Calibri"/>
                <w:color w:val="auto"/>
                <w:lang w:val="ru-RU" w:eastAsia="ru-RU"/>
              </w:rPr>
              <w:t xml:space="preserve">/6 </w:t>
            </w:r>
            <w:r w:rsidRPr="00A22D8C">
              <w:rPr>
                <w:rFonts w:eastAsia="Times New Roman"/>
                <w:color w:val="auto"/>
                <w:lang w:val="ru-RU" w:eastAsia="ru-RU"/>
              </w:rPr>
              <w:t>ბარი</w:t>
            </w:r>
            <w:r w:rsidRPr="00A22D8C">
              <w:rPr>
                <w:rFonts w:eastAsia="Times New Roman" w:cs="Times New Roman"/>
                <w:color w:val="auto"/>
                <w:lang w:val="ru-RU" w:eastAsia="ru-RU"/>
              </w:rPr>
              <w:t xml:space="preserve"> </w:t>
            </w:r>
          </w:p>
        </w:tc>
        <w:tc>
          <w:tcPr>
            <w:tcW w:w="2977" w:type="dxa"/>
            <w:tcBorders>
              <w:top w:val="nil"/>
              <w:left w:val="nil"/>
              <w:bottom w:val="single" w:sz="4" w:space="0" w:color="auto"/>
              <w:right w:val="single" w:sz="4" w:space="0" w:color="auto"/>
            </w:tcBorders>
            <w:shd w:val="clear" w:color="auto" w:fill="auto"/>
            <w:noWrap/>
            <w:vAlign w:val="bottom"/>
            <w:hideMark/>
          </w:tcPr>
          <w:p w14:paraId="1648F3B3" w14:textId="77777777" w:rsidR="00141896" w:rsidRPr="00A22D8C" w:rsidRDefault="00141896" w:rsidP="00374933">
            <w:pPr>
              <w:spacing w:before="0" w:after="0" w:line="240" w:lineRule="auto"/>
              <w:jc w:val="center"/>
              <w:rPr>
                <w:rFonts w:eastAsia="Times New Roman" w:cs="Times New Roman"/>
                <w:color w:val="auto"/>
                <w:lang w:val="ka-GE" w:eastAsia="ru-RU"/>
              </w:rPr>
            </w:pPr>
            <w:r w:rsidRPr="00A22D8C">
              <w:rPr>
                <w:rFonts w:eastAsia="Times New Roman" w:cs="Times New Roman"/>
                <w:color w:val="auto"/>
                <w:lang w:val="ka-GE" w:eastAsia="ru-RU"/>
              </w:rPr>
              <w:t>666</w:t>
            </w:r>
          </w:p>
        </w:tc>
        <w:tc>
          <w:tcPr>
            <w:tcW w:w="2126" w:type="dxa"/>
            <w:tcBorders>
              <w:top w:val="nil"/>
              <w:left w:val="nil"/>
              <w:bottom w:val="single" w:sz="4" w:space="0" w:color="auto"/>
              <w:right w:val="single" w:sz="4" w:space="0" w:color="auto"/>
            </w:tcBorders>
            <w:shd w:val="clear" w:color="auto" w:fill="auto"/>
            <w:noWrap/>
            <w:vAlign w:val="bottom"/>
            <w:hideMark/>
          </w:tcPr>
          <w:p w14:paraId="07B9EA48" w14:textId="77777777" w:rsidR="00141896" w:rsidRPr="00A22D8C" w:rsidRDefault="00141896" w:rsidP="00374933">
            <w:pPr>
              <w:spacing w:before="0" w:after="0" w:line="240" w:lineRule="auto"/>
              <w:jc w:val="center"/>
              <w:rPr>
                <w:rFonts w:eastAsia="Times New Roman" w:cs="Times New Roman"/>
                <w:color w:val="auto"/>
                <w:lang w:val="ru-RU" w:eastAsia="ru-RU"/>
              </w:rPr>
            </w:pPr>
            <w:r w:rsidRPr="00A22D8C">
              <w:rPr>
                <w:rFonts w:eastAsia="Times New Roman"/>
                <w:color w:val="auto"/>
                <w:lang w:val="ru-RU" w:eastAsia="ru-RU"/>
              </w:rPr>
              <w:t>მეტრი</w:t>
            </w:r>
          </w:p>
        </w:tc>
      </w:tr>
      <w:tr w:rsidR="00141896" w:rsidRPr="00A22D8C" w14:paraId="482068B6" w14:textId="77777777" w:rsidTr="00141896">
        <w:trPr>
          <w:trHeight w:val="300"/>
        </w:trPr>
        <w:tc>
          <w:tcPr>
            <w:tcW w:w="4248" w:type="dxa"/>
            <w:tcBorders>
              <w:top w:val="nil"/>
              <w:left w:val="single" w:sz="4" w:space="0" w:color="auto"/>
              <w:bottom w:val="single" w:sz="4" w:space="0" w:color="auto"/>
              <w:right w:val="single" w:sz="4" w:space="0" w:color="auto"/>
            </w:tcBorders>
            <w:shd w:val="clear" w:color="auto" w:fill="auto"/>
            <w:noWrap/>
            <w:vAlign w:val="bottom"/>
            <w:hideMark/>
          </w:tcPr>
          <w:p w14:paraId="052654FD" w14:textId="77777777" w:rsidR="00141896" w:rsidRPr="00A22D8C" w:rsidRDefault="00141896" w:rsidP="00A22D8C">
            <w:pPr>
              <w:spacing w:before="0" w:after="0" w:line="240" w:lineRule="auto"/>
              <w:rPr>
                <w:rFonts w:eastAsia="Times New Roman" w:cs="Times New Roman"/>
                <w:color w:val="auto"/>
                <w:lang w:val="ru-RU" w:eastAsia="ru-RU"/>
              </w:rPr>
            </w:pPr>
            <w:r w:rsidRPr="00A22D8C">
              <w:rPr>
                <w:rFonts w:eastAsia="Times New Roman"/>
                <w:color w:val="auto"/>
                <w:lang w:val="ru-RU" w:eastAsia="ru-RU"/>
              </w:rPr>
              <w:t>პივისი</w:t>
            </w:r>
            <w:r w:rsidRPr="00A22D8C">
              <w:rPr>
                <w:rFonts w:eastAsia="Times New Roman" w:cs="Calibri"/>
                <w:color w:val="auto"/>
                <w:lang w:val="ru-RU" w:eastAsia="ru-RU"/>
              </w:rPr>
              <w:t xml:space="preserve"> </w:t>
            </w:r>
            <w:r w:rsidRPr="00A22D8C">
              <w:rPr>
                <w:rFonts w:eastAsia="Times New Roman"/>
                <w:color w:val="auto"/>
                <w:lang w:val="ru-RU" w:eastAsia="ru-RU"/>
              </w:rPr>
              <w:t>მილი</w:t>
            </w:r>
            <w:r w:rsidRPr="00A22D8C">
              <w:rPr>
                <w:rFonts w:eastAsia="Times New Roman" w:cs="Calibri"/>
                <w:color w:val="auto"/>
                <w:lang w:val="ru-RU" w:eastAsia="ru-RU"/>
              </w:rPr>
              <w:t xml:space="preserve"> 75</w:t>
            </w:r>
            <w:r w:rsidRPr="00A22D8C">
              <w:rPr>
                <w:rFonts w:eastAsia="Times New Roman" w:cs="Times New Roman"/>
                <w:color w:val="auto"/>
                <w:lang w:val="ru-RU" w:eastAsia="ru-RU"/>
              </w:rPr>
              <w:t xml:space="preserve"> </w:t>
            </w:r>
            <w:r w:rsidRPr="00A22D8C">
              <w:rPr>
                <w:rFonts w:eastAsia="Times New Roman"/>
                <w:color w:val="auto"/>
                <w:lang w:val="ru-RU" w:eastAsia="ru-RU"/>
              </w:rPr>
              <w:t>დიამეტრი</w:t>
            </w:r>
            <w:r w:rsidRPr="00A22D8C">
              <w:rPr>
                <w:rFonts w:eastAsia="Times New Roman" w:cs="Calibri"/>
                <w:color w:val="auto"/>
                <w:lang w:val="ru-RU" w:eastAsia="ru-RU"/>
              </w:rPr>
              <w:t xml:space="preserve">/6 </w:t>
            </w:r>
            <w:r w:rsidRPr="00A22D8C">
              <w:rPr>
                <w:rFonts w:eastAsia="Times New Roman"/>
                <w:color w:val="auto"/>
                <w:lang w:val="ru-RU" w:eastAsia="ru-RU"/>
              </w:rPr>
              <w:t>ბარი</w:t>
            </w:r>
            <w:r w:rsidRPr="00A22D8C">
              <w:rPr>
                <w:rFonts w:eastAsia="Times New Roman" w:cs="Times New Roman"/>
                <w:color w:val="auto"/>
                <w:lang w:val="ru-RU" w:eastAsia="ru-RU"/>
              </w:rPr>
              <w:t xml:space="preserve"> </w:t>
            </w:r>
          </w:p>
        </w:tc>
        <w:tc>
          <w:tcPr>
            <w:tcW w:w="2977" w:type="dxa"/>
            <w:tcBorders>
              <w:top w:val="nil"/>
              <w:left w:val="nil"/>
              <w:bottom w:val="single" w:sz="4" w:space="0" w:color="auto"/>
              <w:right w:val="single" w:sz="4" w:space="0" w:color="auto"/>
            </w:tcBorders>
            <w:shd w:val="clear" w:color="auto" w:fill="auto"/>
            <w:noWrap/>
            <w:vAlign w:val="bottom"/>
            <w:hideMark/>
          </w:tcPr>
          <w:p w14:paraId="2A9720B7" w14:textId="77777777" w:rsidR="00141896" w:rsidRPr="00A22D8C" w:rsidRDefault="00141896" w:rsidP="00374933">
            <w:pPr>
              <w:spacing w:before="0" w:after="0" w:line="240" w:lineRule="auto"/>
              <w:jc w:val="center"/>
              <w:rPr>
                <w:rFonts w:eastAsia="Times New Roman" w:cs="Times New Roman"/>
                <w:color w:val="auto"/>
                <w:lang w:val="ka-GE" w:eastAsia="ru-RU"/>
              </w:rPr>
            </w:pPr>
            <w:r w:rsidRPr="00A22D8C">
              <w:rPr>
                <w:rFonts w:eastAsia="Times New Roman" w:cs="Times New Roman"/>
                <w:color w:val="auto"/>
                <w:lang w:val="ka-GE" w:eastAsia="ru-RU"/>
              </w:rPr>
              <w:t>408</w:t>
            </w:r>
          </w:p>
        </w:tc>
        <w:tc>
          <w:tcPr>
            <w:tcW w:w="2126" w:type="dxa"/>
            <w:tcBorders>
              <w:top w:val="nil"/>
              <w:left w:val="nil"/>
              <w:bottom w:val="single" w:sz="4" w:space="0" w:color="auto"/>
              <w:right w:val="single" w:sz="4" w:space="0" w:color="auto"/>
            </w:tcBorders>
            <w:shd w:val="clear" w:color="auto" w:fill="auto"/>
            <w:noWrap/>
            <w:vAlign w:val="bottom"/>
            <w:hideMark/>
          </w:tcPr>
          <w:p w14:paraId="02CEC5CE" w14:textId="77777777" w:rsidR="00141896" w:rsidRPr="00A22D8C" w:rsidRDefault="00141896" w:rsidP="00374933">
            <w:pPr>
              <w:spacing w:before="0" w:after="0" w:line="240" w:lineRule="auto"/>
              <w:jc w:val="center"/>
              <w:rPr>
                <w:rFonts w:eastAsia="Times New Roman" w:cs="Times New Roman"/>
                <w:color w:val="auto"/>
                <w:lang w:val="ru-RU" w:eastAsia="ru-RU"/>
              </w:rPr>
            </w:pPr>
            <w:r w:rsidRPr="00A22D8C">
              <w:rPr>
                <w:rFonts w:eastAsia="Times New Roman"/>
                <w:color w:val="auto"/>
                <w:lang w:val="ru-RU" w:eastAsia="ru-RU"/>
              </w:rPr>
              <w:t>მეტრი</w:t>
            </w:r>
          </w:p>
        </w:tc>
      </w:tr>
      <w:tr w:rsidR="00141896" w:rsidRPr="00A22D8C" w14:paraId="6B4B7DC9" w14:textId="77777777" w:rsidTr="00141896">
        <w:trPr>
          <w:trHeight w:val="300"/>
        </w:trPr>
        <w:tc>
          <w:tcPr>
            <w:tcW w:w="4248" w:type="dxa"/>
            <w:tcBorders>
              <w:top w:val="nil"/>
              <w:left w:val="single" w:sz="4" w:space="0" w:color="auto"/>
              <w:bottom w:val="single" w:sz="4" w:space="0" w:color="auto"/>
              <w:right w:val="single" w:sz="4" w:space="0" w:color="auto"/>
            </w:tcBorders>
            <w:shd w:val="clear" w:color="auto" w:fill="auto"/>
            <w:noWrap/>
            <w:vAlign w:val="bottom"/>
            <w:hideMark/>
          </w:tcPr>
          <w:p w14:paraId="1E5DEA35" w14:textId="77777777" w:rsidR="00141896" w:rsidRPr="00A22D8C" w:rsidRDefault="00141896" w:rsidP="00A22D8C">
            <w:pPr>
              <w:spacing w:before="0" w:after="0" w:line="240" w:lineRule="auto"/>
              <w:rPr>
                <w:rFonts w:eastAsia="Times New Roman" w:cs="Times New Roman"/>
                <w:color w:val="auto"/>
                <w:lang w:val="ru-RU" w:eastAsia="ru-RU"/>
              </w:rPr>
            </w:pPr>
            <w:r w:rsidRPr="00A22D8C">
              <w:rPr>
                <w:rFonts w:eastAsia="Times New Roman"/>
                <w:color w:val="auto"/>
                <w:lang w:val="ru-RU" w:eastAsia="ru-RU"/>
              </w:rPr>
              <w:t>პივისი</w:t>
            </w:r>
            <w:r w:rsidRPr="00A22D8C">
              <w:rPr>
                <w:rFonts w:eastAsia="Times New Roman" w:cs="Calibri"/>
                <w:color w:val="auto"/>
                <w:lang w:val="ru-RU" w:eastAsia="ru-RU"/>
              </w:rPr>
              <w:t xml:space="preserve"> </w:t>
            </w:r>
            <w:r w:rsidRPr="00A22D8C">
              <w:rPr>
                <w:rFonts w:eastAsia="Times New Roman"/>
                <w:color w:val="auto"/>
                <w:lang w:val="ru-RU" w:eastAsia="ru-RU"/>
              </w:rPr>
              <w:t>მილი</w:t>
            </w:r>
            <w:r w:rsidRPr="00A22D8C">
              <w:rPr>
                <w:rFonts w:eastAsia="Times New Roman" w:cs="Calibri"/>
                <w:color w:val="auto"/>
                <w:lang w:val="ru-RU" w:eastAsia="ru-RU"/>
              </w:rPr>
              <w:t xml:space="preserve"> 90</w:t>
            </w:r>
            <w:r w:rsidRPr="00A22D8C">
              <w:rPr>
                <w:rFonts w:eastAsia="Times New Roman" w:cs="Times New Roman"/>
                <w:color w:val="auto"/>
                <w:lang w:val="ru-RU" w:eastAsia="ru-RU"/>
              </w:rPr>
              <w:t xml:space="preserve"> </w:t>
            </w:r>
            <w:r w:rsidRPr="00A22D8C">
              <w:rPr>
                <w:rFonts w:eastAsia="Times New Roman"/>
                <w:color w:val="auto"/>
                <w:lang w:val="ru-RU" w:eastAsia="ru-RU"/>
              </w:rPr>
              <w:t>დიამეტრი</w:t>
            </w:r>
            <w:r w:rsidRPr="00A22D8C">
              <w:rPr>
                <w:rFonts w:eastAsia="Times New Roman" w:cs="Calibri"/>
                <w:color w:val="auto"/>
                <w:lang w:val="ru-RU" w:eastAsia="ru-RU"/>
              </w:rPr>
              <w:t xml:space="preserve">/6 </w:t>
            </w:r>
            <w:r w:rsidRPr="00A22D8C">
              <w:rPr>
                <w:rFonts w:eastAsia="Times New Roman"/>
                <w:color w:val="auto"/>
                <w:lang w:val="ru-RU" w:eastAsia="ru-RU"/>
              </w:rPr>
              <w:t>ბარი</w:t>
            </w:r>
            <w:r w:rsidRPr="00A22D8C">
              <w:rPr>
                <w:rFonts w:eastAsia="Times New Roman" w:cs="Times New Roman"/>
                <w:color w:val="auto"/>
                <w:lang w:val="ru-RU" w:eastAsia="ru-RU"/>
              </w:rPr>
              <w:t xml:space="preserve"> </w:t>
            </w:r>
          </w:p>
        </w:tc>
        <w:tc>
          <w:tcPr>
            <w:tcW w:w="2977" w:type="dxa"/>
            <w:tcBorders>
              <w:top w:val="nil"/>
              <w:left w:val="nil"/>
              <w:bottom w:val="single" w:sz="4" w:space="0" w:color="auto"/>
              <w:right w:val="single" w:sz="4" w:space="0" w:color="auto"/>
            </w:tcBorders>
            <w:shd w:val="clear" w:color="auto" w:fill="auto"/>
            <w:noWrap/>
            <w:vAlign w:val="bottom"/>
            <w:hideMark/>
          </w:tcPr>
          <w:p w14:paraId="13EEAFCD" w14:textId="77777777" w:rsidR="00141896" w:rsidRPr="00A22D8C" w:rsidRDefault="00141896" w:rsidP="00374933">
            <w:pPr>
              <w:spacing w:before="0" w:after="0" w:line="240" w:lineRule="auto"/>
              <w:jc w:val="center"/>
              <w:rPr>
                <w:rFonts w:eastAsia="Times New Roman" w:cs="Times New Roman"/>
                <w:color w:val="auto"/>
                <w:lang w:val="ka-GE" w:eastAsia="ru-RU"/>
              </w:rPr>
            </w:pPr>
            <w:r w:rsidRPr="00A22D8C">
              <w:rPr>
                <w:rFonts w:eastAsia="Times New Roman" w:cs="Times New Roman"/>
                <w:color w:val="auto"/>
                <w:lang w:val="ka-GE" w:eastAsia="ru-RU"/>
              </w:rPr>
              <w:t>414</w:t>
            </w:r>
          </w:p>
        </w:tc>
        <w:tc>
          <w:tcPr>
            <w:tcW w:w="2126" w:type="dxa"/>
            <w:tcBorders>
              <w:top w:val="nil"/>
              <w:left w:val="nil"/>
              <w:bottom w:val="single" w:sz="4" w:space="0" w:color="auto"/>
              <w:right w:val="single" w:sz="4" w:space="0" w:color="auto"/>
            </w:tcBorders>
            <w:shd w:val="clear" w:color="auto" w:fill="auto"/>
            <w:noWrap/>
            <w:vAlign w:val="bottom"/>
            <w:hideMark/>
          </w:tcPr>
          <w:p w14:paraId="46DAF5F5" w14:textId="77777777" w:rsidR="00141896" w:rsidRPr="00A22D8C" w:rsidRDefault="00141896" w:rsidP="00374933">
            <w:pPr>
              <w:spacing w:before="0" w:after="0" w:line="240" w:lineRule="auto"/>
              <w:jc w:val="center"/>
              <w:rPr>
                <w:rFonts w:eastAsia="Times New Roman" w:cs="Times New Roman"/>
                <w:color w:val="auto"/>
                <w:lang w:val="ru-RU" w:eastAsia="ru-RU"/>
              </w:rPr>
            </w:pPr>
            <w:r w:rsidRPr="00A22D8C">
              <w:rPr>
                <w:rFonts w:eastAsia="Times New Roman"/>
                <w:color w:val="auto"/>
                <w:lang w:val="ru-RU" w:eastAsia="ru-RU"/>
              </w:rPr>
              <w:t>მეტრი</w:t>
            </w:r>
          </w:p>
        </w:tc>
      </w:tr>
      <w:tr w:rsidR="00141896" w:rsidRPr="00A22D8C" w14:paraId="73BB0590" w14:textId="77777777" w:rsidTr="00141896">
        <w:trPr>
          <w:trHeight w:val="300"/>
        </w:trPr>
        <w:tc>
          <w:tcPr>
            <w:tcW w:w="4248" w:type="dxa"/>
            <w:tcBorders>
              <w:top w:val="nil"/>
              <w:left w:val="single" w:sz="4" w:space="0" w:color="auto"/>
              <w:bottom w:val="single" w:sz="4" w:space="0" w:color="auto"/>
              <w:right w:val="single" w:sz="4" w:space="0" w:color="auto"/>
            </w:tcBorders>
            <w:shd w:val="clear" w:color="auto" w:fill="auto"/>
            <w:noWrap/>
            <w:vAlign w:val="bottom"/>
            <w:hideMark/>
          </w:tcPr>
          <w:p w14:paraId="4A257604" w14:textId="77777777" w:rsidR="00141896" w:rsidRPr="00A22D8C" w:rsidRDefault="00141896" w:rsidP="00A22D8C">
            <w:pPr>
              <w:spacing w:before="0" w:after="0" w:line="240" w:lineRule="auto"/>
              <w:rPr>
                <w:rFonts w:eastAsia="Times New Roman" w:cs="Times New Roman"/>
                <w:color w:val="auto"/>
                <w:lang w:val="ru-RU" w:eastAsia="ru-RU"/>
              </w:rPr>
            </w:pPr>
            <w:r w:rsidRPr="00A22D8C">
              <w:rPr>
                <w:rFonts w:eastAsia="Times New Roman"/>
                <w:color w:val="auto"/>
                <w:lang w:val="ru-RU" w:eastAsia="ru-RU"/>
              </w:rPr>
              <w:t>პივისი</w:t>
            </w:r>
            <w:r w:rsidRPr="00A22D8C">
              <w:rPr>
                <w:rFonts w:eastAsia="Times New Roman" w:cs="Calibri"/>
                <w:color w:val="auto"/>
                <w:lang w:val="ru-RU" w:eastAsia="ru-RU"/>
              </w:rPr>
              <w:t xml:space="preserve"> </w:t>
            </w:r>
            <w:r w:rsidRPr="00A22D8C">
              <w:rPr>
                <w:rFonts w:eastAsia="Times New Roman"/>
                <w:color w:val="auto"/>
                <w:lang w:val="ru-RU" w:eastAsia="ru-RU"/>
              </w:rPr>
              <w:t>მილი</w:t>
            </w:r>
            <w:r w:rsidRPr="00A22D8C">
              <w:rPr>
                <w:rFonts w:eastAsia="Times New Roman" w:cs="Times New Roman"/>
                <w:color w:val="auto"/>
                <w:lang w:val="ru-RU" w:eastAsia="ru-RU"/>
              </w:rPr>
              <w:t xml:space="preserve"> 110 </w:t>
            </w:r>
            <w:r w:rsidRPr="00A22D8C">
              <w:rPr>
                <w:rFonts w:eastAsia="Times New Roman"/>
                <w:color w:val="auto"/>
                <w:lang w:val="ru-RU" w:eastAsia="ru-RU"/>
              </w:rPr>
              <w:t>დიამეტრი</w:t>
            </w:r>
            <w:r w:rsidRPr="00A22D8C">
              <w:rPr>
                <w:rFonts w:eastAsia="Times New Roman" w:cs="Calibri"/>
                <w:color w:val="auto"/>
                <w:lang w:val="ru-RU" w:eastAsia="ru-RU"/>
              </w:rPr>
              <w:t xml:space="preserve">/6 </w:t>
            </w:r>
            <w:r w:rsidRPr="00A22D8C">
              <w:rPr>
                <w:rFonts w:eastAsia="Times New Roman"/>
                <w:color w:val="auto"/>
                <w:lang w:val="ru-RU" w:eastAsia="ru-RU"/>
              </w:rPr>
              <w:t>ბარი</w:t>
            </w:r>
          </w:p>
        </w:tc>
        <w:tc>
          <w:tcPr>
            <w:tcW w:w="2977" w:type="dxa"/>
            <w:tcBorders>
              <w:top w:val="nil"/>
              <w:left w:val="nil"/>
              <w:bottom w:val="single" w:sz="4" w:space="0" w:color="auto"/>
              <w:right w:val="single" w:sz="4" w:space="0" w:color="auto"/>
            </w:tcBorders>
            <w:shd w:val="clear" w:color="auto" w:fill="auto"/>
            <w:noWrap/>
            <w:vAlign w:val="bottom"/>
            <w:hideMark/>
          </w:tcPr>
          <w:p w14:paraId="1A2D43CF" w14:textId="77777777" w:rsidR="00141896" w:rsidRPr="00A22D8C" w:rsidRDefault="00141896" w:rsidP="00374933">
            <w:pPr>
              <w:spacing w:before="0" w:after="0" w:line="240" w:lineRule="auto"/>
              <w:jc w:val="center"/>
              <w:rPr>
                <w:rFonts w:eastAsia="Times New Roman" w:cs="Times New Roman"/>
                <w:color w:val="auto"/>
                <w:lang w:val="ka-GE" w:eastAsia="ru-RU"/>
              </w:rPr>
            </w:pPr>
            <w:r w:rsidRPr="00A22D8C">
              <w:rPr>
                <w:rFonts w:eastAsia="Times New Roman" w:cs="Times New Roman"/>
                <w:color w:val="auto"/>
                <w:lang w:val="ka-GE" w:eastAsia="ru-RU"/>
              </w:rPr>
              <w:t>600</w:t>
            </w:r>
          </w:p>
        </w:tc>
        <w:tc>
          <w:tcPr>
            <w:tcW w:w="2126" w:type="dxa"/>
            <w:tcBorders>
              <w:top w:val="nil"/>
              <w:left w:val="nil"/>
              <w:bottom w:val="single" w:sz="4" w:space="0" w:color="auto"/>
              <w:right w:val="single" w:sz="4" w:space="0" w:color="auto"/>
            </w:tcBorders>
            <w:shd w:val="clear" w:color="auto" w:fill="auto"/>
            <w:noWrap/>
            <w:vAlign w:val="bottom"/>
            <w:hideMark/>
          </w:tcPr>
          <w:p w14:paraId="558F1332" w14:textId="77777777" w:rsidR="00141896" w:rsidRPr="00A22D8C" w:rsidRDefault="00141896" w:rsidP="00374933">
            <w:pPr>
              <w:spacing w:before="0" w:after="0" w:line="240" w:lineRule="auto"/>
              <w:jc w:val="center"/>
              <w:rPr>
                <w:rFonts w:eastAsia="Times New Roman" w:cs="Times New Roman"/>
                <w:color w:val="auto"/>
                <w:lang w:val="ru-RU" w:eastAsia="ru-RU"/>
              </w:rPr>
            </w:pPr>
            <w:r w:rsidRPr="00A22D8C">
              <w:rPr>
                <w:rFonts w:eastAsia="Times New Roman"/>
                <w:color w:val="auto"/>
                <w:lang w:val="ru-RU" w:eastAsia="ru-RU"/>
              </w:rPr>
              <w:t>მეტრი</w:t>
            </w:r>
          </w:p>
        </w:tc>
      </w:tr>
      <w:tr w:rsidR="00141896" w:rsidRPr="00A22D8C" w14:paraId="5B2FE930" w14:textId="77777777" w:rsidTr="00141896">
        <w:trPr>
          <w:trHeight w:val="300"/>
        </w:trPr>
        <w:tc>
          <w:tcPr>
            <w:tcW w:w="4248" w:type="dxa"/>
            <w:tcBorders>
              <w:top w:val="nil"/>
              <w:left w:val="single" w:sz="4" w:space="0" w:color="auto"/>
              <w:bottom w:val="single" w:sz="4" w:space="0" w:color="auto"/>
              <w:right w:val="single" w:sz="4" w:space="0" w:color="auto"/>
            </w:tcBorders>
            <w:shd w:val="clear" w:color="auto" w:fill="auto"/>
            <w:noWrap/>
            <w:vAlign w:val="bottom"/>
            <w:hideMark/>
          </w:tcPr>
          <w:p w14:paraId="68D16B82" w14:textId="77777777" w:rsidR="00141896" w:rsidRPr="00A22D8C" w:rsidRDefault="00141896" w:rsidP="00A22D8C">
            <w:pPr>
              <w:spacing w:before="0" w:after="0" w:line="240" w:lineRule="auto"/>
              <w:rPr>
                <w:rFonts w:eastAsia="Times New Roman" w:cs="Times New Roman"/>
                <w:color w:val="auto"/>
                <w:lang w:val="ru-RU" w:eastAsia="ru-RU"/>
              </w:rPr>
            </w:pPr>
            <w:r w:rsidRPr="00A22D8C">
              <w:rPr>
                <w:rFonts w:eastAsia="Times New Roman"/>
                <w:color w:val="auto"/>
                <w:lang w:val="ru-RU" w:eastAsia="ru-RU"/>
              </w:rPr>
              <w:t>პივისი</w:t>
            </w:r>
            <w:r w:rsidRPr="00A22D8C">
              <w:rPr>
                <w:rFonts w:eastAsia="Times New Roman" w:cs="Calibri"/>
                <w:color w:val="auto"/>
                <w:lang w:val="ru-RU" w:eastAsia="ru-RU"/>
              </w:rPr>
              <w:t xml:space="preserve"> </w:t>
            </w:r>
            <w:r w:rsidRPr="00A22D8C">
              <w:rPr>
                <w:rFonts w:eastAsia="Times New Roman"/>
                <w:color w:val="auto"/>
                <w:lang w:val="ru-RU" w:eastAsia="ru-RU"/>
              </w:rPr>
              <w:t>მილი</w:t>
            </w:r>
            <w:r w:rsidRPr="00A22D8C">
              <w:rPr>
                <w:rFonts w:eastAsia="Times New Roman" w:cs="Times New Roman"/>
                <w:color w:val="auto"/>
                <w:lang w:val="ru-RU" w:eastAsia="ru-RU"/>
              </w:rPr>
              <w:t xml:space="preserve"> 110 </w:t>
            </w:r>
            <w:r w:rsidRPr="00A22D8C">
              <w:rPr>
                <w:rFonts w:eastAsia="Times New Roman"/>
                <w:color w:val="auto"/>
                <w:lang w:val="ru-RU" w:eastAsia="ru-RU"/>
              </w:rPr>
              <w:t>დიამეტრი</w:t>
            </w:r>
            <w:r w:rsidRPr="00A22D8C">
              <w:rPr>
                <w:rFonts w:eastAsia="Times New Roman" w:cs="Calibri"/>
                <w:color w:val="auto"/>
                <w:lang w:val="ru-RU" w:eastAsia="ru-RU"/>
              </w:rPr>
              <w:t xml:space="preserve">/10 </w:t>
            </w:r>
            <w:r w:rsidRPr="00A22D8C">
              <w:rPr>
                <w:rFonts w:eastAsia="Times New Roman"/>
                <w:color w:val="auto"/>
                <w:lang w:val="ru-RU" w:eastAsia="ru-RU"/>
              </w:rPr>
              <w:t>ბარი</w:t>
            </w:r>
          </w:p>
        </w:tc>
        <w:tc>
          <w:tcPr>
            <w:tcW w:w="2977" w:type="dxa"/>
            <w:tcBorders>
              <w:top w:val="nil"/>
              <w:left w:val="nil"/>
              <w:bottom w:val="single" w:sz="4" w:space="0" w:color="auto"/>
              <w:right w:val="single" w:sz="4" w:space="0" w:color="auto"/>
            </w:tcBorders>
            <w:shd w:val="clear" w:color="auto" w:fill="auto"/>
            <w:noWrap/>
            <w:vAlign w:val="bottom"/>
            <w:hideMark/>
          </w:tcPr>
          <w:p w14:paraId="4516405B" w14:textId="77777777" w:rsidR="00141896" w:rsidRPr="00A22D8C" w:rsidRDefault="00141896" w:rsidP="00374933">
            <w:pPr>
              <w:spacing w:before="0" w:after="0" w:line="240" w:lineRule="auto"/>
              <w:jc w:val="center"/>
              <w:rPr>
                <w:rFonts w:eastAsia="Times New Roman" w:cs="Times New Roman"/>
                <w:color w:val="auto"/>
                <w:lang w:val="ka-GE" w:eastAsia="ru-RU"/>
              </w:rPr>
            </w:pPr>
            <w:r w:rsidRPr="00A22D8C">
              <w:rPr>
                <w:rFonts w:eastAsia="Times New Roman" w:cs="Times New Roman"/>
                <w:color w:val="auto"/>
                <w:lang w:val="ka-GE" w:eastAsia="ru-RU"/>
              </w:rPr>
              <w:t>330</w:t>
            </w:r>
          </w:p>
        </w:tc>
        <w:tc>
          <w:tcPr>
            <w:tcW w:w="2126" w:type="dxa"/>
            <w:tcBorders>
              <w:top w:val="nil"/>
              <w:left w:val="nil"/>
              <w:bottom w:val="single" w:sz="4" w:space="0" w:color="auto"/>
              <w:right w:val="single" w:sz="4" w:space="0" w:color="auto"/>
            </w:tcBorders>
            <w:shd w:val="clear" w:color="auto" w:fill="auto"/>
            <w:noWrap/>
            <w:vAlign w:val="bottom"/>
            <w:hideMark/>
          </w:tcPr>
          <w:p w14:paraId="01AFACA4" w14:textId="77777777" w:rsidR="00141896" w:rsidRPr="00A22D8C" w:rsidRDefault="00141896" w:rsidP="00374933">
            <w:pPr>
              <w:spacing w:before="0" w:after="0" w:line="240" w:lineRule="auto"/>
              <w:jc w:val="center"/>
              <w:rPr>
                <w:rFonts w:eastAsia="Times New Roman" w:cs="Times New Roman"/>
                <w:color w:val="auto"/>
                <w:lang w:val="ru-RU" w:eastAsia="ru-RU"/>
              </w:rPr>
            </w:pPr>
            <w:r w:rsidRPr="00A22D8C">
              <w:rPr>
                <w:rFonts w:eastAsia="Times New Roman"/>
                <w:color w:val="auto"/>
                <w:lang w:val="ru-RU" w:eastAsia="ru-RU"/>
              </w:rPr>
              <w:t>მეტრი</w:t>
            </w:r>
          </w:p>
        </w:tc>
      </w:tr>
      <w:tr w:rsidR="00141896" w:rsidRPr="00A22D8C" w14:paraId="543E583E" w14:textId="77777777" w:rsidTr="00141896">
        <w:trPr>
          <w:trHeight w:val="300"/>
        </w:trPr>
        <w:tc>
          <w:tcPr>
            <w:tcW w:w="4248" w:type="dxa"/>
            <w:tcBorders>
              <w:top w:val="nil"/>
              <w:left w:val="single" w:sz="4" w:space="0" w:color="auto"/>
              <w:bottom w:val="single" w:sz="4" w:space="0" w:color="auto"/>
              <w:right w:val="single" w:sz="4" w:space="0" w:color="auto"/>
            </w:tcBorders>
            <w:shd w:val="clear" w:color="auto" w:fill="auto"/>
            <w:noWrap/>
            <w:vAlign w:val="bottom"/>
            <w:hideMark/>
          </w:tcPr>
          <w:p w14:paraId="5811B718" w14:textId="77777777" w:rsidR="00141896" w:rsidRPr="00A22D8C" w:rsidRDefault="00141896" w:rsidP="00A22D8C">
            <w:pPr>
              <w:spacing w:before="0" w:after="0" w:line="240" w:lineRule="auto"/>
              <w:rPr>
                <w:rFonts w:eastAsia="Times New Roman" w:cs="Times New Roman"/>
                <w:color w:val="auto"/>
                <w:lang w:val="ru-RU" w:eastAsia="ru-RU"/>
              </w:rPr>
            </w:pPr>
            <w:r w:rsidRPr="00A22D8C">
              <w:rPr>
                <w:rFonts w:eastAsia="Times New Roman"/>
                <w:color w:val="auto"/>
                <w:lang w:val="ru-RU" w:eastAsia="ru-RU"/>
              </w:rPr>
              <w:t>პივისი</w:t>
            </w:r>
            <w:r w:rsidRPr="00A22D8C">
              <w:rPr>
                <w:rFonts w:eastAsia="Times New Roman" w:cs="Calibri"/>
                <w:color w:val="auto"/>
                <w:lang w:val="ru-RU" w:eastAsia="ru-RU"/>
              </w:rPr>
              <w:t xml:space="preserve"> </w:t>
            </w:r>
            <w:r w:rsidRPr="00A22D8C">
              <w:rPr>
                <w:rFonts w:eastAsia="Times New Roman"/>
                <w:color w:val="auto"/>
                <w:lang w:val="ru-RU" w:eastAsia="ru-RU"/>
              </w:rPr>
              <w:t>მილი</w:t>
            </w:r>
            <w:r w:rsidRPr="00A22D8C">
              <w:rPr>
                <w:rFonts w:eastAsia="Times New Roman" w:cs="Times New Roman"/>
                <w:color w:val="auto"/>
                <w:lang w:val="ru-RU" w:eastAsia="ru-RU"/>
              </w:rPr>
              <w:t xml:space="preserve"> 200 </w:t>
            </w:r>
            <w:r w:rsidRPr="00A22D8C">
              <w:rPr>
                <w:rFonts w:eastAsia="Times New Roman"/>
                <w:color w:val="auto"/>
                <w:lang w:val="ru-RU" w:eastAsia="ru-RU"/>
              </w:rPr>
              <w:t>დიამეტრი</w:t>
            </w:r>
            <w:r w:rsidRPr="00A22D8C">
              <w:rPr>
                <w:rFonts w:eastAsia="Times New Roman" w:cs="Calibri"/>
                <w:color w:val="auto"/>
                <w:lang w:val="ru-RU" w:eastAsia="ru-RU"/>
              </w:rPr>
              <w:t xml:space="preserve">/6 </w:t>
            </w:r>
            <w:r w:rsidRPr="00A22D8C">
              <w:rPr>
                <w:rFonts w:eastAsia="Times New Roman"/>
                <w:color w:val="auto"/>
                <w:lang w:val="ru-RU" w:eastAsia="ru-RU"/>
              </w:rPr>
              <w:t>ბარი</w:t>
            </w:r>
          </w:p>
        </w:tc>
        <w:tc>
          <w:tcPr>
            <w:tcW w:w="2977" w:type="dxa"/>
            <w:tcBorders>
              <w:top w:val="nil"/>
              <w:left w:val="nil"/>
              <w:bottom w:val="single" w:sz="4" w:space="0" w:color="auto"/>
              <w:right w:val="single" w:sz="4" w:space="0" w:color="auto"/>
            </w:tcBorders>
            <w:shd w:val="clear" w:color="auto" w:fill="auto"/>
            <w:noWrap/>
            <w:vAlign w:val="bottom"/>
            <w:hideMark/>
          </w:tcPr>
          <w:p w14:paraId="3AA9F9B2" w14:textId="5C672242" w:rsidR="00141896" w:rsidRPr="00A22D8C" w:rsidRDefault="00E45784" w:rsidP="00374933">
            <w:pPr>
              <w:spacing w:before="0" w:after="0" w:line="240" w:lineRule="auto"/>
              <w:jc w:val="center"/>
              <w:rPr>
                <w:rFonts w:eastAsia="Times New Roman" w:cs="Times New Roman"/>
                <w:color w:val="auto"/>
                <w:lang w:val="ka-GE" w:eastAsia="ru-RU"/>
              </w:rPr>
            </w:pPr>
            <w:r>
              <w:rPr>
                <w:rFonts w:eastAsia="Times New Roman" w:cs="Times New Roman"/>
                <w:color w:val="auto"/>
                <w:lang w:val="ka-GE" w:eastAsia="ru-RU"/>
              </w:rPr>
              <w:t>1963</w:t>
            </w:r>
          </w:p>
        </w:tc>
        <w:tc>
          <w:tcPr>
            <w:tcW w:w="2126" w:type="dxa"/>
            <w:tcBorders>
              <w:top w:val="nil"/>
              <w:left w:val="nil"/>
              <w:bottom w:val="single" w:sz="4" w:space="0" w:color="auto"/>
              <w:right w:val="single" w:sz="4" w:space="0" w:color="auto"/>
            </w:tcBorders>
            <w:shd w:val="clear" w:color="auto" w:fill="auto"/>
            <w:noWrap/>
            <w:vAlign w:val="bottom"/>
            <w:hideMark/>
          </w:tcPr>
          <w:p w14:paraId="25DD03AC" w14:textId="77777777" w:rsidR="00141896" w:rsidRPr="00A22D8C" w:rsidRDefault="00141896" w:rsidP="00374933">
            <w:pPr>
              <w:spacing w:before="0" w:after="0" w:line="240" w:lineRule="auto"/>
              <w:jc w:val="center"/>
              <w:rPr>
                <w:rFonts w:eastAsia="Times New Roman" w:cs="Times New Roman"/>
                <w:color w:val="auto"/>
                <w:lang w:val="ru-RU" w:eastAsia="ru-RU"/>
              </w:rPr>
            </w:pPr>
            <w:r w:rsidRPr="00A22D8C">
              <w:rPr>
                <w:rFonts w:eastAsia="Times New Roman"/>
                <w:color w:val="auto"/>
                <w:lang w:val="ru-RU" w:eastAsia="ru-RU"/>
              </w:rPr>
              <w:t>მეტრი</w:t>
            </w:r>
          </w:p>
        </w:tc>
      </w:tr>
      <w:tr w:rsidR="00141896" w:rsidRPr="00A22D8C" w14:paraId="05DA3E9C" w14:textId="77777777" w:rsidTr="00141896">
        <w:trPr>
          <w:trHeight w:val="300"/>
        </w:trPr>
        <w:tc>
          <w:tcPr>
            <w:tcW w:w="4248" w:type="dxa"/>
            <w:tcBorders>
              <w:top w:val="nil"/>
              <w:left w:val="single" w:sz="4" w:space="0" w:color="auto"/>
              <w:bottom w:val="single" w:sz="4" w:space="0" w:color="auto"/>
              <w:right w:val="single" w:sz="4" w:space="0" w:color="auto"/>
            </w:tcBorders>
            <w:shd w:val="clear" w:color="auto" w:fill="auto"/>
            <w:noWrap/>
            <w:vAlign w:val="bottom"/>
            <w:hideMark/>
          </w:tcPr>
          <w:p w14:paraId="76CC1338" w14:textId="78E17E29" w:rsidR="00141896" w:rsidRPr="00A22D8C" w:rsidRDefault="00141896" w:rsidP="00A22D8C">
            <w:pPr>
              <w:spacing w:before="0" w:after="0" w:line="240" w:lineRule="auto"/>
              <w:rPr>
                <w:rFonts w:eastAsia="Times New Roman" w:cs="Times New Roman"/>
                <w:color w:val="auto"/>
                <w:lang w:val="ru-RU" w:eastAsia="ru-RU"/>
              </w:rPr>
            </w:pPr>
            <w:r w:rsidRPr="00A22D8C">
              <w:rPr>
                <w:rFonts w:eastAsia="Times New Roman"/>
                <w:color w:val="auto"/>
                <w:lang w:val="ru-RU" w:eastAsia="ru-RU"/>
              </w:rPr>
              <w:t>პივისი</w:t>
            </w:r>
            <w:r w:rsidRPr="00A22D8C">
              <w:rPr>
                <w:rFonts w:eastAsia="Times New Roman" w:cs="Calibri"/>
                <w:color w:val="auto"/>
                <w:lang w:val="ru-RU" w:eastAsia="ru-RU"/>
              </w:rPr>
              <w:t xml:space="preserve"> </w:t>
            </w:r>
            <w:r w:rsidRPr="00A22D8C">
              <w:rPr>
                <w:rFonts w:eastAsia="Times New Roman"/>
                <w:color w:val="auto"/>
                <w:lang w:val="ru-RU" w:eastAsia="ru-RU"/>
              </w:rPr>
              <w:t>მილი</w:t>
            </w:r>
            <w:r w:rsidRPr="00A22D8C">
              <w:rPr>
                <w:rFonts w:eastAsia="Times New Roman" w:cs="Times New Roman"/>
                <w:color w:val="auto"/>
                <w:lang w:val="ru-RU" w:eastAsia="ru-RU"/>
              </w:rPr>
              <w:t xml:space="preserve"> 2</w:t>
            </w:r>
            <w:r w:rsidR="008845F4">
              <w:rPr>
                <w:rFonts w:eastAsia="Times New Roman" w:cs="Times New Roman"/>
                <w:color w:val="auto"/>
                <w:lang w:val="ka-GE" w:eastAsia="ru-RU"/>
              </w:rPr>
              <w:t>5</w:t>
            </w:r>
            <w:r w:rsidRPr="00A22D8C">
              <w:rPr>
                <w:rFonts w:eastAsia="Times New Roman" w:cs="Times New Roman"/>
                <w:color w:val="auto"/>
                <w:lang w:val="ru-RU" w:eastAsia="ru-RU"/>
              </w:rPr>
              <w:t xml:space="preserve">0 </w:t>
            </w:r>
            <w:r w:rsidRPr="00A22D8C">
              <w:rPr>
                <w:rFonts w:eastAsia="Times New Roman"/>
                <w:color w:val="auto"/>
                <w:lang w:val="ru-RU" w:eastAsia="ru-RU"/>
              </w:rPr>
              <w:t>დიამეტრი</w:t>
            </w:r>
            <w:r w:rsidRPr="00A22D8C">
              <w:rPr>
                <w:rFonts w:eastAsia="Times New Roman" w:cs="Calibri"/>
                <w:color w:val="auto"/>
                <w:lang w:val="ru-RU" w:eastAsia="ru-RU"/>
              </w:rPr>
              <w:t xml:space="preserve">/10 </w:t>
            </w:r>
            <w:r w:rsidRPr="00A22D8C">
              <w:rPr>
                <w:rFonts w:eastAsia="Times New Roman"/>
                <w:color w:val="auto"/>
                <w:lang w:val="ru-RU" w:eastAsia="ru-RU"/>
              </w:rPr>
              <w:t>ბარი</w:t>
            </w:r>
          </w:p>
        </w:tc>
        <w:tc>
          <w:tcPr>
            <w:tcW w:w="2977" w:type="dxa"/>
            <w:tcBorders>
              <w:top w:val="nil"/>
              <w:left w:val="nil"/>
              <w:bottom w:val="single" w:sz="4" w:space="0" w:color="auto"/>
              <w:right w:val="single" w:sz="4" w:space="0" w:color="auto"/>
            </w:tcBorders>
            <w:shd w:val="clear" w:color="auto" w:fill="auto"/>
            <w:noWrap/>
            <w:vAlign w:val="bottom"/>
            <w:hideMark/>
          </w:tcPr>
          <w:p w14:paraId="0E0A3D3D" w14:textId="386C9E92" w:rsidR="00141896" w:rsidRPr="008A45EC" w:rsidRDefault="008A45EC" w:rsidP="00374933">
            <w:pPr>
              <w:spacing w:before="0" w:after="0" w:line="240" w:lineRule="auto"/>
              <w:jc w:val="center"/>
              <w:rPr>
                <w:rFonts w:eastAsia="Times New Roman" w:cs="Times New Roman"/>
                <w:color w:val="auto"/>
                <w:lang w:eastAsia="ru-RU"/>
              </w:rPr>
            </w:pPr>
            <w:r>
              <w:rPr>
                <w:rFonts w:eastAsia="Times New Roman" w:cs="Times New Roman"/>
                <w:color w:val="auto"/>
                <w:lang w:eastAsia="ru-RU"/>
              </w:rPr>
              <w:t>1423</w:t>
            </w:r>
          </w:p>
        </w:tc>
        <w:tc>
          <w:tcPr>
            <w:tcW w:w="2126" w:type="dxa"/>
            <w:tcBorders>
              <w:top w:val="nil"/>
              <w:left w:val="nil"/>
              <w:bottom w:val="single" w:sz="4" w:space="0" w:color="auto"/>
              <w:right w:val="single" w:sz="4" w:space="0" w:color="auto"/>
            </w:tcBorders>
            <w:shd w:val="clear" w:color="auto" w:fill="auto"/>
            <w:noWrap/>
            <w:vAlign w:val="bottom"/>
            <w:hideMark/>
          </w:tcPr>
          <w:p w14:paraId="39DC043C" w14:textId="77777777" w:rsidR="00141896" w:rsidRPr="00A22D8C" w:rsidRDefault="00141896" w:rsidP="00374933">
            <w:pPr>
              <w:spacing w:before="0" w:after="0" w:line="240" w:lineRule="auto"/>
              <w:jc w:val="center"/>
              <w:rPr>
                <w:rFonts w:eastAsia="Times New Roman" w:cs="Times New Roman"/>
                <w:color w:val="auto"/>
                <w:lang w:val="ru-RU" w:eastAsia="ru-RU"/>
              </w:rPr>
            </w:pPr>
            <w:r w:rsidRPr="00A22D8C">
              <w:rPr>
                <w:rFonts w:eastAsia="Times New Roman"/>
                <w:color w:val="auto"/>
                <w:lang w:val="ru-RU" w:eastAsia="ru-RU"/>
              </w:rPr>
              <w:t>მეტრი</w:t>
            </w:r>
          </w:p>
        </w:tc>
      </w:tr>
    </w:tbl>
    <w:p w14:paraId="2875C2D7" w14:textId="1892C00F" w:rsidR="00374933" w:rsidRDefault="00374933" w:rsidP="0022040F">
      <w:pPr>
        <w:rPr>
          <w:rFonts w:eastAsia="Sylfaen"/>
          <w:bCs/>
          <w:lang w:val="ka-GE"/>
        </w:rPr>
      </w:pPr>
      <w:r w:rsidRPr="00E45248">
        <w:rPr>
          <w:rFonts w:eastAsia="Sylfaen"/>
          <w:b/>
          <w:bCs/>
          <w:lang w:val="ka-GE"/>
        </w:rPr>
        <w:t>ცხრილი 2.1.3</w:t>
      </w:r>
      <w:r w:rsidRPr="00374933">
        <w:rPr>
          <w:rFonts w:eastAsia="Sylfaen"/>
          <w:bCs/>
          <w:lang w:val="ka-GE"/>
        </w:rPr>
        <w:t xml:space="preserve"> </w:t>
      </w:r>
      <w:r>
        <w:rPr>
          <w:rFonts w:eastAsia="Sylfaen"/>
          <w:bCs/>
          <w:lang w:val="ka-GE"/>
        </w:rPr>
        <w:t>ნუშის</w:t>
      </w:r>
      <w:r w:rsidRPr="00374933">
        <w:rPr>
          <w:rFonts w:eastAsia="Sylfaen"/>
          <w:bCs/>
          <w:lang w:val="ka-GE"/>
        </w:rPr>
        <w:t xml:space="preserve"> ბაღის სიარიგაციო პროგრამის მონაცემები თვეების მიხედვით</w:t>
      </w:r>
    </w:p>
    <w:tbl>
      <w:tblPr>
        <w:tblStyle w:val="GT04"/>
        <w:tblW w:w="0" w:type="auto"/>
        <w:tblLook w:val="04A0" w:firstRow="1" w:lastRow="0" w:firstColumn="1" w:lastColumn="0" w:noHBand="0" w:noVBand="1"/>
      </w:tblPr>
      <w:tblGrid>
        <w:gridCol w:w="1893"/>
        <w:gridCol w:w="1862"/>
        <w:gridCol w:w="1838"/>
        <w:gridCol w:w="1839"/>
        <w:gridCol w:w="1898"/>
      </w:tblGrid>
      <w:tr w:rsidR="00374933" w:rsidRPr="00374933" w14:paraId="4BF0C04A" w14:textId="77777777" w:rsidTr="00374933">
        <w:tc>
          <w:tcPr>
            <w:tcW w:w="1893" w:type="dxa"/>
            <w:tcBorders>
              <w:top w:val="double" w:sz="4" w:space="0" w:color="auto"/>
              <w:left w:val="double" w:sz="4" w:space="0" w:color="auto"/>
              <w:bottom w:val="double" w:sz="4" w:space="0" w:color="auto"/>
              <w:right w:val="double" w:sz="4" w:space="0" w:color="auto"/>
            </w:tcBorders>
            <w:shd w:val="clear" w:color="auto" w:fill="A8D08D"/>
            <w:vAlign w:val="center"/>
          </w:tcPr>
          <w:p w14:paraId="3B944CEC" w14:textId="77777777" w:rsidR="00374933" w:rsidRPr="00374933" w:rsidRDefault="00374933" w:rsidP="00374933">
            <w:pPr>
              <w:jc w:val="center"/>
              <w:rPr>
                <w:rFonts w:ascii="Sylfaen" w:hAnsi="Sylfaen"/>
                <w:lang w:val="ka-GE"/>
              </w:rPr>
            </w:pPr>
          </w:p>
        </w:tc>
        <w:tc>
          <w:tcPr>
            <w:tcW w:w="1862" w:type="dxa"/>
            <w:tcBorders>
              <w:top w:val="double" w:sz="4" w:space="0" w:color="auto"/>
              <w:left w:val="double" w:sz="4" w:space="0" w:color="auto"/>
              <w:bottom w:val="double" w:sz="4" w:space="0" w:color="auto"/>
              <w:right w:val="double" w:sz="4" w:space="0" w:color="auto"/>
            </w:tcBorders>
            <w:shd w:val="clear" w:color="auto" w:fill="A8D08D"/>
            <w:vAlign w:val="center"/>
            <w:hideMark/>
          </w:tcPr>
          <w:p w14:paraId="4357C616" w14:textId="77777777" w:rsidR="00374933" w:rsidRPr="00374933" w:rsidRDefault="00374933" w:rsidP="00374933">
            <w:pPr>
              <w:jc w:val="center"/>
              <w:rPr>
                <w:rFonts w:ascii="Sylfaen" w:hAnsi="Sylfaen"/>
                <w:b/>
                <w:sz w:val="20"/>
                <w:szCs w:val="20"/>
                <w:lang w:val="it-IT"/>
              </w:rPr>
            </w:pPr>
            <w:r w:rsidRPr="00374933">
              <w:rPr>
                <w:rFonts w:ascii="Sylfaen" w:hAnsi="Sylfaen"/>
                <w:b/>
                <w:sz w:val="20"/>
                <w:szCs w:val="20"/>
                <w:lang w:val="ka-GE"/>
              </w:rPr>
              <w:t>პირველი წელი</w:t>
            </w:r>
          </w:p>
        </w:tc>
        <w:tc>
          <w:tcPr>
            <w:tcW w:w="1838" w:type="dxa"/>
            <w:tcBorders>
              <w:top w:val="double" w:sz="4" w:space="0" w:color="auto"/>
              <w:left w:val="double" w:sz="4" w:space="0" w:color="auto"/>
              <w:bottom w:val="double" w:sz="4" w:space="0" w:color="auto"/>
              <w:right w:val="double" w:sz="4" w:space="0" w:color="auto"/>
            </w:tcBorders>
            <w:shd w:val="clear" w:color="auto" w:fill="A8D08D"/>
            <w:vAlign w:val="center"/>
            <w:hideMark/>
          </w:tcPr>
          <w:p w14:paraId="1957175B" w14:textId="77777777" w:rsidR="00374933" w:rsidRPr="00374933" w:rsidRDefault="00374933" w:rsidP="00374933">
            <w:pPr>
              <w:autoSpaceDE w:val="0"/>
              <w:autoSpaceDN w:val="0"/>
              <w:adjustRightInd w:val="0"/>
              <w:jc w:val="center"/>
              <w:rPr>
                <w:rFonts w:ascii="Sylfaen" w:hAnsi="Sylfaen"/>
                <w:b/>
                <w:sz w:val="20"/>
                <w:szCs w:val="20"/>
                <w:lang w:val="it-IT"/>
              </w:rPr>
            </w:pPr>
            <w:r w:rsidRPr="00374933">
              <w:rPr>
                <w:rFonts w:ascii="Sylfaen" w:hAnsi="Sylfaen"/>
                <w:b/>
                <w:sz w:val="20"/>
                <w:szCs w:val="20"/>
                <w:lang w:val="ka-GE"/>
              </w:rPr>
              <w:t>მეორე წელი</w:t>
            </w:r>
          </w:p>
        </w:tc>
        <w:tc>
          <w:tcPr>
            <w:tcW w:w="1839" w:type="dxa"/>
            <w:tcBorders>
              <w:top w:val="double" w:sz="4" w:space="0" w:color="auto"/>
              <w:left w:val="double" w:sz="4" w:space="0" w:color="auto"/>
              <w:bottom w:val="double" w:sz="4" w:space="0" w:color="auto"/>
              <w:right w:val="double" w:sz="4" w:space="0" w:color="auto"/>
            </w:tcBorders>
            <w:shd w:val="clear" w:color="auto" w:fill="A8D08D"/>
            <w:vAlign w:val="center"/>
            <w:hideMark/>
          </w:tcPr>
          <w:p w14:paraId="3D27BDF9" w14:textId="77777777" w:rsidR="00374933" w:rsidRPr="00374933" w:rsidRDefault="00374933" w:rsidP="00374933">
            <w:pPr>
              <w:autoSpaceDE w:val="0"/>
              <w:autoSpaceDN w:val="0"/>
              <w:adjustRightInd w:val="0"/>
              <w:jc w:val="center"/>
              <w:rPr>
                <w:rFonts w:ascii="Sylfaen" w:hAnsi="Sylfaen"/>
                <w:b/>
                <w:sz w:val="20"/>
                <w:szCs w:val="20"/>
                <w:lang w:val="it-IT"/>
              </w:rPr>
            </w:pPr>
            <w:r w:rsidRPr="00374933">
              <w:rPr>
                <w:rFonts w:ascii="Sylfaen" w:hAnsi="Sylfaen"/>
                <w:b/>
                <w:sz w:val="20"/>
                <w:szCs w:val="20"/>
                <w:lang w:val="ka-GE"/>
              </w:rPr>
              <w:t>მესამე წელი</w:t>
            </w:r>
          </w:p>
        </w:tc>
        <w:tc>
          <w:tcPr>
            <w:tcW w:w="1898" w:type="dxa"/>
            <w:tcBorders>
              <w:top w:val="double" w:sz="4" w:space="0" w:color="auto"/>
              <w:left w:val="double" w:sz="4" w:space="0" w:color="auto"/>
              <w:bottom w:val="double" w:sz="4" w:space="0" w:color="auto"/>
              <w:right w:val="double" w:sz="4" w:space="0" w:color="auto"/>
            </w:tcBorders>
            <w:shd w:val="clear" w:color="auto" w:fill="A8D08D"/>
            <w:vAlign w:val="center"/>
            <w:hideMark/>
          </w:tcPr>
          <w:p w14:paraId="38AFD0F9" w14:textId="77777777" w:rsidR="00374933" w:rsidRPr="00374933" w:rsidRDefault="00374933" w:rsidP="00374933">
            <w:pPr>
              <w:autoSpaceDE w:val="0"/>
              <w:autoSpaceDN w:val="0"/>
              <w:adjustRightInd w:val="0"/>
              <w:jc w:val="center"/>
              <w:rPr>
                <w:rFonts w:ascii="Sylfaen" w:hAnsi="Sylfaen"/>
                <w:b/>
                <w:sz w:val="20"/>
                <w:szCs w:val="20"/>
                <w:lang w:val="ka-GE"/>
              </w:rPr>
            </w:pPr>
            <w:r w:rsidRPr="00374933">
              <w:rPr>
                <w:rFonts w:ascii="Sylfaen" w:hAnsi="Sylfaen"/>
                <w:b/>
                <w:sz w:val="20"/>
                <w:szCs w:val="20"/>
                <w:lang w:val="ka-GE"/>
              </w:rPr>
              <w:t>ზრდასრული</w:t>
            </w:r>
          </w:p>
        </w:tc>
      </w:tr>
      <w:tr w:rsidR="00374933" w:rsidRPr="00374933" w14:paraId="00F7563B" w14:textId="77777777" w:rsidTr="004E2182">
        <w:tc>
          <w:tcPr>
            <w:tcW w:w="1893" w:type="dxa"/>
            <w:tcBorders>
              <w:top w:val="double" w:sz="4" w:space="0" w:color="auto"/>
              <w:left w:val="double" w:sz="4" w:space="0" w:color="auto"/>
              <w:bottom w:val="double" w:sz="4" w:space="0" w:color="auto"/>
              <w:right w:val="double" w:sz="4" w:space="0" w:color="auto"/>
            </w:tcBorders>
            <w:hideMark/>
          </w:tcPr>
          <w:p w14:paraId="6E0DBCEF" w14:textId="77777777" w:rsidR="00374933" w:rsidRPr="00374933" w:rsidRDefault="00374933" w:rsidP="00374933">
            <w:pPr>
              <w:autoSpaceDE w:val="0"/>
              <w:autoSpaceDN w:val="0"/>
              <w:adjustRightInd w:val="0"/>
              <w:rPr>
                <w:rFonts w:ascii="Sylfaen" w:hAnsi="Sylfaen" w:cs="Calibri"/>
                <w:lang w:val="ka-GE"/>
              </w:rPr>
            </w:pPr>
            <w:r w:rsidRPr="00374933">
              <w:rPr>
                <w:rFonts w:ascii="Sylfaen" w:hAnsi="Sylfaen" w:cs="Calibri"/>
                <w:lang w:val="ka-GE"/>
              </w:rPr>
              <w:t>მარტი</w:t>
            </w:r>
          </w:p>
        </w:tc>
        <w:tc>
          <w:tcPr>
            <w:tcW w:w="1862" w:type="dxa"/>
            <w:tcBorders>
              <w:top w:val="double" w:sz="4" w:space="0" w:color="auto"/>
              <w:left w:val="double" w:sz="4" w:space="0" w:color="auto"/>
              <w:bottom w:val="double" w:sz="4" w:space="0" w:color="auto"/>
              <w:right w:val="double" w:sz="4" w:space="0" w:color="auto"/>
            </w:tcBorders>
            <w:shd w:val="clear" w:color="auto" w:fill="auto"/>
            <w:vAlign w:val="center"/>
            <w:hideMark/>
          </w:tcPr>
          <w:p w14:paraId="201605CD" w14:textId="67FF12F2" w:rsidR="00374933" w:rsidRPr="004E2182" w:rsidRDefault="004E2182" w:rsidP="00374933">
            <w:pPr>
              <w:autoSpaceDE w:val="0"/>
              <w:autoSpaceDN w:val="0"/>
              <w:adjustRightInd w:val="0"/>
              <w:jc w:val="center"/>
              <w:rPr>
                <w:rFonts w:ascii="Sylfaen" w:hAnsi="Sylfaen"/>
                <w:sz w:val="20"/>
                <w:szCs w:val="20"/>
              </w:rPr>
            </w:pPr>
            <w:r w:rsidRPr="004E2182">
              <w:rPr>
                <w:rFonts w:ascii="Sylfaen" w:hAnsi="Sylfaen"/>
                <w:sz w:val="20"/>
                <w:szCs w:val="20"/>
              </w:rPr>
              <w:t>0</w:t>
            </w:r>
          </w:p>
        </w:tc>
        <w:tc>
          <w:tcPr>
            <w:tcW w:w="1838" w:type="dxa"/>
            <w:tcBorders>
              <w:top w:val="double" w:sz="4" w:space="0" w:color="auto"/>
              <w:left w:val="double" w:sz="4" w:space="0" w:color="auto"/>
              <w:bottom w:val="double" w:sz="4" w:space="0" w:color="auto"/>
              <w:right w:val="double" w:sz="4" w:space="0" w:color="auto"/>
            </w:tcBorders>
            <w:vAlign w:val="center"/>
            <w:hideMark/>
          </w:tcPr>
          <w:p w14:paraId="07E94F62" w14:textId="77777777" w:rsidR="00374933" w:rsidRPr="00374933" w:rsidRDefault="00374933" w:rsidP="00374933">
            <w:pPr>
              <w:autoSpaceDE w:val="0"/>
              <w:autoSpaceDN w:val="0"/>
              <w:adjustRightInd w:val="0"/>
              <w:jc w:val="center"/>
              <w:rPr>
                <w:rFonts w:ascii="Sylfaen" w:hAnsi="Sylfaen"/>
                <w:sz w:val="20"/>
                <w:szCs w:val="20"/>
                <w:lang w:val="ka-GE"/>
              </w:rPr>
            </w:pPr>
            <w:r w:rsidRPr="00374933">
              <w:rPr>
                <w:rFonts w:ascii="Sylfaen" w:hAnsi="Sylfaen"/>
                <w:sz w:val="20"/>
                <w:szCs w:val="20"/>
                <w:lang w:val="ka-GE"/>
              </w:rPr>
              <w:t>172</w:t>
            </w:r>
          </w:p>
        </w:tc>
        <w:tc>
          <w:tcPr>
            <w:tcW w:w="1839" w:type="dxa"/>
            <w:tcBorders>
              <w:top w:val="double" w:sz="4" w:space="0" w:color="auto"/>
              <w:left w:val="double" w:sz="4" w:space="0" w:color="auto"/>
              <w:bottom w:val="double" w:sz="4" w:space="0" w:color="auto"/>
              <w:right w:val="double" w:sz="4" w:space="0" w:color="auto"/>
            </w:tcBorders>
            <w:vAlign w:val="center"/>
            <w:hideMark/>
          </w:tcPr>
          <w:p w14:paraId="1C972823" w14:textId="77777777" w:rsidR="00374933" w:rsidRPr="00374933" w:rsidRDefault="00374933" w:rsidP="00374933">
            <w:pPr>
              <w:autoSpaceDE w:val="0"/>
              <w:autoSpaceDN w:val="0"/>
              <w:adjustRightInd w:val="0"/>
              <w:jc w:val="center"/>
              <w:rPr>
                <w:rFonts w:ascii="Sylfaen" w:hAnsi="Sylfaen"/>
                <w:sz w:val="20"/>
                <w:szCs w:val="20"/>
                <w:lang w:val="ka-GE"/>
              </w:rPr>
            </w:pPr>
            <w:r w:rsidRPr="00374933">
              <w:rPr>
                <w:rFonts w:ascii="Sylfaen" w:hAnsi="Sylfaen"/>
                <w:sz w:val="20"/>
                <w:szCs w:val="20"/>
              </w:rPr>
              <w:t>200</w:t>
            </w:r>
          </w:p>
        </w:tc>
        <w:tc>
          <w:tcPr>
            <w:tcW w:w="1898" w:type="dxa"/>
            <w:tcBorders>
              <w:top w:val="double" w:sz="4" w:space="0" w:color="auto"/>
              <w:left w:val="double" w:sz="4" w:space="0" w:color="auto"/>
              <w:bottom w:val="double" w:sz="4" w:space="0" w:color="auto"/>
              <w:right w:val="double" w:sz="4" w:space="0" w:color="auto"/>
            </w:tcBorders>
            <w:vAlign w:val="center"/>
            <w:hideMark/>
          </w:tcPr>
          <w:p w14:paraId="6DEB8FC4" w14:textId="77777777" w:rsidR="00374933" w:rsidRPr="00374933" w:rsidRDefault="00374933" w:rsidP="00374933">
            <w:pPr>
              <w:autoSpaceDE w:val="0"/>
              <w:autoSpaceDN w:val="0"/>
              <w:adjustRightInd w:val="0"/>
              <w:jc w:val="center"/>
              <w:rPr>
                <w:rFonts w:ascii="Sylfaen" w:hAnsi="Sylfaen"/>
                <w:sz w:val="20"/>
                <w:szCs w:val="20"/>
                <w:lang w:val="ka-GE"/>
              </w:rPr>
            </w:pPr>
            <w:r w:rsidRPr="00374933">
              <w:rPr>
                <w:rFonts w:ascii="Sylfaen" w:hAnsi="Sylfaen"/>
                <w:sz w:val="20"/>
                <w:szCs w:val="20"/>
              </w:rPr>
              <w:t>200</w:t>
            </w:r>
          </w:p>
        </w:tc>
      </w:tr>
      <w:tr w:rsidR="00374933" w:rsidRPr="00374933" w14:paraId="37260948" w14:textId="77777777" w:rsidTr="004E2182">
        <w:tc>
          <w:tcPr>
            <w:tcW w:w="1893" w:type="dxa"/>
            <w:tcBorders>
              <w:top w:val="double" w:sz="4" w:space="0" w:color="auto"/>
              <w:left w:val="double" w:sz="4" w:space="0" w:color="auto"/>
              <w:bottom w:val="double" w:sz="4" w:space="0" w:color="auto"/>
              <w:right w:val="double" w:sz="4" w:space="0" w:color="auto"/>
            </w:tcBorders>
            <w:hideMark/>
          </w:tcPr>
          <w:p w14:paraId="2BB3CB02" w14:textId="77777777" w:rsidR="00374933" w:rsidRPr="00374933" w:rsidRDefault="00374933" w:rsidP="00374933">
            <w:pPr>
              <w:autoSpaceDE w:val="0"/>
              <w:autoSpaceDN w:val="0"/>
              <w:adjustRightInd w:val="0"/>
              <w:rPr>
                <w:rFonts w:ascii="Sylfaen" w:hAnsi="Sylfaen" w:cs="Calibri"/>
                <w:lang w:val="ka-GE"/>
              </w:rPr>
            </w:pPr>
            <w:r w:rsidRPr="00374933">
              <w:rPr>
                <w:rFonts w:ascii="Sylfaen" w:hAnsi="Sylfaen" w:cs="Calibri"/>
                <w:lang w:val="ka-GE"/>
              </w:rPr>
              <w:t>აპრილი</w:t>
            </w:r>
          </w:p>
        </w:tc>
        <w:tc>
          <w:tcPr>
            <w:tcW w:w="1862" w:type="dxa"/>
            <w:tcBorders>
              <w:top w:val="double" w:sz="4" w:space="0" w:color="auto"/>
              <w:left w:val="double" w:sz="4" w:space="0" w:color="auto"/>
              <w:bottom w:val="double" w:sz="4" w:space="0" w:color="auto"/>
              <w:right w:val="double" w:sz="4" w:space="0" w:color="auto"/>
            </w:tcBorders>
            <w:shd w:val="clear" w:color="auto" w:fill="auto"/>
            <w:vAlign w:val="center"/>
            <w:hideMark/>
          </w:tcPr>
          <w:p w14:paraId="2B7FE0B3" w14:textId="3F86B17E" w:rsidR="00374933" w:rsidRPr="004E2182" w:rsidRDefault="004E2182" w:rsidP="00374933">
            <w:pPr>
              <w:autoSpaceDE w:val="0"/>
              <w:autoSpaceDN w:val="0"/>
              <w:adjustRightInd w:val="0"/>
              <w:jc w:val="center"/>
              <w:rPr>
                <w:rFonts w:ascii="Sylfaen" w:hAnsi="Sylfaen"/>
                <w:sz w:val="20"/>
                <w:szCs w:val="20"/>
              </w:rPr>
            </w:pPr>
            <w:r w:rsidRPr="004E2182">
              <w:rPr>
                <w:rFonts w:ascii="Sylfaen" w:hAnsi="Sylfaen"/>
                <w:sz w:val="20"/>
                <w:szCs w:val="20"/>
              </w:rPr>
              <w:t>0</w:t>
            </w:r>
          </w:p>
        </w:tc>
        <w:tc>
          <w:tcPr>
            <w:tcW w:w="1838" w:type="dxa"/>
            <w:tcBorders>
              <w:top w:val="double" w:sz="4" w:space="0" w:color="auto"/>
              <w:left w:val="double" w:sz="4" w:space="0" w:color="auto"/>
              <w:bottom w:val="double" w:sz="4" w:space="0" w:color="auto"/>
              <w:right w:val="double" w:sz="4" w:space="0" w:color="auto"/>
            </w:tcBorders>
            <w:vAlign w:val="center"/>
            <w:hideMark/>
          </w:tcPr>
          <w:p w14:paraId="63DBF141" w14:textId="77777777" w:rsidR="00374933" w:rsidRPr="00374933" w:rsidRDefault="00374933" w:rsidP="00374933">
            <w:pPr>
              <w:autoSpaceDE w:val="0"/>
              <w:autoSpaceDN w:val="0"/>
              <w:adjustRightInd w:val="0"/>
              <w:jc w:val="center"/>
              <w:rPr>
                <w:rFonts w:ascii="Sylfaen" w:hAnsi="Sylfaen"/>
                <w:sz w:val="20"/>
                <w:szCs w:val="20"/>
                <w:lang w:val="ka-GE"/>
              </w:rPr>
            </w:pPr>
            <w:r w:rsidRPr="00374933">
              <w:rPr>
                <w:rFonts w:ascii="Sylfaen" w:hAnsi="Sylfaen"/>
                <w:sz w:val="20"/>
                <w:szCs w:val="20"/>
                <w:lang w:val="ka-GE"/>
              </w:rPr>
              <w:t>172</w:t>
            </w:r>
          </w:p>
        </w:tc>
        <w:tc>
          <w:tcPr>
            <w:tcW w:w="1839" w:type="dxa"/>
            <w:tcBorders>
              <w:top w:val="double" w:sz="4" w:space="0" w:color="auto"/>
              <w:left w:val="double" w:sz="4" w:space="0" w:color="auto"/>
              <w:bottom w:val="double" w:sz="4" w:space="0" w:color="auto"/>
              <w:right w:val="double" w:sz="4" w:space="0" w:color="auto"/>
            </w:tcBorders>
            <w:vAlign w:val="center"/>
            <w:hideMark/>
          </w:tcPr>
          <w:p w14:paraId="07C331FB" w14:textId="77777777" w:rsidR="00374933" w:rsidRPr="00374933" w:rsidRDefault="00374933" w:rsidP="00374933">
            <w:pPr>
              <w:autoSpaceDE w:val="0"/>
              <w:autoSpaceDN w:val="0"/>
              <w:adjustRightInd w:val="0"/>
              <w:jc w:val="center"/>
              <w:rPr>
                <w:rFonts w:ascii="Sylfaen" w:hAnsi="Sylfaen"/>
                <w:sz w:val="20"/>
                <w:szCs w:val="20"/>
                <w:lang w:val="ka-GE"/>
              </w:rPr>
            </w:pPr>
            <w:r w:rsidRPr="00374933">
              <w:rPr>
                <w:rFonts w:ascii="Sylfaen" w:hAnsi="Sylfaen"/>
                <w:sz w:val="20"/>
                <w:szCs w:val="20"/>
              </w:rPr>
              <w:t>200</w:t>
            </w:r>
          </w:p>
        </w:tc>
        <w:tc>
          <w:tcPr>
            <w:tcW w:w="1898" w:type="dxa"/>
            <w:tcBorders>
              <w:top w:val="double" w:sz="4" w:space="0" w:color="auto"/>
              <w:left w:val="double" w:sz="4" w:space="0" w:color="auto"/>
              <w:bottom w:val="double" w:sz="4" w:space="0" w:color="auto"/>
              <w:right w:val="double" w:sz="4" w:space="0" w:color="auto"/>
            </w:tcBorders>
            <w:vAlign w:val="center"/>
            <w:hideMark/>
          </w:tcPr>
          <w:p w14:paraId="6661206E" w14:textId="77777777" w:rsidR="00374933" w:rsidRPr="00374933" w:rsidRDefault="00374933" w:rsidP="00374933">
            <w:pPr>
              <w:autoSpaceDE w:val="0"/>
              <w:autoSpaceDN w:val="0"/>
              <w:adjustRightInd w:val="0"/>
              <w:jc w:val="center"/>
              <w:rPr>
                <w:rFonts w:ascii="Sylfaen" w:hAnsi="Sylfaen"/>
                <w:sz w:val="20"/>
                <w:szCs w:val="20"/>
                <w:lang w:val="ka-GE"/>
              </w:rPr>
            </w:pPr>
            <w:r w:rsidRPr="00374933">
              <w:rPr>
                <w:rFonts w:ascii="Sylfaen" w:hAnsi="Sylfaen"/>
                <w:sz w:val="20"/>
                <w:szCs w:val="20"/>
              </w:rPr>
              <w:t>200</w:t>
            </w:r>
          </w:p>
        </w:tc>
      </w:tr>
      <w:tr w:rsidR="00374933" w:rsidRPr="00374933" w14:paraId="76D2C192" w14:textId="77777777" w:rsidTr="00F11C4E">
        <w:tc>
          <w:tcPr>
            <w:tcW w:w="1893" w:type="dxa"/>
            <w:tcBorders>
              <w:top w:val="double" w:sz="4" w:space="0" w:color="auto"/>
              <w:left w:val="double" w:sz="4" w:space="0" w:color="auto"/>
              <w:bottom w:val="double" w:sz="4" w:space="0" w:color="auto"/>
              <w:right w:val="double" w:sz="4" w:space="0" w:color="auto"/>
            </w:tcBorders>
            <w:hideMark/>
          </w:tcPr>
          <w:p w14:paraId="493EE985" w14:textId="77777777" w:rsidR="00374933" w:rsidRPr="00374933" w:rsidRDefault="00374933" w:rsidP="00374933">
            <w:pPr>
              <w:autoSpaceDE w:val="0"/>
              <w:autoSpaceDN w:val="0"/>
              <w:adjustRightInd w:val="0"/>
              <w:rPr>
                <w:rFonts w:ascii="Sylfaen" w:hAnsi="Sylfaen" w:cs="Calibri"/>
                <w:lang w:val="ka-GE"/>
              </w:rPr>
            </w:pPr>
            <w:r w:rsidRPr="00374933">
              <w:rPr>
                <w:rFonts w:ascii="Sylfaen" w:hAnsi="Sylfaen" w:cs="Calibri"/>
                <w:lang w:val="ka-GE"/>
              </w:rPr>
              <w:t>მაისი</w:t>
            </w:r>
          </w:p>
        </w:tc>
        <w:tc>
          <w:tcPr>
            <w:tcW w:w="1862" w:type="dxa"/>
            <w:tcBorders>
              <w:top w:val="double" w:sz="4" w:space="0" w:color="auto"/>
              <w:left w:val="double" w:sz="4" w:space="0" w:color="auto"/>
              <w:bottom w:val="double" w:sz="4" w:space="0" w:color="auto"/>
              <w:right w:val="double" w:sz="4" w:space="0" w:color="auto"/>
            </w:tcBorders>
            <w:vAlign w:val="center"/>
            <w:hideMark/>
          </w:tcPr>
          <w:p w14:paraId="0D916F68" w14:textId="77777777" w:rsidR="00374933" w:rsidRPr="00374933" w:rsidRDefault="00374933" w:rsidP="00374933">
            <w:pPr>
              <w:autoSpaceDE w:val="0"/>
              <w:autoSpaceDN w:val="0"/>
              <w:adjustRightInd w:val="0"/>
              <w:jc w:val="center"/>
              <w:rPr>
                <w:rFonts w:ascii="Sylfaen" w:hAnsi="Sylfaen"/>
                <w:sz w:val="20"/>
                <w:szCs w:val="20"/>
                <w:lang w:val="ka-GE"/>
              </w:rPr>
            </w:pPr>
            <w:r w:rsidRPr="00374933">
              <w:rPr>
                <w:rFonts w:ascii="Sylfaen" w:hAnsi="Sylfaen"/>
                <w:sz w:val="20"/>
                <w:szCs w:val="20"/>
                <w:lang w:val="ka-GE"/>
              </w:rPr>
              <w:t>172</w:t>
            </w:r>
          </w:p>
        </w:tc>
        <w:tc>
          <w:tcPr>
            <w:tcW w:w="1838" w:type="dxa"/>
            <w:tcBorders>
              <w:top w:val="double" w:sz="4" w:space="0" w:color="auto"/>
              <w:left w:val="double" w:sz="4" w:space="0" w:color="auto"/>
              <w:bottom w:val="double" w:sz="4" w:space="0" w:color="auto"/>
              <w:right w:val="double" w:sz="4" w:space="0" w:color="auto"/>
            </w:tcBorders>
            <w:vAlign w:val="center"/>
            <w:hideMark/>
          </w:tcPr>
          <w:p w14:paraId="1F6BA553" w14:textId="77777777" w:rsidR="00374933" w:rsidRPr="00374933" w:rsidRDefault="00374933" w:rsidP="00374933">
            <w:pPr>
              <w:autoSpaceDE w:val="0"/>
              <w:autoSpaceDN w:val="0"/>
              <w:adjustRightInd w:val="0"/>
              <w:jc w:val="center"/>
              <w:rPr>
                <w:rFonts w:ascii="Sylfaen" w:hAnsi="Sylfaen"/>
                <w:sz w:val="20"/>
                <w:szCs w:val="20"/>
                <w:lang w:val="ka-GE"/>
              </w:rPr>
            </w:pPr>
            <w:r w:rsidRPr="00374933">
              <w:rPr>
                <w:rFonts w:ascii="Sylfaen" w:hAnsi="Sylfaen"/>
                <w:sz w:val="20"/>
                <w:szCs w:val="20"/>
                <w:lang w:val="ka-GE"/>
              </w:rPr>
              <w:t>172</w:t>
            </w:r>
          </w:p>
        </w:tc>
        <w:tc>
          <w:tcPr>
            <w:tcW w:w="1839" w:type="dxa"/>
            <w:tcBorders>
              <w:top w:val="double" w:sz="4" w:space="0" w:color="auto"/>
              <w:left w:val="double" w:sz="4" w:space="0" w:color="auto"/>
              <w:bottom w:val="double" w:sz="4" w:space="0" w:color="auto"/>
              <w:right w:val="double" w:sz="4" w:space="0" w:color="auto"/>
            </w:tcBorders>
            <w:vAlign w:val="center"/>
            <w:hideMark/>
          </w:tcPr>
          <w:p w14:paraId="7FB231FF" w14:textId="77777777" w:rsidR="00374933" w:rsidRPr="00374933" w:rsidRDefault="00374933" w:rsidP="00374933">
            <w:pPr>
              <w:autoSpaceDE w:val="0"/>
              <w:autoSpaceDN w:val="0"/>
              <w:adjustRightInd w:val="0"/>
              <w:jc w:val="center"/>
              <w:rPr>
                <w:rFonts w:ascii="Sylfaen" w:hAnsi="Sylfaen"/>
                <w:sz w:val="20"/>
                <w:szCs w:val="20"/>
                <w:lang w:val="ka-GE"/>
              </w:rPr>
            </w:pPr>
            <w:r w:rsidRPr="00374933">
              <w:rPr>
                <w:rFonts w:ascii="Sylfaen" w:hAnsi="Sylfaen"/>
                <w:sz w:val="20"/>
                <w:szCs w:val="20"/>
                <w:lang w:val="ka-GE"/>
              </w:rPr>
              <w:t>200</w:t>
            </w:r>
          </w:p>
        </w:tc>
        <w:tc>
          <w:tcPr>
            <w:tcW w:w="1898" w:type="dxa"/>
            <w:tcBorders>
              <w:top w:val="double" w:sz="4" w:space="0" w:color="auto"/>
              <w:left w:val="double" w:sz="4" w:space="0" w:color="auto"/>
              <w:bottom w:val="double" w:sz="4" w:space="0" w:color="auto"/>
              <w:right w:val="double" w:sz="4" w:space="0" w:color="auto"/>
            </w:tcBorders>
            <w:vAlign w:val="center"/>
            <w:hideMark/>
          </w:tcPr>
          <w:p w14:paraId="72350376" w14:textId="77777777" w:rsidR="00374933" w:rsidRPr="00374933" w:rsidRDefault="00374933" w:rsidP="00374933">
            <w:pPr>
              <w:autoSpaceDE w:val="0"/>
              <w:autoSpaceDN w:val="0"/>
              <w:adjustRightInd w:val="0"/>
              <w:jc w:val="center"/>
              <w:rPr>
                <w:rFonts w:ascii="Sylfaen" w:hAnsi="Sylfaen"/>
                <w:sz w:val="20"/>
                <w:szCs w:val="20"/>
                <w:lang w:val="ka-GE"/>
              </w:rPr>
            </w:pPr>
            <w:r w:rsidRPr="00374933">
              <w:rPr>
                <w:rFonts w:ascii="Sylfaen" w:hAnsi="Sylfaen"/>
                <w:sz w:val="20"/>
                <w:szCs w:val="20"/>
                <w:lang w:val="ka-GE"/>
              </w:rPr>
              <w:t>200</w:t>
            </w:r>
          </w:p>
        </w:tc>
      </w:tr>
      <w:tr w:rsidR="00374933" w:rsidRPr="00374933" w14:paraId="3CDB1103" w14:textId="77777777" w:rsidTr="00F11C4E">
        <w:tc>
          <w:tcPr>
            <w:tcW w:w="1893" w:type="dxa"/>
            <w:tcBorders>
              <w:top w:val="double" w:sz="4" w:space="0" w:color="auto"/>
              <w:left w:val="double" w:sz="4" w:space="0" w:color="auto"/>
              <w:bottom w:val="double" w:sz="4" w:space="0" w:color="auto"/>
              <w:right w:val="double" w:sz="4" w:space="0" w:color="auto"/>
            </w:tcBorders>
            <w:hideMark/>
          </w:tcPr>
          <w:p w14:paraId="0E58FA0C" w14:textId="77777777" w:rsidR="00374933" w:rsidRPr="00374933" w:rsidRDefault="00374933" w:rsidP="00374933">
            <w:pPr>
              <w:autoSpaceDE w:val="0"/>
              <w:autoSpaceDN w:val="0"/>
              <w:adjustRightInd w:val="0"/>
              <w:rPr>
                <w:rFonts w:ascii="Sylfaen" w:hAnsi="Sylfaen" w:cs="Calibri"/>
                <w:lang w:val="ka-GE"/>
              </w:rPr>
            </w:pPr>
            <w:r w:rsidRPr="00374933">
              <w:rPr>
                <w:rFonts w:ascii="Sylfaen" w:hAnsi="Sylfaen" w:cs="Calibri"/>
                <w:lang w:val="ka-GE"/>
              </w:rPr>
              <w:t>ივნისი</w:t>
            </w:r>
          </w:p>
        </w:tc>
        <w:tc>
          <w:tcPr>
            <w:tcW w:w="1862" w:type="dxa"/>
            <w:tcBorders>
              <w:top w:val="double" w:sz="4" w:space="0" w:color="auto"/>
              <w:left w:val="double" w:sz="4" w:space="0" w:color="auto"/>
              <w:bottom w:val="double" w:sz="4" w:space="0" w:color="auto"/>
              <w:right w:val="double" w:sz="4" w:space="0" w:color="auto"/>
            </w:tcBorders>
            <w:vAlign w:val="center"/>
            <w:hideMark/>
          </w:tcPr>
          <w:p w14:paraId="067D6984" w14:textId="77777777" w:rsidR="00374933" w:rsidRPr="00374933" w:rsidRDefault="00374933" w:rsidP="00374933">
            <w:pPr>
              <w:autoSpaceDE w:val="0"/>
              <w:autoSpaceDN w:val="0"/>
              <w:adjustRightInd w:val="0"/>
              <w:jc w:val="center"/>
              <w:rPr>
                <w:rFonts w:ascii="Sylfaen" w:hAnsi="Sylfaen"/>
                <w:sz w:val="20"/>
                <w:szCs w:val="20"/>
                <w:lang w:val="ka-GE"/>
              </w:rPr>
            </w:pPr>
            <w:r w:rsidRPr="00374933">
              <w:rPr>
                <w:rFonts w:ascii="Sylfaen" w:hAnsi="Sylfaen"/>
                <w:sz w:val="20"/>
                <w:szCs w:val="20"/>
                <w:lang w:val="ka-GE"/>
              </w:rPr>
              <w:t>216</w:t>
            </w:r>
          </w:p>
        </w:tc>
        <w:tc>
          <w:tcPr>
            <w:tcW w:w="1838" w:type="dxa"/>
            <w:tcBorders>
              <w:top w:val="double" w:sz="4" w:space="0" w:color="auto"/>
              <w:left w:val="double" w:sz="4" w:space="0" w:color="auto"/>
              <w:bottom w:val="double" w:sz="4" w:space="0" w:color="auto"/>
              <w:right w:val="double" w:sz="4" w:space="0" w:color="auto"/>
            </w:tcBorders>
            <w:vAlign w:val="center"/>
            <w:hideMark/>
          </w:tcPr>
          <w:p w14:paraId="1445A78D" w14:textId="77777777" w:rsidR="00374933" w:rsidRPr="00374933" w:rsidRDefault="00374933" w:rsidP="00374933">
            <w:pPr>
              <w:autoSpaceDE w:val="0"/>
              <w:autoSpaceDN w:val="0"/>
              <w:adjustRightInd w:val="0"/>
              <w:jc w:val="center"/>
              <w:rPr>
                <w:rFonts w:ascii="Sylfaen" w:hAnsi="Sylfaen"/>
                <w:sz w:val="20"/>
                <w:szCs w:val="20"/>
                <w:lang w:val="ka-GE"/>
              </w:rPr>
            </w:pPr>
            <w:r w:rsidRPr="00374933">
              <w:rPr>
                <w:rFonts w:ascii="Sylfaen" w:hAnsi="Sylfaen"/>
                <w:sz w:val="20"/>
                <w:szCs w:val="20"/>
                <w:lang w:val="ka-GE"/>
              </w:rPr>
              <w:t>216</w:t>
            </w:r>
          </w:p>
        </w:tc>
        <w:tc>
          <w:tcPr>
            <w:tcW w:w="1839" w:type="dxa"/>
            <w:tcBorders>
              <w:top w:val="double" w:sz="4" w:space="0" w:color="auto"/>
              <w:left w:val="double" w:sz="4" w:space="0" w:color="auto"/>
              <w:bottom w:val="double" w:sz="4" w:space="0" w:color="auto"/>
              <w:right w:val="double" w:sz="4" w:space="0" w:color="auto"/>
            </w:tcBorders>
            <w:vAlign w:val="center"/>
            <w:hideMark/>
          </w:tcPr>
          <w:p w14:paraId="4F398159" w14:textId="77777777" w:rsidR="00374933" w:rsidRPr="00374933" w:rsidRDefault="00374933" w:rsidP="00374933">
            <w:pPr>
              <w:autoSpaceDE w:val="0"/>
              <w:autoSpaceDN w:val="0"/>
              <w:adjustRightInd w:val="0"/>
              <w:jc w:val="center"/>
              <w:rPr>
                <w:rFonts w:ascii="Sylfaen" w:hAnsi="Sylfaen"/>
                <w:sz w:val="20"/>
                <w:szCs w:val="20"/>
                <w:lang w:val="ka-GE"/>
              </w:rPr>
            </w:pPr>
            <w:r w:rsidRPr="00374933">
              <w:rPr>
                <w:rFonts w:ascii="Sylfaen" w:hAnsi="Sylfaen"/>
                <w:sz w:val="20"/>
                <w:szCs w:val="20"/>
                <w:lang w:val="ka-GE"/>
              </w:rPr>
              <w:t>250</w:t>
            </w:r>
          </w:p>
        </w:tc>
        <w:tc>
          <w:tcPr>
            <w:tcW w:w="1898" w:type="dxa"/>
            <w:tcBorders>
              <w:top w:val="double" w:sz="4" w:space="0" w:color="auto"/>
              <w:left w:val="double" w:sz="4" w:space="0" w:color="auto"/>
              <w:bottom w:val="double" w:sz="4" w:space="0" w:color="auto"/>
              <w:right w:val="double" w:sz="4" w:space="0" w:color="auto"/>
            </w:tcBorders>
            <w:vAlign w:val="center"/>
            <w:hideMark/>
          </w:tcPr>
          <w:p w14:paraId="6C2404DA" w14:textId="77777777" w:rsidR="00374933" w:rsidRPr="00374933" w:rsidRDefault="00374933" w:rsidP="00374933">
            <w:pPr>
              <w:autoSpaceDE w:val="0"/>
              <w:autoSpaceDN w:val="0"/>
              <w:adjustRightInd w:val="0"/>
              <w:jc w:val="center"/>
              <w:rPr>
                <w:rFonts w:ascii="Sylfaen" w:hAnsi="Sylfaen"/>
                <w:sz w:val="20"/>
                <w:szCs w:val="20"/>
                <w:lang w:val="ka-GE"/>
              </w:rPr>
            </w:pPr>
            <w:r w:rsidRPr="00374933">
              <w:rPr>
                <w:rFonts w:ascii="Sylfaen" w:hAnsi="Sylfaen"/>
                <w:sz w:val="20"/>
                <w:szCs w:val="20"/>
                <w:lang w:val="ka-GE"/>
              </w:rPr>
              <w:t>250</w:t>
            </w:r>
          </w:p>
        </w:tc>
      </w:tr>
      <w:tr w:rsidR="00374933" w:rsidRPr="00374933" w14:paraId="37901E75" w14:textId="77777777" w:rsidTr="00F11C4E">
        <w:tc>
          <w:tcPr>
            <w:tcW w:w="1893" w:type="dxa"/>
            <w:tcBorders>
              <w:top w:val="double" w:sz="4" w:space="0" w:color="auto"/>
              <w:left w:val="double" w:sz="4" w:space="0" w:color="auto"/>
              <w:bottom w:val="double" w:sz="4" w:space="0" w:color="auto"/>
              <w:right w:val="double" w:sz="4" w:space="0" w:color="auto"/>
            </w:tcBorders>
            <w:hideMark/>
          </w:tcPr>
          <w:p w14:paraId="3B2876A2" w14:textId="77777777" w:rsidR="00374933" w:rsidRPr="00374933" w:rsidRDefault="00374933" w:rsidP="00374933">
            <w:pPr>
              <w:autoSpaceDE w:val="0"/>
              <w:autoSpaceDN w:val="0"/>
              <w:adjustRightInd w:val="0"/>
              <w:rPr>
                <w:rFonts w:ascii="Sylfaen" w:hAnsi="Sylfaen" w:cs="Calibri"/>
                <w:lang w:val="ka-GE"/>
              </w:rPr>
            </w:pPr>
            <w:r w:rsidRPr="00374933">
              <w:rPr>
                <w:rFonts w:ascii="Sylfaen" w:hAnsi="Sylfaen" w:cs="Calibri"/>
                <w:lang w:val="ka-GE"/>
              </w:rPr>
              <w:t>ივლისი</w:t>
            </w:r>
          </w:p>
        </w:tc>
        <w:tc>
          <w:tcPr>
            <w:tcW w:w="1862" w:type="dxa"/>
            <w:tcBorders>
              <w:top w:val="double" w:sz="4" w:space="0" w:color="auto"/>
              <w:left w:val="double" w:sz="4" w:space="0" w:color="auto"/>
              <w:bottom w:val="double" w:sz="4" w:space="0" w:color="auto"/>
              <w:right w:val="double" w:sz="4" w:space="0" w:color="auto"/>
            </w:tcBorders>
            <w:vAlign w:val="center"/>
            <w:hideMark/>
          </w:tcPr>
          <w:p w14:paraId="1A5BF6D3" w14:textId="77777777" w:rsidR="00374933" w:rsidRPr="00374933" w:rsidRDefault="00374933" w:rsidP="00374933">
            <w:pPr>
              <w:autoSpaceDE w:val="0"/>
              <w:autoSpaceDN w:val="0"/>
              <w:adjustRightInd w:val="0"/>
              <w:jc w:val="center"/>
              <w:rPr>
                <w:rFonts w:ascii="Sylfaen" w:hAnsi="Sylfaen"/>
                <w:sz w:val="20"/>
                <w:szCs w:val="20"/>
                <w:lang w:val="ka-GE"/>
              </w:rPr>
            </w:pPr>
            <w:r w:rsidRPr="00374933">
              <w:rPr>
                <w:rFonts w:ascii="Sylfaen" w:hAnsi="Sylfaen"/>
                <w:sz w:val="20"/>
                <w:szCs w:val="20"/>
                <w:lang w:val="ka-GE"/>
              </w:rPr>
              <w:t>420</w:t>
            </w:r>
          </w:p>
        </w:tc>
        <w:tc>
          <w:tcPr>
            <w:tcW w:w="1838" w:type="dxa"/>
            <w:tcBorders>
              <w:top w:val="double" w:sz="4" w:space="0" w:color="auto"/>
              <w:left w:val="double" w:sz="4" w:space="0" w:color="auto"/>
              <w:bottom w:val="double" w:sz="4" w:space="0" w:color="auto"/>
              <w:right w:val="double" w:sz="4" w:space="0" w:color="auto"/>
            </w:tcBorders>
            <w:vAlign w:val="center"/>
            <w:hideMark/>
          </w:tcPr>
          <w:p w14:paraId="5518CB8D" w14:textId="77777777" w:rsidR="00374933" w:rsidRPr="00374933" w:rsidRDefault="00374933" w:rsidP="00374933">
            <w:pPr>
              <w:autoSpaceDE w:val="0"/>
              <w:autoSpaceDN w:val="0"/>
              <w:adjustRightInd w:val="0"/>
              <w:jc w:val="center"/>
              <w:rPr>
                <w:rFonts w:ascii="Sylfaen" w:hAnsi="Sylfaen"/>
                <w:sz w:val="20"/>
                <w:szCs w:val="20"/>
                <w:lang w:val="ka-GE"/>
              </w:rPr>
            </w:pPr>
            <w:r w:rsidRPr="00374933">
              <w:rPr>
                <w:rFonts w:ascii="Sylfaen" w:hAnsi="Sylfaen"/>
                <w:sz w:val="20"/>
                <w:szCs w:val="20"/>
                <w:lang w:val="ka-GE"/>
              </w:rPr>
              <w:t>420</w:t>
            </w:r>
          </w:p>
        </w:tc>
        <w:tc>
          <w:tcPr>
            <w:tcW w:w="1839" w:type="dxa"/>
            <w:tcBorders>
              <w:top w:val="double" w:sz="4" w:space="0" w:color="auto"/>
              <w:left w:val="double" w:sz="4" w:space="0" w:color="auto"/>
              <w:bottom w:val="double" w:sz="4" w:space="0" w:color="auto"/>
              <w:right w:val="double" w:sz="4" w:space="0" w:color="auto"/>
            </w:tcBorders>
            <w:vAlign w:val="center"/>
            <w:hideMark/>
          </w:tcPr>
          <w:p w14:paraId="3345C454" w14:textId="77777777" w:rsidR="00374933" w:rsidRPr="00374933" w:rsidRDefault="00374933" w:rsidP="00374933">
            <w:pPr>
              <w:autoSpaceDE w:val="0"/>
              <w:autoSpaceDN w:val="0"/>
              <w:adjustRightInd w:val="0"/>
              <w:jc w:val="center"/>
              <w:rPr>
                <w:rFonts w:ascii="Sylfaen" w:hAnsi="Sylfaen"/>
                <w:sz w:val="20"/>
                <w:szCs w:val="20"/>
                <w:lang w:val="ka-GE"/>
              </w:rPr>
            </w:pPr>
            <w:r w:rsidRPr="00374933">
              <w:rPr>
                <w:rFonts w:ascii="Sylfaen" w:hAnsi="Sylfaen"/>
                <w:sz w:val="20"/>
                <w:szCs w:val="20"/>
                <w:lang w:val="ka-GE"/>
              </w:rPr>
              <w:t>460</w:t>
            </w:r>
          </w:p>
        </w:tc>
        <w:tc>
          <w:tcPr>
            <w:tcW w:w="1898" w:type="dxa"/>
            <w:tcBorders>
              <w:top w:val="double" w:sz="4" w:space="0" w:color="auto"/>
              <w:left w:val="double" w:sz="4" w:space="0" w:color="auto"/>
              <w:bottom w:val="double" w:sz="4" w:space="0" w:color="auto"/>
              <w:right w:val="double" w:sz="4" w:space="0" w:color="auto"/>
            </w:tcBorders>
            <w:vAlign w:val="center"/>
            <w:hideMark/>
          </w:tcPr>
          <w:p w14:paraId="168997C5" w14:textId="77777777" w:rsidR="00374933" w:rsidRPr="00374933" w:rsidRDefault="00374933" w:rsidP="00374933">
            <w:pPr>
              <w:autoSpaceDE w:val="0"/>
              <w:autoSpaceDN w:val="0"/>
              <w:adjustRightInd w:val="0"/>
              <w:jc w:val="center"/>
              <w:rPr>
                <w:rFonts w:ascii="Sylfaen" w:hAnsi="Sylfaen"/>
                <w:sz w:val="20"/>
                <w:szCs w:val="20"/>
                <w:lang w:val="ka-GE"/>
              </w:rPr>
            </w:pPr>
            <w:r w:rsidRPr="00374933">
              <w:rPr>
                <w:rFonts w:ascii="Sylfaen" w:hAnsi="Sylfaen"/>
                <w:sz w:val="20"/>
                <w:szCs w:val="20"/>
                <w:lang w:val="ka-GE"/>
              </w:rPr>
              <w:t>460</w:t>
            </w:r>
          </w:p>
        </w:tc>
      </w:tr>
      <w:tr w:rsidR="00374933" w:rsidRPr="00374933" w14:paraId="2B2942CA" w14:textId="77777777" w:rsidTr="00F11C4E">
        <w:tc>
          <w:tcPr>
            <w:tcW w:w="1893" w:type="dxa"/>
            <w:tcBorders>
              <w:top w:val="double" w:sz="4" w:space="0" w:color="auto"/>
              <w:left w:val="double" w:sz="4" w:space="0" w:color="auto"/>
              <w:bottom w:val="double" w:sz="4" w:space="0" w:color="auto"/>
              <w:right w:val="double" w:sz="4" w:space="0" w:color="auto"/>
            </w:tcBorders>
            <w:hideMark/>
          </w:tcPr>
          <w:p w14:paraId="2EED49B1" w14:textId="77777777" w:rsidR="00374933" w:rsidRPr="00374933" w:rsidRDefault="00374933" w:rsidP="00374933">
            <w:pPr>
              <w:autoSpaceDE w:val="0"/>
              <w:autoSpaceDN w:val="0"/>
              <w:adjustRightInd w:val="0"/>
              <w:rPr>
                <w:rFonts w:ascii="Sylfaen" w:hAnsi="Sylfaen" w:cs="Calibri"/>
                <w:lang w:val="ka-GE"/>
              </w:rPr>
            </w:pPr>
            <w:r w:rsidRPr="00374933">
              <w:rPr>
                <w:rFonts w:ascii="Sylfaen" w:hAnsi="Sylfaen" w:cs="Calibri"/>
                <w:lang w:val="ka-GE"/>
              </w:rPr>
              <w:t>აგვისტო</w:t>
            </w:r>
          </w:p>
        </w:tc>
        <w:tc>
          <w:tcPr>
            <w:tcW w:w="1862" w:type="dxa"/>
            <w:tcBorders>
              <w:top w:val="double" w:sz="4" w:space="0" w:color="auto"/>
              <w:left w:val="double" w:sz="4" w:space="0" w:color="auto"/>
              <w:bottom w:val="double" w:sz="4" w:space="0" w:color="auto"/>
              <w:right w:val="double" w:sz="4" w:space="0" w:color="auto"/>
            </w:tcBorders>
            <w:vAlign w:val="center"/>
            <w:hideMark/>
          </w:tcPr>
          <w:p w14:paraId="6030E750" w14:textId="77777777" w:rsidR="00374933" w:rsidRPr="00374933" w:rsidRDefault="00374933" w:rsidP="00374933">
            <w:pPr>
              <w:autoSpaceDE w:val="0"/>
              <w:autoSpaceDN w:val="0"/>
              <w:adjustRightInd w:val="0"/>
              <w:jc w:val="center"/>
              <w:rPr>
                <w:rFonts w:ascii="Sylfaen" w:hAnsi="Sylfaen"/>
                <w:sz w:val="20"/>
                <w:szCs w:val="20"/>
                <w:lang w:val="ka-GE"/>
              </w:rPr>
            </w:pPr>
            <w:r w:rsidRPr="00374933">
              <w:rPr>
                <w:rFonts w:ascii="Sylfaen" w:hAnsi="Sylfaen"/>
                <w:sz w:val="20"/>
                <w:szCs w:val="20"/>
                <w:lang w:val="ka-GE"/>
              </w:rPr>
              <w:t>396</w:t>
            </w:r>
          </w:p>
        </w:tc>
        <w:tc>
          <w:tcPr>
            <w:tcW w:w="1838" w:type="dxa"/>
            <w:tcBorders>
              <w:top w:val="double" w:sz="4" w:space="0" w:color="auto"/>
              <w:left w:val="double" w:sz="4" w:space="0" w:color="auto"/>
              <w:bottom w:val="double" w:sz="4" w:space="0" w:color="auto"/>
              <w:right w:val="double" w:sz="4" w:space="0" w:color="auto"/>
            </w:tcBorders>
            <w:vAlign w:val="center"/>
            <w:hideMark/>
          </w:tcPr>
          <w:p w14:paraId="4F26C400" w14:textId="77777777" w:rsidR="00374933" w:rsidRPr="00374933" w:rsidRDefault="00374933" w:rsidP="00374933">
            <w:pPr>
              <w:autoSpaceDE w:val="0"/>
              <w:autoSpaceDN w:val="0"/>
              <w:adjustRightInd w:val="0"/>
              <w:jc w:val="center"/>
              <w:rPr>
                <w:rFonts w:ascii="Sylfaen" w:hAnsi="Sylfaen"/>
                <w:sz w:val="20"/>
                <w:szCs w:val="20"/>
                <w:lang w:val="ka-GE"/>
              </w:rPr>
            </w:pPr>
            <w:r w:rsidRPr="00374933">
              <w:rPr>
                <w:rFonts w:ascii="Sylfaen" w:hAnsi="Sylfaen"/>
                <w:sz w:val="20"/>
                <w:szCs w:val="20"/>
                <w:lang w:val="ka-GE"/>
              </w:rPr>
              <w:t>396</w:t>
            </w:r>
          </w:p>
        </w:tc>
        <w:tc>
          <w:tcPr>
            <w:tcW w:w="1839" w:type="dxa"/>
            <w:tcBorders>
              <w:top w:val="double" w:sz="4" w:space="0" w:color="auto"/>
              <w:left w:val="double" w:sz="4" w:space="0" w:color="auto"/>
              <w:bottom w:val="double" w:sz="4" w:space="0" w:color="auto"/>
              <w:right w:val="double" w:sz="4" w:space="0" w:color="auto"/>
            </w:tcBorders>
            <w:vAlign w:val="center"/>
            <w:hideMark/>
          </w:tcPr>
          <w:p w14:paraId="1D3A08F9" w14:textId="77777777" w:rsidR="00374933" w:rsidRPr="00374933" w:rsidRDefault="00374933" w:rsidP="00374933">
            <w:pPr>
              <w:autoSpaceDE w:val="0"/>
              <w:autoSpaceDN w:val="0"/>
              <w:adjustRightInd w:val="0"/>
              <w:jc w:val="center"/>
              <w:rPr>
                <w:rFonts w:ascii="Sylfaen" w:hAnsi="Sylfaen"/>
                <w:sz w:val="20"/>
                <w:szCs w:val="20"/>
                <w:lang w:val="ka-GE"/>
              </w:rPr>
            </w:pPr>
            <w:r w:rsidRPr="00374933">
              <w:rPr>
                <w:rFonts w:ascii="Sylfaen" w:hAnsi="Sylfaen"/>
                <w:sz w:val="20"/>
                <w:szCs w:val="20"/>
                <w:lang w:val="ka-GE"/>
              </w:rPr>
              <w:t>430</w:t>
            </w:r>
          </w:p>
        </w:tc>
        <w:tc>
          <w:tcPr>
            <w:tcW w:w="1898" w:type="dxa"/>
            <w:tcBorders>
              <w:top w:val="double" w:sz="4" w:space="0" w:color="auto"/>
              <w:left w:val="double" w:sz="4" w:space="0" w:color="auto"/>
              <w:bottom w:val="double" w:sz="4" w:space="0" w:color="auto"/>
              <w:right w:val="double" w:sz="4" w:space="0" w:color="auto"/>
            </w:tcBorders>
            <w:vAlign w:val="center"/>
            <w:hideMark/>
          </w:tcPr>
          <w:p w14:paraId="5676EB2F" w14:textId="77777777" w:rsidR="00374933" w:rsidRPr="00374933" w:rsidRDefault="00374933" w:rsidP="00374933">
            <w:pPr>
              <w:autoSpaceDE w:val="0"/>
              <w:autoSpaceDN w:val="0"/>
              <w:adjustRightInd w:val="0"/>
              <w:jc w:val="center"/>
              <w:rPr>
                <w:rFonts w:ascii="Sylfaen" w:hAnsi="Sylfaen"/>
                <w:sz w:val="20"/>
                <w:szCs w:val="20"/>
                <w:lang w:val="ka-GE"/>
              </w:rPr>
            </w:pPr>
            <w:r w:rsidRPr="00374933">
              <w:rPr>
                <w:rFonts w:ascii="Sylfaen" w:hAnsi="Sylfaen"/>
                <w:sz w:val="20"/>
                <w:szCs w:val="20"/>
                <w:lang w:val="ka-GE"/>
              </w:rPr>
              <w:t>430</w:t>
            </w:r>
          </w:p>
        </w:tc>
      </w:tr>
      <w:tr w:rsidR="00374933" w:rsidRPr="00374933" w14:paraId="62A9F1AB" w14:textId="77777777" w:rsidTr="00F11C4E">
        <w:tc>
          <w:tcPr>
            <w:tcW w:w="1893" w:type="dxa"/>
            <w:tcBorders>
              <w:top w:val="double" w:sz="4" w:space="0" w:color="auto"/>
              <w:left w:val="double" w:sz="4" w:space="0" w:color="auto"/>
              <w:bottom w:val="double" w:sz="4" w:space="0" w:color="auto"/>
              <w:right w:val="double" w:sz="4" w:space="0" w:color="auto"/>
            </w:tcBorders>
            <w:hideMark/>
          </w:tcPr>
          <w:p w14:paraId="68F41B9E" w14:textId="77777777" w:rsidR="00374933" w:rsidRPr="00374933" w:rsidRDefault="00374933" w:rsidP="00374933">
            <w:pPr>
              <w:autoSpaceDE w:val="0"/>
              <w:autoSpaceDN w:val="0"/>
              <w:adjustRightInd w:val="0"/>
              <w:rPr>
                <w:rFonts w:ascii="Sylfaen" w:hAnsi="Sylfaen" w:cs="Calibri"/>
              </w:rPr>
            </w:pPr>
            <w:r w:rsidRPr="00374933">
              <w:rPr>
                <w:rFonts w:ascii="Sylfaen" w:hAnsi="Sylfaen" w:cs="Calibri"/>
                <w:lang w:val="ka-GE"/>
              </w:rPr>
              <w:t>სექტემბერი</w:t>
            </w:r>
            <w:r w:rsidRPr="00374933">
              <w:rPr>
                <w:rFonts w:ascii="Sylfaen" w:hAnsi="Sylfaen" w:cs="Calibri"/>
              </w:rPr>
              <w:t xml:space="preserve"> </w:t>
            </w:r>
          </w:p>
        </w:tc>
        <w:tc>
          <w:tcPr>
            <w:tcW w:w="1862" w:type="dxa"/>
            <w:tcBorders>
              <w:top w:val="double" w:sz="4" w:space="0" w:color="auto"/>
              <w:left w:val="double" w:sz="4" w:space="0" w:color="auto"/>
              <w:bottom w:val="double" w:sz="4" w:space="0" w:color="auto"/>
              <w:right w:val="double" w:sz="4" w:space="0" w:color="auto"/>
            </w:tcBorders>
            <w:vAlign w:val="center"/>
            <w:hideMark/>
          </w:tcPr>
          <w:p w14:paraId="77D46D3D" w14:textId="77777777" w:rsidR="00374933" w:rsidRPr="00374933" w:rsidRDefault="00374933" w:rsidP="00374933">
            <w:pPr>
              <w:autoSpaceDE w:val="0"/>
              <w:autoSpaceDN w:val="0"/>
              <w:adjustRightInd w:val="0"/>
              <w:jc w:val="center"/>
              <w:rPr>
                <w:rFonts w:ascii="Sylfaen" w:hAnsi="Sylfaen"/>
                <w:sz w:val="20"/>
                <w:szCs w:val="20"/>
                <w:lang w:val="ka-GE"/>
              </w:rPr>
            </w:pPr>
            <w:r w:rsidRPr="00374933">
              <w:rPr>
                <w:rFonts w:ascii="Sylfaen" w:hAnsi="Sylfaen"/>
                <w:sz w:val="20"/>
                <w:szCs w:val="20"/>
                <w:lang w:val="ka-GE"/>
              </w:rPr>
              <w:t>140</w:t>
            </w:r>
          </w:p>
        </w:tc>
        <w:tc>
          <w:tcPr>
            <w:tcW w:w="1838" w:type="dxa"/>
            <w:tcBorders>
              <w:top w:val="double" w:sz="4" w:space="0" w:color="auto"/>
              <w:left w:val="double" w:sz="4" w:space="0" w:color="auto"/>
              <w:bottom w:val="double" w:sz="4" w:space="0" w:color="auto"/>
              <w:right w:val="double" w:sz="4" w:space="0" w:color="auto"/>
            </w:tcBorders>
            <w:vAlign w:val="center"/>
            <w:hideMark/>
          </w:tcPr>
          <w:p w14:paraId="2B6FAC21" w14:textId="77777777" w:rsidR="00374933" w:rsidRPr="00374933" w:rsidRDefault="00374933" w:rsidP="00374933">
            <w:pPr>
              <w:autoSpaceDE w:val="0"/>
              <w:autoSpaceDN w:val="0"/>
              <w:adjustRightInd w:val="0"/>
              <w:jc w:val="center"/>
              <w:rPr>
                <w:rFonts w:ascii="Sylfaen" w:hAnsi="Sylfaen"/>
                <w:sz w:val="20"/>
                <w:szCs w:val="20"/>
                <w:lang w:val="ka-GE"/>
              </w:rPr>
            </w:pPr>
            <w:r w:rsidRPr="00374933">
              <w:rPr>
                <w:rFonts w:ascii="Sylfaen" w:hAnsi="Sylfaen"/>
                <w:sz w:val="20"/>
                <w:szCs w:val="20"/>
                <w:lang w:val="ka-GE"/>
              </w:rPr>
              <w:t>140</w:t>
            </w:r>
          </w:p>
        </w:tc>
        <w:tc>
          <w:tcPr>
            <w:tcW w:w="1839" w:type="dxa"/>
            <w:tcBorders>
              <w:top w:val="double" w:sz="4" w:space="0" w:color="auto"/>
              <w:left w:val="double" w:sz="4" w:space="0" w:color="auto"/>
              <w:bottom w:val="double" w:sz="4" w:space="0" w:color="auto"/>
              <w:right w:val="double" w:sz="4" w:space="0" w:color="auto"/>
            </w:tcBorders>
            <w:vAlign w:val="center"/>
            <w:hideMark/>
          </w:tcPr>
          <w:p w14:paraId="762B4846" w14:textId="77777777" w:rsidR="00374933" w:rsidRPr="00374933" w:rsidRDefault="00374933" w:rsidP="00374933">
            <w:pPr>
              <w:autoSpaceDE w:val="0"/>
              <w:autoSpaceDN w:val="0"/>
              <w:adjustRightInd w:val="0"/>
              <w:jc w:val="center"/>
              <w:rPr>
                <w:rFonts w:ascii="Sylfaen" w:hAnsi="Sylfaen"/>
                <w:sz w:val="20"/>
                <w:szCs w:val="20"/>
                <w:lang w:val="ka-GE"/>
              </w:rPr>
            </w:pPr>
            <w:r w:rsidRPr="00374933">
              <w:rPr>
                <w:rFonts w:ascii="Sylfaen" w:hAnsi="Sylfaen"/>
                <w:sz w:val="20"/>
                <w:szCs w:val="20"/>
                <w:lang w:val="ka-GE"/>
              </w:rPr>
              <w:t>170</w:t>
            </w:r>
          </w:p>
        </w:tc>
        <w:tc>
          <w:tcPr>
            <w:tcW w:w="1898" w:type="dxa"/>
            <w:tcBorders>
              <w:top w:val="double" w:sz="4" w:space="0" w:color="auto"/>
              <w:left w:val="double" w:sz="4" w:space="0" w:color="auto"/>
              <w:bottom w:val="double" w:sz="4" w:space="0" w:color="auto"/>
              <w:right w:val="double" w:sz="4" w:space="0" w:color="auto"/>
            </w:tcBorders>
            <w:vAlign w:val="center"/>
            <w:hideMark/>
          </w:tcPr>
          <w:p w14:paraId="7580A0E9" w14:textId="77777777" w:rsidR="00374933" w:rsidRPr="00374933" w:rsidRDefault="00374933" w:rsidP="00374933">
            <w:pPr>
              <w:autoSpaceDE w:val="0"/>
              <w:autoSpaceDN w:val="0"/>
              <w:adjustRightInd w:val="0"/>
              <w:jc w:val="center"/>
              <w:rPr>
                <w:rFonts w:ascii="Sylfaen" w:hAnsi="Sylfaen"/>
                <w:sz w:val="20"/>
                <w:szCs w:val="20"/>
                <w:lang w:val="ka-GE"/>
              </w:rPr>
            </w:pPr>
            <w:r w:rsidRPr="00374933">
              <w:rPr>
                <w:rFonts w:ascii="Sylfaen" w:hAnsi="Sylfaen"/>
                <w:sz w:val="20"/>
                <w:szCs w:val="20"/>
                <w:lang w:val="ka-GE"/>
              </w:rPr>
              <w:t>170</w:t>
            </w:r>
          </w:p>
        </w:tc>
      </w:tr>
      <w:tr w:rsidR="00374933" w:rsidRPr="00374933" w14:paraId="316BE056" w14:textId="77777777" w:rsidTr="00F11C4E">
        <w:tc>
          <w:tcPr>
            <w:tcW w:w="1893" w:type="dxa"/>
            <w:tcBorders>
              <w:top w:val="double" w:sz="4" w:space="0" w:color="auto"/>
              <w:left w:val="double" w:sz="4" w:space="0" w:color="auto"/>
              <w:bottom w:val="double" w:sz="4" w:space="0" w:color="auto"/>
              <w:right w:val="double" w:sz="4" w:space="0" w:color="auto"/>
            </w:tcBorders>
            <w:shd w:val="clear" w:color="auto" w:fill="FFFF00"/>
            <w:hideMark/>
          </w:tcPr>
          <w:p w14:paraId="2CA92409" w14:textId="77777777" w:rsidR="00374933" w:rsidRPr="00374933" w:rsidRDefault="00374933" w:rsidP="00374933">
            <w:pPr>
              <w:autoSpaceDE w:val="0"/>
              <w:autoSpaceDN w:val="0"/>
              <w:adjustRightInd w:val="0"/>
              <w:rPr>
                <w:rFonts w:ascii="Sylfaen" w:hAnsi="Sylfaen" w:cs="Calibri"/>
                <w:b/>
                <w:sz w:val="20"/>
                <w:szCs w:val="20"/>
                <w:highlight w:val="yellow"/>
              </w:rPr>
            </w:pPr>
            <w:r w:rsidRPr="00374933">
              <w:rPr>
                <w:rFonts w:ascii="Sylfaen" w:hAnsi="Sylfaen" w:cs="Calibri"/>
                <w:b/>
                <w:bCs/>
                <w:sz w:val="20"/>
                <w:szCs w:val="20"/>
                <w:highlight w:val="yellow"/>
                <w:lang w:val="ka-GE"/>
              </w:rPr>
              <w:t>ჯამი</w:t>
            </w:r>
            <w:r w:rsidRPr="00374933">
              <w:rPr>
                <w:rFonts w:ascii="Sylfaen" w:hAnsi="Sylfaen" w:cs="Calibri"/>
                <w:b/>
                <w:bCs/>
                <w:sz w:val="20"/>
                <w:szCs w:val="20"/>
                <w:highlight w:val="yellow"/>
              </w:rPr>
              <w:t xml:space="preserve"> (</w:t>
            </w:r>
            <w:r w:rsidRPr="00374933">
              <w:rPr>
                <w:rFonts w:ascii="Sylfaen" w:hAnsi="Sylfaen" w:cs="Calibri"/>
                <w:b/>
                <w:bCs/>
                <w:sz w:val="20"/>
                <w:szCs w:val="20"/>
                <w:highlight w:val="yellow"/>
                <w:lang w:val="ka-GE"/>
              </w:rPr>
              <w:t>მ</w:t>
            </w:r>
            <w:r w:rsidRPr="00374933">
              <w:rPr>
                <w:rFonts w:ascii="Sylfaen" w:hAnsi="Sylfaen" w:cs="Calibri"/>
                <w:b/>
                <w:bCs/>
                <w:sz w:val="20"/>
                <w:szCs w:val="20"/>
                <w:highlight w:val="yellow"/>
                <w:vertAlign w:val="superscript"/>
                <w:lang w:val="ka-GE"/>
              </w:rPr>
              <w:t>3</w:t>
            </w:r>
            <w:r w:rsidRPr="00374933">
              <w:rPr>
                <w:rFonts w:ascii="Sylfaen" w:hAnsi="Sylfaen" w:cs="Calibri"/>
                <w:b/>
                <w:bCs/>
                <w:sz w:val="20"/>
                <w:szCs w:val="20"/>
                <w:highlight w:val="yellow"/>
                <w:lang w:val="ka-GE"/>
              </w:rPr>
              <w:t>/ჰა</w:t>
            </w:r>
            <w:r w:rsidRPr="00374933">
              <w:rPr>
                <w:rFonts w:ascii="Sylfaen" w:hAnsi="Sylfaen" w:cs="Calibri"/>
                <w:b/>
                <w:bCs/>
                <w:sz w:val="20"/>
                <w:szCs w:val="20"/>
                <w:highlight w:val="yellow"/>
              </w:rPr>
              <w:t xml:space="preserve">) </w:t>
            </w:r>
          </w:p>
        </w:tc>
        <w:tc>
          <w:tcPr>
            <w:tcW w:w="1862" w:type="dxa"/>
            <w:tcBorders>
              <w:top w:val="double" w:sz="4" w:space="0" w:color="auto"/>
              <w:left w:val="double" w:sz="4" w:space="0" w:color="auto"/>
              <w:bottom w:val="double" w:sz="4" w:space="0" w:color="auto"/>
              <w:right w:val="double" w:sz="4" w:space="0" w:color="auto"/>
            </w:tcBorders>
            <w:shd w:val="clear" w:color="auto" w:fill="FFFF00"/>
            <w:vAlign w:val="center"/>
            <w:hideMark/>
          </w:tcPr>
          <w:p w14:paraId="6FD82ADC" w14:textId="77777777" w:rsidR="00374933" w:rsidRPr="00374933" w:rsidRDefault="00374933" w:rsidP="00374933">
            <w:pPr>
              <w:autoSpaceDE w:val="0"/>
              <w:autoSpaceDN w:val="0"/>
              <w:adjustRightInd w:val="0"/>
              <w:jc w:val="center"/>
              <w:rPr>
                <w:rFonts w:ascii="Sylfaen" w:hAnsi="Sylfaen"/>
                <w:b/>
                <w:sz w:val="20"/>
                <w:szCs w:val="20"/>
                <w:highlight w:val="yellow"/>
                <w:lang w:val="ka-GE"/>
              </w:rPr>
            </w:pPr>
            <w:r w:rsidRPr="00374933">
              <w:rPr>
                <w:rFonts w:ascii="Sylfaen" w:hAnsi="Sylfaen"/>
                <w:b/>
                <w:sz w:val="20"/>
                <w:szCs w:val="20"/>
                <w:highlight w:val="yellow"/>
                <w:lang w:val="ka-GE"/>
              </w:rPr>
              <w:t>1344</w:t>
            </w:r>
          </w:p>
        </w:tc>
        <w:tc>
          <w:tcPr>
            <w:tcW w:w="1838" w:type="dxa"/>
            <w:tcBorders>
              <w:top w:val="double" w:sz="4" w:space="0" w:color="auto"/>
              <w:left w:val="double" w:sz="4" w:space="0" w:color="auto"/>
              <w:bottom w:val="double" w:sz="4" w:space="0" w:color="auto"/>
              <w:right w:val="double" w:sz="4" w:space="0" w:color="auto"/>
            </w:tcBorders>
            <w:shd w:val="clear" w:color="auto" w:fill="FFFF00"/>
            <w:vAlign w:val="center"/>
            <w:hideMark/>
          </w:tcPr>
          <w:p w14:paraId="52F11F99" w14:textId="77777777" w:rsidR="00374933" w:rsidRPr="00374933" w:rsidRDefault="00374933" w:rsidP="00374933">
            <w:pPr>
              <w:autoSpaceDE w:val="0"/>
              <w:autoSpaceDN w:val="0"/>
              <w:adjustRightInd w:val="0"/>
              <w:jc w:val="center"/>
              <w:rPr>
                <w:rFonts w:ascii="Sylfaen" w:hAnsi="Sylfaen"/>
                <w:b/>
                <w:sz w:val="20"/>
                <w:szCs w:val="20"/>
                <w:highlight w:val="yellow"/>
                <w:lang w:val="ka-GE"/>
              </w:rPr>
            </w:pPr>
            <w:r w:rsidRPr="00374933">
              <w:rPr>
                <w:rFonts w:ascii="Sylfaen" w:hAnsi="Sylfaen"/>
                <w:b/>
                <w:sz w:val="20"/>
                <w:szCs w:val="20"/>
                <w:highlight w:val="yellow"/>
                <w:lang w:val="ka-GE"/>
              </w:rPr>
              <w:t>1688</w:t>
            </w:r>
          </w:p>
        </w:tc>
        <w:tc>
          <w:tcPr>
            <w:tcW w:w="1839" w:type="dxa"/>
            <w:tcBorders>
              <w:top w:val="double" w:sz="4" w:space="0" w:color="auto"/>
              <w:left w:val="double" w:sz="4" w:space="0" w:color="auto"/>
              <w:bottom w:val="double" w:sz="4" w:space="0" w:color="auto"/>
              <w:right w:val="double" w:sz="4" w:space="0" w:color="auto"/>
            </w:tcBorders>
            <w:shd w:val="clear" w:color="auto" w:fill="FFFF00"/>
            <w:vAlign w:val="center"/>
            <w:hideMark/>
          </w:tcPr>
          <w:p w14:paraId="07561D28" w14:textId="77777777" w:rsidR="00374933" w:rsidRPr="00374933" w:rsidRDefault="00374933" w:rsidP="00374933">
            <w:pPr>
              <w:autoSpaceDE w:val="0"/>
              <w:autoSpaceDN w:val="0"/>
              <w:adjustRightInd w:val="0"/>
              <w:jc w:val="center"/>
              <w:rPr>
                <w:rFonts w:ascii="Sylfaen" w:hAnsi="Sylfaen"/>
                <w:b/>
                <w:sz w:val="20"/>
                <w:szCs w:val="20"/>
                <w:highlight w:val="yellow"/>
                <w:lang w:val="ka-GE"/>
              </w:rPr>
            </w:pPr>
            <w:r w:rsidRPr="00374933">
              <w:rPr>
                <w:rFonts w:ascii="Sylfaen" w:hAnsi="Sylfaen"/>
                <w:b/>
                <w:sz w:val="20"/>
                <w:szCs w:val="20"/>
                <w:highlight w:val="yellow"/>
                <w:lang w:val="ka-GE"/>
              </w:rPr>
              <w:t>1910</w:t>
            </w:r>
          </w:p>
        </w:tc>
        <w:tc>
          <w:tcPr>
            <w:tcW w:w="1898" w:type="dxa"/>
            <w:tcBorders>
              <w:top w:val="double" w:sz="4" w:space="0" w:color="auto"/>
              <w:left w:val="double" w:sz="4" w:space="0" w:color="auto"/>
              <w:bottom w:val="double" w:sz="4" w:space="0" w:color="auto"/>
              <w:right w:val="double" w:sz="4" w:space="0" w:color="auto"/>
            </w:tcBorders>
            <w:shd w:val="clear" w:color="auto" w:fill="FFFF00"/>
            <w:vAlign w:val="center"/>
            <w:hideMark/>
          </w:tcPr>
          <w:p w14:paraId="0DA94294" w14:textId="77777777" w:rsidR="00374933" w:rsidRPr="00374933" w:rsidRDefault="00374933" w:rsidP="00374933">
            <w:pPr>
              <w:autoSpaceDE w:val="0"/>
              <w:autoSpaceDN w:val="0"/>
              <w:adjustRightInd w:val="0"/>
              <w:jc w:val="center"/>
              <w:rPr>
                <w:rFonts w:ascii="Sylfaen" w:hAnsi="Sylfaen"/>
                <w:b/>
                <w:sz w:val="20"/>
                <w:szCs w:val="20"/>
                <w:highlight w:val="yellow"/>
                <w:lang w:val="ka-GE"/>
              </w:rPr>
            </w:pPr>
            <w:r w:rsidRPr="00374933">
              <w:rPr>
                <w:rFonts w:ascii="Sylfaen" w:hAnsi="Sylfaen"/>
                <w:b/>
                <w:sz w:val="20"/>
                <w:szCs w:val="20"/>
                <w:highlight w:val="yellow"/>
                <w:lang w:val="ka-GE"/>
              </w:rPr>
              <w:t>1910</w:t>
            </w:r>
          </w:p>
        </w:tc>
      </w:tr>
    </w:tbl>
    <w:p w14:paraId="03DC96B4" w14:textId="14230D63" w:rsidR="004E2182" w:rsidRPr="00026A30" w:rsidRDefault="00026A30" w:rsidP="00026A30">
      <w:pPr>
        <w:widowControl w:val="0"/>
      </w:pPr>
      <w:r>
        <w:rPr>
          <w:rFonts w:eastAsia="Sylfaen"/>
          <w:bCs/>
          <w:lang w:val="ka-GE"/>
        </w:rPr>
        <w:t>ცხრილი 2.1.</w:t>
      </w:r>
      <w:r w:rsidR="00AD220E">
        <w:rPr>
          <w:rFonts w:eastAsia="Sylfaen"/>
          <w:bCs/>
          <w:lang w:val="ka-GE"/>
        </w:rPr>
        <w:t>4</w:t>
      </w:r>
      <w:r>
        <w:rPr>
          <w:rFonts w:eastAsia="Sylfaen"/>
          <w:bCs/>
          <w:lang w:val="ka-GE"/>
        </w:rPr>
        <w:t xml:space="preserve"> </w:t>
      </w:r>
      <w:r w:rsidRPr="00C676CA">
        <w:t>დაზუსტებული ინფორმაცია</w:t>
      </w:r>
      <w:r>
        <w:rPr>
          <w:lang w:val="ka-GE"/>
        </w:rPr>
        <w:t xml:space="preserve"> </w:t>
      </w:r>
      <w:r>
        <w:rPr>
          <w:rFonts w:eastAsia="Sylfaen"/>
          <w:bCs/>
          <w:lang w:val="ka-GE"/>
        </w:rPr>
        <w:t>არსებულ განაშენიანების ტერიტორიაზე (34 ჰა)</w:t>
      </w:r>
      <w:r w:rsidRPr="00C676CA">
        <w:t xml:space="preserve"> წვეთოვანი რწყვის ჯერადობის და მდინარე </w:t>
      </w:r>
      <w:r>
        <w:rPr>
          <w:lang w:val="ka-GE"/>
        </w:rPr>
        <w:t>მაშავერადან და სამელიორაციო არხიდან წყლის</w:t>
      </w:r>
      <w:r w:rsidRPr="00C676CA">
        <w:t xml:space="preserve"> ამოღების შესახებ (გრაფიკი) თვის განმავლობაში.</w:t>
      </w:r>
    </w:p>
    <w:tbl>
      <w:tblPr>
        <w:tblW w:w="9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037"/>
        <w:gridCol w:w="1014"/>
        <w:gridCol w:w="1350"/>
        <w:gridCol w:w="1440"/>
        <w:gridCol w:w="1080"/>
        <w:gridCol w:w="1170"/>
        <w:gridCol w:w="1170"/>
      </w:tblGrid>
      <w:tr w:rsidR="00282645" w:rsidRPr="004E2182" w14:paraId="3ADBA7C8" w14:textId="35AF1581" w:rsidTr="00B756A7">
        <w:trPr>
          <w:trHeight w:val="960"/>
        </w:trPr>
        <w:tc>
          <w:tcPr>
            <w:tcW w:w="1478" w:type="dxa"/>
            <w:shd w:val="clear" w:color="000000" w:fill="A8D08D"/>
            <w:vAlign w:val="center"/>
            <w:hideMark/>
          </w:tcPr>
          <w:p w14:paraId="28582DE5" w14:textId="77777777" w:rsidR="00282645" w:rsidRPr="00AD220E" w:rsidRDefault="00282645" w:rsidP="00282645">
            <w:pPr>
              <w:spacing w:before="0" w:after="0" w:line="240" w:lineRule="auto"/>
              <w:jc w:val="center"/>
              <w:rPr>
                <w:rFonts w:eastAsia="Times New Roman" w:cs="Calibri"/>
                <w:b/>
                <w:bCs/>
                <w:sz w:val="20"/>
                <w:szCs w:val="20"/>
              </w:rPr>
            </w:pPr>
            <w:r w:rsidRPr="00AD220E">
              <w:rPr>
                <w:rFonts w:eastAsia="Times New Roman" w:cs="Calibri"/>
                <w:b/>
                <w:bCs/>
                <w:sz w:val="20"/>
                <w:szCs w:val="20"/>
              </w:rPr>
              <w:t>საირიგაციო თვეების ჩამონათვალი</w:t>
            </w:r>
          </w:p>
        </w:tc>
        <w:tc>
          <w:tcPr>
            <w:tcW w:w="1037" w:type="dxa"/>
            <w:shd w:val="clear" w:color="000000" w:fill="A8D08D"/>
            <w:vAlign w:val="center"/>
            <w:hideMark/>
          </w:tcPr>
          <w:p w14:paraId="59E58155" w14:textId="77777777" w:rsidR="00282645" w:rsidRPr="00AD220E" w:rsidRDefault="00282645" w:rsidP="00282645">
            <w:pPr>
              <w:spacing w:before="0" w:after="0" w:line="240" w:lineRule="auto"/>
              <w:jc w:val="center"/>
              <w:rPr>
                <w:rFonts w:eastAsia="Times New Roman" w:cs="Calibri"/>
                <w:b/>
                <w:bCs/>
                <w:sz w:val="20"/>
                <w:szCs w:val="20"/>
              </w:rPr>
            </w:pPr>
            <w:r w:rsidRPr="00AD220E">
              <w:rPr>
                <w:rFonts w:eastAsia="Times New Roman" w:cs="Calibri"/>
                <w:b/>
                <w:bCs/>
                <w:sz w:val="20"/>
                <w:szCs w:val="20"/>
              </w:rPr>
              <w:t>წყალაღება სულ მ</w:t>
            </w:r>
            <w:r w:rsidRPr="00AD220E">
              <w:rPr>
                <w:rFonts w:eastAsia="Times New Roman" w:cs="Calibri"/>
                <w:vertAlign w:val="superscript"/>
              </w:rPr>
              <w:t>3</w:t>
            </w:r>
            <w:r w:rsidRPr="00AD220E">
              <w:rPr>
                <w:rFonts w:eastAsia="Times New Roman" w:cs="Calibri"/>
              </w:rPr>
              <w:t xml:space="preserve">       </w:t>
            </w:r>
          </w:p>
        </w:tc>
        <w:tc>
          <w:tcPr>
            <w:tcW w:w="1014" w:type="dxa"/>
            <w:shd w:val="clear" w:color="000000" w:fill="A8D08D"/>
            <w:vAlign w:val="center"/>
            <w:hideMark/>
          </w:tcPr>
          <w:p w14:paraId="549F7D3C" w14:textId="77777777" w:rsidR="00282645" w:rsidRPr="00AD220E" w:rsidRDefault="00282645" w:rsidP="00282645">
            <w:pPr>
              <w:spacing w:before="0" w:after="0" w:line="240" w:lineRule="auto"/>
              <w:jc w:val="center"/>
              <w:rPr>
                <w:rFonts w:eastAsia="Times New Roman" w:cs="Calibri"/>
                <w:b/>
                <w:bCs/>
                <w:sz w:val="20"/>
                <w:szCs w:val="20"/>
              </w:rPr>
            </w:pPr>
            <w:r w:rsidRPr="00AD220E">
              <w:rPr>
                <w:rFonts w:eastAsia="Times New Roman" w:cs="Calibri"/>
                <w:b/>
                <w:bCs/>
                <w:sz w:val="20"/>
                <w:szCs w:val="20"/>
              </w:rPr>
              <w:t>მორწყვის რაოდენობა</w:t>
            </w:r>
          </w:p>
        </w:tc>
        <w:tc>
          <w:tcPr>
            <w:tcW w:w="1350" w:type="dxa"/>
            <w:shd w:val="clear" w:color="000000" w:fill="A8D08D"/>
            <w:vAlign w:val="center"/>
            <w:hideMark/>
          </w:tcPr>
          <w:p w14:paraId="05943B18" w14:textId="77777777" w:rsidR="00282645" w:rsidRPr="00AD220E" w:rsidRDefault="00282645" w:rsidP="00282645">
            <w:pPr>
              <w:spacing w:before="0" w:after="0" w:line="240" w:lineRule="auto"/>
              <w:jc w:val="center"/>
              <w:rPr>
                <w:rFonts w:eastAsia="Times New Roman" w:cs="Calibri"/>
                <w:b/>
                <w:bCs/>
                <w:sz w:val="20"/>
                <w:szCs w:val="20"/>
              </w:rPr>
            </w:pPr>
            <w:r w:rsidRPr="00AD220E">
              <w:rPr>
                <w:rFonts w:eastAsia="Times New Roman" w:cs="Calibri"/>
                <w:b/>
                <w:bCs/>
                <w:sz w:val="20"/>
                <w:szCs w:val="20"/>
              </w:rPr>
              <w:t>ერთი მორწყვისთვის საჭირო წყლის რაოდენობა მ</w:t>
            </w:r>
            <w:r w:rsidRPr="00AD220E">
              <w:rPr>
                <w:rFonts w:eastAsia="Times New Roman" w:cs="Calibri"/>
                <w:vertAlign w:val="superscript"/>
              </w:rPr>
              <w:t>3</w:t>
            </w:r>
          </w:p>
        </w:tc>
        <w:tc>
          <w:tcPr>
            <w:tcW w:w="1440" w:type="dxa"/>
            <w:shd w:val="clear" w:color="000000" w:fill="A8D08D"/>
            <w:vAlign w:val="center"/>
            <w:hideMark/>
          </w:tcPr>
          <w:p w14:paraId="22ABC875" w14:textId="08B7DDBE" w:rsidR="00282645" w:rsidRPr="00AD220E" w:rsidRDefault="006C7F43" w:rsidP="00282645">
            <w:pPr>
              <w:spacing w:before="0" w:after="0" w:line="240" w:lineRule="auto"/>
              <w:jc w:val="center"/>
              <w:rPr>
                <w:rFonts w:eastAsia="Times New Roman" w:cs="Calibri"/>
                <w:b/>
                <w:bCs/>
                <w:sz w:val="20"/>
                <w:szCs w:val="20"/>
              </w:rPr>
            </w:pPr>
            <w:r>
              <w:rPr>
                <w:rFonts w:eastAsia="Times New Roman" w:cs="Calibri"/>
                <w:b/>
                <w:bCs/>
                <w:sz w:val="20"/>
                <w:szCs w:val="20"/>
                <w:lang w:val="ka-GE"/>
              </w:rPr>
              <w:t>სამელიორაციო არხიდან</w:t>
            </w:r>
            <w:r w:rsidR="00282645" w:rsidRPr="00AD220E">
              <w:rPr>
                <w:rFonts w:eastAsia="Times New Roman" w:cs="Calibri"/>
                <w:b/>
                <w:bCs/>
                <w:sz w:val="20"/>
                <w:szCs w:val="20"/>
              </w:rPr>
              <w:t xml:space="preserve"> წყლის აღების რაოდენობა მ</w:t>
            </w:r>
            <w:r w:rsidR="00282645" w:rsidRPr="006C7F43">
              <w:rPr>
                <w:rFonts w:eastAsia="Times New Roman" w:cs="Calibri"/>
                <w:b/>
                <w:bCs/>
                <w:vertAlign w:val="superscript"/>
              </w:rPr>
              <w:t>3</w:t>
            </w:r>
            <w:r w:rsidR="00282645" w:rsidRPr="006C7F43">
              <w:rPr>
                <w:rFonts w:eastAsia="Times New Roman" w:cs="Calibri"/>
                <w:b/>
                <w:bCs/>
              </w:rPr>
              <w:t>/წმ</w:t>
            </w:r>
          </w:p>
        </w:tc>
        <w:tc>
          <w:tcPr>
            <w:tcW w:w="1080" w:type="dxa"/>
            <w:shd w:val="clear" w:color="auto" w:fill="9CC2E5" w:themeFill="accent5" w:themeFillTint="99"/>
            <w:vAlign w:val="center"/>
            <w:hideMark/>
          </w:tcPr>
          <w:p w14:paraId="333607F2" w14:textId="4143FAB2" w:rsidR="00282645" w:rsidRPr="00B756A7" w:rsidRDefault="006C7F43" w:rsidP="00282645">
            <w:pPr>
              <w:spacing w:before="0" w:after="0" w:line="240" w:lineRule="auto"/>
              <w:jc w:val="center"/>
              <w:rPr>
                <w:rFonts w:eastAsia="Times New Roman" w:cs="Calibri"/>
                <w:b/>
                <w:bCs/>
                <w:sz w:val="20"/>
                <w:szCs w:val="20"/>
              </w:rPr>
            </w:pPr>
            <w:r w:rsidRPr="00B756A7">
              <w:rPr>
                <w:rFonts w:eastAsia="Times New Roman" w:cs="Calibri"/>
                <w:b/>
                <w:bCs/>
                <w:sz w:val="20"/>
                <w:szCs w:val="20"/>
                <w:lang w:val="ka-GE"/>
              </w:rPr>
              <w:t>მდინარიდან</w:t>
            </w:r>
            <w:r w:rsidR="00282645" w:rsidRPr="00B756A7">
              <w:rPr>
                <w:rFonts w:eastAsia="Times New Roman" w:cs="Calibri"/>
                <w:b/>
                <w:bCs/>
                <w:sz w:val="20"/>
                <w:szCs w:val="20"/>
              </w:rPr>
              <w:t xml:space="preserve">  წყლის აღების რაოდენობა მ3/წმ</w:t>
            </w:r>
          </w:p>
        </w:tc>
        <w:tc>
          <w:tcPr>
            <w:tcW w:w="1170" w:type="dxa"/>
            <w:shd w:val="clear" w:color="auto" w:fill="9CC2E5" w:themeFill="accent5" w:themeFillTint="99"/>
            <w:vAlign w:val="center"/>
          </w:tcPr>
          <w:p w14:paraId="774650FE" w14:textId="77777777" w:rsidR="00282645" w:rsidRPr="00B756A7" w:rsidRDefault="00282645" w:rsidP="00282645">
            <w:pPr>
              <w:spacing w:before="0" w:after="0" w:line="240" w:lineRule="auto"/>
              <w:jc w:val="center"/>
              <w:rPr>
                <w:rFonts w:eastAsia="Times New Roman" w:cs="Calibri"/>
                <w:b/>
                <w:bCs/>
                <w:sz w:val="20"/>
                <w:szCs w:val="20"/>
              </w:rPr>
            </w:pPr>
          </w:p>
          <w:p w14:paraId="0C9CAD90" w14:textId="5F9E184F" w:rsidR="00282645" w:rsidRPr="00B756A7" w:rsidRDefault="00282645" w:rsidP="00282645">
            <w:pPr>
              <w:spacing w:before="0" w:after="0" w:line="240" w:lineRule="auto"/>
              <w:jc w:val="center"/>
              <w:rPr>
                <w:rFonts w:eastAsia="Times New Roman" w:cs="Calibri"/>
                <w:b/>
                <w:bCs/>
                <w:sz w:val="20"/>
                <w:szCs w:val="20"/>
                <w:lang w:val="ka-GE"/>
              </w:rPr>
            </w:pPr>
            <w:r w:rsidRPr="00B756A7">
              <w:rPr>
                <w:rFonts w:eastAsia="Times New Roman" w:cs="Calibri"/>
                <w:b/>
                <w:bCs/>
                <w:sz w:val="20"/>
                <w:szCs w:val="20"/>
              </w:rPr>
              <w:t>მდინარეში არსებული წყლის რაოდენობა</w:t>
            </w:r>
          </w:p>
        </w:tc>
        <w:tc>
          <w:tcPr>
            <w:tcW w:w="1170" w:type="dxa"/>
            <w:shd w:val="clear" w:color="auto" w:fill="9CC2E5" w:themeFill="accent5" w:themeFillTint="99"/>
          </w:tcPr>
          <w:p w14:paraId="18D8CF55" w14:textId="1638658E" w:rsidR="00282645" w:rsidRPr="00B756A7" w:rsidRDefault="00282645" w:rsidP="00282645">
            <w:pPr>
              <w:spacing w:before="0" w:after="0" w:line="240" w:lineRule="auto"/>
              <w:jc w:val="center"/>
              <w:rPr>
                <w:rFonts w:eastAsia="Times New Roman" w:cs="Calibri"/>
                <w:b/>
                <w:bCs/>
                <w:sz w:val="20"/>
                <w:szCs w:val="20"/>
                <w:lang w:val="ka-GE"/>
              </w:rPr>
            </w:pPr>
            <w:r w:rsidRPr="00B756A7">
              <w:rPr>
                <w:rFonts w:eastAsia="Times New Roman" w:cs="Calibri"/>
                <w:b/>
                <w:bCs/>
                <w:sz w:val="20"/>
                <w:szCs w:val="20"/>
                <w:lang w:val="ka-GE"/>
              </w:rPr>
              <w:t>მდინარეში დარჩენილი წყლის რაოდენობა მ</w:t>
            </w:r>
            <w:r w:rsidRPr="00B756A7">
              <w:rPr>
                <w:rFonts w:eastAsia="Times New Roman" w:cs="Calibri"/>
                <w:b/>
                <w:bCs/>
                <w:sz w:val="20"/>
                <w:szCs w:val="20"/>
                <w:vertAlign w:val="superscript"/>
                <w:lang w:val="ka-GE"/>
              </w:rPr>
              <w:t>3</w:t>
            </w:r>
            <w:r w:rsidRPr="00B756A7">
              <w:rPr>
                <w:rFonts w:eastAsia="Times New Roman" w:cs="Calibri"/>
                <w:b/>
                <w:bCs/>
                <w:sz w:val="20"/>
                <w:szCs w:val="20"/>
                <w:lang w:val="ka-GE"/>
              </w:rPr>
              <w:t>/წმ</w:t>
            </w:r>
          </w:p>
        </w:tc>
      </w:tr>
      <w:tr w:rsidR="00282645" w:rsidRPr="004E2182" w14:paraId="70BCCC3C" w14:textId="50969EB5" w:rsidTr="00B756A7">
        <w:trPr>
          <w:trHeight w:val="288"/>
        </w:trPr>
        <w:tc>
          <w:tcPr>
            <w:tcW w:w="1478" w:type="dxa"/>
            <w:shd w:val="clear" w:color="auto" w:fill="auto"/>
            <w:vAlign w:val="center"/>
            <w:hideMark/>
          </w:tcPr>
          <w:p w14:paraId="17C06778" w14:textId="77777777" w:rsidR="00282645" w:rsidRPr="00AD220E" w:rsidRDefault="00282645" w:rsidP="00282645">
            <w:pPr>
              <w:spacing w:before="0" w:after="0" w:line="240" w:lineRule="auto"/>
              <w:jc w:val="left"/>
              <w:rPr>
                <w:rFonts w:eastAsia="Times New Roman" w:cs="Calibri"/>
                <w:b/>
                <w:bCs/>
                <w:sz w:val="20"/>
                <w:szCs w:val="20"/>
              </w:rPr>
            </w:pPr>
            <w:r w:rsidRPr="00AD220E">
              <w:rPr>
                <w:rFonts w:eastAsia="Times New Roman" w:cs="Calibri"/>
                <w:b/>
                <w:bCs/>
                <w:sz w:val="20"/>
                <w:szCs w:val="20"/>
              </w:rPr>
              <w:t>მარტი</w:t>
            </w:r>
          </w:p>
        </w:tc>
        <w:tc>
          <w:tcPr>
            <w:tcW w:w="1037" w:type="dxa"/>
            <w:shd w:val="clear" w:color="auto" w:fill="auto"/>
            <w:vAlign w:val="center"/>
            <w:hideMark/>
          </w:tcPr>
          <w:p w14:paraId="4B4E28D4" w14:textId="77777777" w:rsidR="00282645" w:rsidRPr="004E2182" w:rsidRDefault="00282645" w:rsidP="00282645">
            <w:pPr>
              <w:spacing w:before="0" w:after="0" w:line="240" w:lineRule="auto"/>
              <w:jc w:val="center"/>
              <w:rPr>
                <w:rFonts w:ascii="Calibri" w:eastAsia="Times New Roman" w:hAnsi="Calibri" w:cs="Calibri"/>
                <w:sz w:val="20"/>
                <w:szCs w:val="20"/>
              </w:rPr>
            </w:pPr>
            <w:r w:rsidRPr="004E2182">
              <w:rPr>
                <w:rFonts w:ascii="Calibri" w:eastAsia="Times New Roman" w:hAnsi="Calibri" w:cs="Calibri"/>
                <w:sz w:val="20"/>
                <w:szCs w:val="20"/>
              </w:rPr>
              <w:t>6800</w:t>
            </w:r>
          </w:p>
        </w:tc>
        <w:tc>
          <w:tcPr>
            <w:tcW w:w="1014" w:type="dxa"/>
            <w:shd w:val="clear" w:color="auto" w:fill="auto"/>
            <w:vAlign w:val="center"/>
            <w:hideMark/>
          </w:tcPr>
          <w:p w14:paraId="10813CBD" w14:textId="77777777" w:rsidR="00282645" w:rsidRPr="004E2182" w:rsidRDefault="00282645" w:rsidP="00282645">
            <w:pPr>
              <w:spacing w:before="0" w:after="0" w:line="240" w:lineRule="auto"/>
              <w:jc w:val="center"/>
              <w:rPr>
                <w:rFonts w:ascii="Calibri" w:eastAsia="Times New Roman" w:hAnsi="Calibri" w:cs="Calibri"/>
                <w:sz w:val="20"/>
                <w:szCs w:val="20"/>
              </w:rPr>
            </w:pPr>
            <w:r w:rsidRPr="004E2182">
              <w:rPr>
                <w:rFonts w:ascii="Calibri" w:eastAsia="Times New Roman" w:hAnsi="Calibri" w:cs="Calibri"/>
                <w:sz w:val="20"/>
                <w:szCs w:val="20"/>
              </w:rPr>
              <w:t>15</w:t>
            </w:r>
          </w:p>
        </w:tc>
        <w:tc>
          <w:tcPr>
            <w:tcW w:w="1350" w:type="dxa"/>
            <w:shd w:val="clear" w:color="auto" w:fill="auto"/>
            <w:vAlign w:val="center"/>
            <w:hideMark/>
          </w:tcPr>
          <w:p w14:paraId="4903CB78" w14:textId="77777777" w:rsidR="00282645" w:rsidRPr="004E2182" w:rsidRDefault="00282645" w:rsidP="00282645">
            <w:pPr>
              <w:spacing w:before="0" w:after="0" w:line="240" w:lineRule="auto"/>
              <w:jc w:val="center"/>
              <w:rPr>
                <w:rFonts w:ascii="Calibri" w:eastAsia="Times New Roman" w:hAnsi="Calibri" w:cs="Calibri"/>
                <w:sz w:val="20"/>
                <w:szCs w:val="20"/>
              </w:rPr>
            </w:pPr>
            <w:r w:rsidRPr="004E2182">
              <w:rPr>
                <w:rFonts w:ascii="Calibri" w:eastAsia="Times New Roman" w:hAnsi="Calibri" w:cs="Calibri"/>
                <w:sz w:val="20"/>
                <w:szCs w:val="20"/>
              </w:rPr>
              <w:t>1360</w:t>
            </w:r>
          </w:p>
        </w:tc>
        <w:tc>
          <w:tcPr>
            <w:tcW w:w="1440" w:type="dxa"/>
            <w:shd w:val="clear" w:color="auto" w:fill="auto"/>
            <w:vAlign w:val="center"/>
            <w:hideMark/>
          </w:tcPr>
          <w:p w14:paraId="31A185E6" w14:textId="03D49523" w:rsidR="00282645" w:rsidRPr="008E1386" w:rsidRDefault="00282645" w:rsidP="00282645">
            <w:pPr>
              <w:spacing w:before="0" w:after="0" w:line="240" w:lineRule="auto"/>
              <w:jc w:val="center"/>
              <w:rPr>
                <w:rFonts w:ascii="Calibri" w:eastAsia="Times New Roman" w:hAnsi="Calibri" w:cs="Calibri"/>
                <w:b/>
                <w:bCs/>
                <w:sz w:val="20"/>
                <w:szCs w:val="20"/>
              </w:rPr>
            </w:pPr>
            <w:r w:rsidRPr="008E1386">
              <w:rPr>
                <w:rFonts w:ascii="Calibri" w:eastAsia="Times New Roman" w:hAnsi="Calibri" w:cs="Calibri"/>
                <w:b/>
                <w:bCs/>
                <w:sz w:val="20"/>
                <w:szCs w:val="20"/>
              </w:rPr>
              <w:t xml:space="preserve">               0.0</w:t>
            </w:r>
            <w:r w:rsidRPr="008E1386">
              <w:rPr>
                <w:rFonts w:ascii="Calibri" w:eastAsia="Times New Roman" w:hAnsi="Calibri" w:cs="Calibri"/>
                <w:b/>
                <w:bCs/>
                <w:sz w:val="20"/>
                <w:szCs w:val="20"/>
                <w:lang w:val="ka-GE"/>
              </w:rPr>
              <w:t>2</w:t>
            </w:r>
            <w:r w:rsidRPr="008E1386">
              <w:rPr>
                <w:rFonts w:ascii="Calibri" w:eastAsia="Times New Roman" w:hAnsi="Calibri" w:cs="Calibri"/>
                <w:b/>
                <w:bCs/>
                <w:sz w:val="20"/>
                <w:szCs w:val="20"/>
              </w:rPr>
              <w:t>5</w:t>
            </w:r>
          </w:p>
        </w:tc>
        <w:tc>
          <w:tcPr>
            <w:tcW w:w="1080" w:type="dxa"/>
            <w:shd w:val="clear" w:color="auto" w:fill="9CC2E5" w:themeFill="accent5" w:themeFillTint="99"/>
            <w:vAlign w:val="center"/>
            <w:hideMark/>
          </w:tcPr>
          <w:p w14:paraId="1C9A9116" w14:textId="0EAB9C82" w:rsidR="00282645" w:rsidRPr="00B756A7" w:rsidRDefault="00282645" w:rsidP="00282645">
            <w:pPr>
              <w:spacing w:before="0" w:after="0" w:line="240" w:lineRule="auto"/>
              <w:jc w:val="right"/>
              <w:rPr>
                <w:rFonts w:ascii="Calibri" w:eastAsia="Times New Roman" w:hAnsi="Calibri" w:cs="Calibri"/>
                <w:sz w:val="20"/>
                <w:szCs w:val="20"/>
              </w:rPr>
            </w:pPr>
            <w:r w:rsidRPr="00B756A7">
              <w:rPr>
                <w:rFonts w:ascii="Calibri" w:eastAsia="Times New Roman" w:hAnsi="Calibri" w:cs="Calibri"/>
                <w:sz w:val="20"/>
                <w:szCs w:val="20"/>
              </w:rPr>
              <w:t xml:space="preserve">           0.025</w:t>
            </w:r>
          </w:p>
        </w:tc>
        <w:tc>
          <w:tcPr>
            <w:tcW w:w="1170" w:type="dxa"/>
            <w:shd w:val="clear" w:color="auto" w:fill="9CC2E5" w:themeFill="accent5" w:themeFillTint="99"/>
            <w:vAlign w:val="center"/>
          </w:tcPr>
          <w:p w14:paraId="354FBB40" w14:textId="4F17683D" w:rsidR="00282645" w:rsidRPr="00B756A7" w:rsidRDefault="00282645" w:rsidP="00282645">
            <w:pPr>
              <w:spacing w:before="0" w:after="0" w:line="240" w:lineRule="auto"/>
              <w:jc w:val="center"/>
              <w:rPr>
                <w:rFonts w:ascii="Calibri" w:eastAsia="Times New Roman" w:hAnsi="Calibri" w:cs="Calibri"/>
                <w:b/>
                <w:bCs/>
                <w:sz w:val="20"/>
                <w:szCs w:val="20"/>
                <w:lang w:val="ka-GE"/>
              </w:rPr>
            </w:pPr>
            <w:r w:rsidRPr="00B756A7">
              <w:rPr>
                <w:rFonts w:ascii="Calibri" w:eastAsia="Times New Roman" w:hAnsi="Calibri" w:cs="Calibri"/>
                <w:sz w:val="20"/>
                <w:szCs w:val="20"/>
                <w:lang w:val="ka-GE"/>
              </w:rPr>
              <w:t>6.10</w:t>
            </w:r>
            <w:r w:rsidRPr="00B756A7">
              <w:rPr>
                <w:rFonts w:ascii="Calibri" w:eastAsia="Times New Roman" w:hAnsi="Calibri" w:cs="Calibri"/>
                <w:sz w:val="20"/>
                <w:szCs w:val="20"/>
              </w:rPr>
              <w:t> </w:t>
            </w:r>
          </w:p>
        </w:tc>
        <w:tc>
          <w:tcPr>
            <w:tcW w:w="1170" w:type="dxa"/>
            <w:shd w:val="clear" w:color="auto" w:fill="9CC2E5" w:themeFill="accent5" w:themeFillTint="99"/>
            <w:vAlign w:val="center"/>
          </w:tcPr>
          <w:p w14:paraId="3D5373C0" w14:textId="71BB30E5" w:rsidR="00282645" w:rsidRPr="00B756A7" w:rsidRDefault="00282645" w:rsidP="00282645">
            <w:pPr>
              <w:spacing w:before="0" w:after="0" w:line="240" w:lineRule="auto"/>
              <w:jc w:val="center"/>
              <w:rPr>
                <w:rFonts w:ascii="Calibri" w:eastAsia="Times New Roman" w:hAnsi="Calibri" w:cs="Calibri"/>
                <w:sz w:val="20"/>
                <w:szCs w:val="20"/>
              </w:rPr>
            </w:pPr>
            <w:r w:rsidRPr="00B756A7">
              <w:rPr>
                <w:rFonts w:ascii="Calibri" w:eastAsia="Times New Roman" w:hAnsi="Calibri" w:cs="Calibri"/>
                <w:b/>
                <w:bCs/>
                <w:sz w:val="20"/>
                <w:szCs w:val="20"/>
                <w:lang w:val="ka-GE"/>
              </w:rPr>
              <w:t>6.0</w:t>
            </w:r>
            <w:r w:rsidRPr="00B756A7">
              <w:rPr>
                <w:rFonts w:ascii="Calibri" w:eastAsia="Times New Roman" w:hAnsi="Calibri" w:cs="Calibri"/>
                <w:b/>
                <w:bCs/>
                <w:sz w:val="20"/>
                <w:szCs w:val="20"/>
              </w:rPr>
              <w:t>75 </w:t>
            </w:r>
          </w:p>
        </w:tc>
      </w:tr>
      <w:tr w:rsidR="00282645" w:rsidRPr="004E2182" w14:paraId="29664889" w14:textId="458C591A" w:rsidTr="00B756A7">
        <w:trPr>
          <w:trHeight w:val="288"/>
        </w:trPr>
        <w:tc>
          <w:tcPr>
            <w:tcW w:w="1478" w:type="dxa"/>
            <w:shd w:val="clear" w:color="auto" w:fill="auto"/>
            <w:vAlign w:val="center"/>
            <w:hideMark/>
          </w:tcPr>
          <w:p w14:paraId="15F4126F" w14:textId="77777777" w:rsidR="00282645" w:rsidRPr="00AD220E" w:rsidRDefault="00282645" w:rsidP="00282645">
            <w:pPr>
              <w:spacing w:before="0" w:after="0" w:line="240" w:lineRule="auto"/>
              <w:jc w:val="left"/>
              <w:rPr>
                <w:rFonts w:eastAsia="Times New Roman" w:cs="Calibri"/>
                <w:b/>
                <w:bCs/>
                <w:sz w:val="20"/>
                <w:szCs w:val="20"/>
              </w:rPr>
            </w:pPr>
            <w:r w:rsidRPr="00AD220E">
              <w:rPr>
                <w:rFonts w:eastAsia="Times New Roman" w:cs="Calibri"/>
                <w:b/>
                <w:bCs/>
                <w:sz w:val="20"/>
                <w:szCs w:val="20"/>
              </w:rPr>
              <w:t>აპრილი</w:t>
            </w:r>
          </w:p>
        </w:tc>
        <w:tc>
          <w:tcPr>
            <w:tcW w:w="1037" w:type="dxa"/>
            <w:shd w:val="clear" w:color="auto" w:fill="auto"/>
            <w:vAlign w:val="center"/>
            <w:hideMark/>
          </w:tcPr>
          <w:p w14:paraId="4F73F0E2" w14:textId="77777777" w:rsidR="00282645" w:rsidRPr="004E2182" w:rsidRDefault="00282645" w:rsidP="00282645">
            <w:pPr>
              <w:spacing w:before="0" w:after="0" w:line="240" w:lineRule="auto"/>
              <w:jc w:val="center"/>
              <w:rPr>
                <w:rFonts w:ascii="Calibri" w:eastAsia="Times New Roman" w:hAnsi="Calibri" w:cs="Calibri"/>
                <w:sz w:val="20"/>
                <w:szCs w:val="20"/>
              </w:rPr>
            </w:pPr>
            <w:r w:rsidRPr="004E2182">
              <w:rPr>
                <w:rFonts w:ascii="Calibri" w:eastAsia="Times New Roman" w:hAnsi="Calibri" w:cs="Calibri"/>
                <w:sz w:val="20"/>
                <w:szCs w:val="20"/>
              </w:rPr>
              <w:t>6800</w:t>
            </w:r>
          </w:p>
        </w:tc>
        <w:tc>
          <w:tcPr>
            <w:tcW w:w="1014" w:type="dxa"/>
            <w:shd w:val="clear" w:color="auto" w:fill="auto"/>
            <w:vAlign w:val="center"/>
            <w:hideMark/>
          </w:tcPr>
          <w:p w14:paraId="2DECEFA9" w14:textId="77777777" w:rsidR="00282645" w:rsidRPr="004E2182" w:rsidRDefault="00282645" w:rsidP="00282645">
            <w:pPr>
              <w:spacing w:before="0" w:after="0" w:line="240" w:lineRule="auto"/>
              <w:jc w:val="center"/>
              <w:rPr>
                <w:rFonts w:ascii="Calibri" w:eastAsia="Times New Roman" w:hAnsi="Calibri" w:cs="Calibri"/>
                <w:sz w:val="20"/>
                <w:szCs w:val="20"/>
              </w:rPr>
            </w:pPr>
            <w:r w:rsidRPr="004E2182">
              <w:rPr>
                <w:rFonts w:ascii="Calibri" w:eastAsia="Times New Roman" w:hAnsi="Calibri" w:cs="Calibri"/>
                <w:sz w:val="20"/>
                <w:szCs w:val="20"/>
              </w:rPr>
              <w:t>20</w:t>
            </w:r>
          </w:p>
        </w:tc>
        <w:tc>
          <w:tcPr>
            <w:tcW w:w="1350" w:type="dxa"/>
            <w:shd w:val="clear" w:color="auto" w:fill="auto"/>
            <w:vAlign w:val="center"/>
            <w:hideMark/>
          </w:tcPr>
          <w:p w14:paraId="75B2ECE6" w14:textId="77777777" w:rsidR="00282645" w:rsidRPr="004E2182" w:rsidRDefault="00282645" w:rsidP="00282645">
            <w:pPr>
              <w:spacing w:before="0" w:after="0" w:line="240" w:lineRule="auto"/>
              <w:jc w:val="center"/>
              <w:rPr>
                <w:rFonts w:ascii="Calibri" w:eastAsia="Times New Roman" w:hAnsi="Calibri" w:cs="Calibri"/>
                <w:sz w:val="20"/>
                <w:szCs w:val="20"/>
              </w:rPr>
            </w:pPr>
            <w:r w:rsidRPr="004E2182">
              <w:rPr>
                <w:rFonts w:ascii="Calibri" w:eastAsia="Times New Roman" w:hAnsi="Calibri" w:cs="Calibri"/>
                <w:sz w:val="20"/>
                <w:szCs w:val="20"/>
              </w:rPr>
              <w:t>1360</w:t>
            </w:r>
          </w:p>
        </w:tc>
        <w:tc>
          <w:tcPr>
            <w:tcW w:w="1440" w:type="dxa"/>
            <w:shd w:val="clear" w:color="auto" w:fill="auto"/>
            <w:hideMark/>
          </w:tcPr>
          <w:p w14:paraId="6C3730D5" w14:textId="363E398D" w:rsidR="00282645" w:rsidRPr="008E1386" w:rsidRDefault="00282645" w:rsidP="00282645">
            <w:pPr>
              <w:spacing w:before="0" w:after="0" w:line="240" w:lineRule="auto"/>
              <w:jc w:val="center"/>
              <w:rPr>
                <w:rFonts w:ascii="Calibri" w:eastAsia="Times New Roman" w:hAnsi="Calibri" w:cs="Calibri"/>
                <w:b/>
                <w:bCs/>
                <w:sz w:val="20"/>
                <w:szCs w:val="20"/>
              </w:rPr>
            </w:pPr>
            <w:r w:rsidRPr="008E1386">
              <w:rPr>
                <w:rFonts w:ascii="Calibri" w:eastAsia="Times New Roman" w:hAnsi="Calibri" w:cs="Calibri"/>
                <w:b/>
                <w:bCs/>
                <w:sz w:val="20"/>
                <w:szCs w:val="20"/>
              </w:rPr>
              <w:t xml:space="preserve">               0.0</w:t>
            </w:r>
            <w:r w:rsidRPr="008E1386">
              <w:rPr>
                <w:rFonts w:ascii="Calibri" w:eastAsia="Times New Roman" w:hAnsi="Calibri" w:cs="Calibri"/>
                <w:b/>
                <w:bCs/>
                <w:sz w:val="20"/>
                <w:szCs w:val="20"/>
                <w:lang w:val="ka-GE"/>
              </w:rPr>
              <w:t>2</w:t>
            </w:r>
            <w:r w:rsidRPr="008E1386">
              <w:rPr>
                <w:rFonts w:ascii="Calibri" w:eastAsia="Times New Roman" w:hAnsi="Calibri" w:cs="Calibri"/>
                <w:b/>
                <w:bCs/>
                <w:sz w:val="20"/>
                <w:szCs w:val="20"/>
              </w:rPr>
              <w:t>5</w:t>
            </w:r>
          </w:p>
        </w:tc>
        <w:tc>
          <w:tcPr>
            <w:tcW w:w="1080" w:type="dxa"/>
            <w:shd w:val="clear" w:color="auto" w:fill="9CC2E5" w:themeFill="accent5" w:themeFillTint="99"/>
            <w:hideMark/>
          </w:tcPr>
          <w:p w14:paraId="1C595032" w14:textId="267CE25E" w:rsidR="00282645" w:rsidRPr="00B756A7" w:rsidRDefault="00282645" w:rsidP="00282645">
            <w:pPr>
              <w:spacing w:before="0" w:after="0" w:line="240" w:lineRule="auto"/>
              <w:jc w:val="right"/>
              <w:rPr>
                <w:rFonts w:ascii="Calibri" w:eastAsia="Times New Roman" w:hAnsi="Calibri" w:cs="Calibri"/>
                <w:sz w:val="20"/>
                <w:szCs w:val="20"/>
              </w:rPr>
            </w:pPr>
            <w:r w:rsidRPr="00B756A7">
              <w:rPr>
                <w:rFonts w:ascii="Calibri" w:eastAsia="Times New Roman" w:hAnsi="Calibri" w:cs="Calibri"/>
                <w:sz w:val="20"/>
                <w:szCs w:val="20"/>
              </w:rPr>
              <w:t>0.025</w:t>
            </w:r>
          </w:p>
        </w:tc>
        <w:tc>
          <w:tcPr>
            <w:tcW w:w="1170" w:type="dxa"/>
            <w:shd w:val="clear" w:color="auto" w:fill="9CC2E5" w:themeFill="accent5" w:themeFillTint="99"/>
            <w:vAlign w:val="center"/>
          </w:tcPr>
          <w:p w14:paraId="040AEB04" w14:textId="5006C852" w:rsidR="00282645" w:rsidRPr="00B756A7" w:rsidRDefault="00282645" w:rsidP="00282645">
            <w:pPr>
              <w:spacing w:before="0" w:after="0" w:line="240" w:lineRule="auto"/>
              <w:jc w:val="center"/>
              <w:rPr>
                <w:rFonts w:ascii="Calibri" w:eastAsia="Times New Roman" w:hAnsi="Calibri" w:cs="Calibri"/>
                <w:b/>
                <w:bCs/>
                <w:sz w:val="20"/>
                <w:szCs w:val="20"/>
                <w:lang w:val="ka-GE"/>
              </w:rPr>
            </w:pPr>
            <w:r w:rsidRPr="00B756A7">
              <w:rPr>
                <w:rFonts w:ascii="Calibri" w:eastAsia="Times New Roman" w:hAnsi="Calibri" w:cs="Calibri"/>
                <w:sz w:val="20"/>
                <w:szCs w:val="20"/>
              </w:rPr>
              <w:t> </w:t>
            </w:r>
            <w:r w:rsidRPr="00B756A7">
              <w:rPr>
                <w:rFonts w:ascii="Calibri" w:eastAsia="Times New Roman" w:hAnsi="Calibri" w:cs="Calibri"/>
                <w:sz w:val="20"/>
                <w:szCs w:val="20"/>
                <w:lang w:val="ka-GE"/>
              </w:rPr>
              <w:t>11.1</w:t>
            </w:r>
          </w:p>
        </w:tc>
        <w:tc>
          <w:tcPr>
            <w:tcW w:w="1170" w:type="dxa"/>
            <w:shd w:val="clear" w:color="auto" w:fill="9CC2E5" w:themeFill="accent5" w:themeFillTint="99"/>
            <w:vAlign w:val="center"/>
          </w:tcPr>
          <w:p w14:paraId="344317CF" w14:textId="4ECF5C0B" w:rsidR="00282645" w:rsidRPr="00B756A7" w:rsidRDefault="00282645" w:rsidP="00282645">
            <w:pPr>
              <w:spacing w:before="0" w:after="0" w:line="240" w:lineRule="auto"/>
              <w:jc w:val="center"/>
              <w:rPr>
                <w:rFonts w:ascii="Calibri" w:eastAsia="Times New Roman" w:hAnsi="Calibri" w:cs="Calibri"/>
                <w:sz w:val="20"/>
                <w:szCs w:val="20"/>
              </w:rPr>
            </w:pPr>
            <w:r w:rsidRPr="00B756A7">
              <w:rPr>
                <w:rFonts w:ascii="Calibri" w:eastAsia="Times New Roman" w:hAnsi="Calibri" w:cs="Calibri"/>
                <w:b/>
                <w:bCs/>
                <w:sz w:val="20"/>
                <w:szCs w:val="20"/>
                <w:lang w:val="ka-GE"/>
              </w:rPr>
              <w:t>11.0</w:t>
            </w:r>
            <w:r w:rsidRPr="00B756A7">
              <w:rPr>
                <w:rFonts w:ascii="Calibri" w:eastAsia="Times New Roman" w:hAnsi="Calibri" w:cs="Calibri"/>
                <w:b/>
                <w:bCs/>
                <w:sz w:val="20"/>
                <w:szCs w:val="20"/>
              </w:rPr>
              <w:t>75 </w:t>
            </w:r>
          </w:p>
        </w:tc>
      </w:tr>
      <w:tr w:rsidR="00282645" w:rsidRPr="004E2182" w14:paraId="60A9C914" w14:textId="0CF5201E" w:rsidTr="00B756A7">
        <w:trPr>
          <w:trHeight w:val="288"/>
        </w:trPr>
        <w:tc>
          <w:tcPr>
            <w:tcW w:w="1478" w:type="dxa"/>
            <w:shd w:val="clear" w:color="auto" w:fill="auto"/>
            <w:vAlign w:val="center"/>
            <w:hideMark/>
          </w:tcPr>
          <w:p w14:paraId="53F9765A" w14:textId="77777777" w:rsidR="00282645" w:rsidRPr="00AD220E" w:rsidRDefault="00282645" w:rsidP="00282645">
            <w:pPr>
              <w:spacing w:before="0" w:after="0" w:line="240" w:lineRule="auto"/>
              <w:jc w:val="left"/>
              <w:rPr>
                <w:rFonts w:eastAsia="Times New Roman" w:cs="Calibri"/>
                <w:b/>
                <w:bCs/>
                <w:sz w:val="20"/>
                <w:szCs w:val="20"/>
              </w:rPr>
            </w:pPr>
            <w:r w:rsidRPr="00AD220E">
              <w:rPr>
                <w:rFonts w:eastAsia="Times New Roman" w:cs="Calibri"/>
                <w:b/>
                <w:bCs/>
                <w:sz w:val="20"/>
                <w:szCs w:val="20"/>
              </w:rPr>
              <w:t>მაისი</w:t>
            </w:r>
          </w:p>
        </w:tc>
        <w:tc>
          <w:tcPr>
            <w:tcW w:w="1037" w:type="dxa"/>
            <w:shd w:val="clear" w:color="auto" w:fill="auto"/>
            <w:vAlign w:val="center"/>
            <w:hideMark/>
          </w:tcPr>
          <w:p w14:paraId="243E3895" w14:textId="77777777" w:rsidR="00282645" w:rsidRPr="004E2182" w:rsidRDefault="00282645" w:rsidP="00282645">
            <w:pPr>
              <w:spacing w:before="0" w:after="0" w:line="240" w:lineRule="auto"/>
              <w:jc w:val="center"/>
              <w:rPr>
                <w:rFonts w:ascii="Calibri" w:eastAsia="Times New Roman" w:hAnsi="Calibri" w:cs="Calibri"/>
                <w:sz w:val="20"/>
                <w:szCs w:val="20"/>
              </w:rPr>
            </w:pPr>
            <w:r w:rsidRPr="004E2182">
              <w:rPr>
                <w:rFonts w:ascii="Calibri" w:eastAsia="Times New Roman" w:hAnsi="Calibri" w:cs="Calibri"/>
                <w:sz w:val="20"/>
                <w:szCs w:val="20"/>
              </w:rPr>
              <w:t>6800</w:t>
            </w:r>
          </w:p>
        </w:tc>
        <w:tc>
          <w:tcPr>
            <w:tcW w:w="1014" w:type="dxa"/>
            <w:shd w:val="clear" w:color="auto" w:fill="auto"/>
            <w:vAlign w:val="center"/>
            <w:hideMark/>
          </w:tcPr>
          <w:p w14:paraId="020D7676" w14:textId="77777777" w:rsidR="00282645" w:rsidRPr="004E2182" w:rsidRDefault="00282645" w:rsidP="00282645">
            <w:pPr>
              <w:spacing w:before="0" w:after="0" w:line="240" w:lineRule="auto"/>
              <w:jc w:val="center"/>
              <w:rPr>
                <w:rFonts w:ascii="Calibri" w:eastAsia="Times New Roman" w:hAnsi="Calibri" w:cs="Calibri"/>
                <w:sz w:val="20"/>
                <w:szCs w:val="20"/>
              </w:rPr>
            </w:pPr>
            <w:r w:rsidRPr="004E2182">
              <w:rPr>
                <w:rFonts w:ascii="Calibri" w:eastAsia="Times New Roman" w:hAnsi="Calibri" w:cs="Calibri"/>
                <w:sz w:val="20"/>
                <w:szCs w:val="20"/>
              </w:rPr>
              <w:t>20</w:t>
            </w:r>
          </w:p>
        </w:tc>
        <w:tc>
          <w:tcPr>
            <w:tcW w:w="1350" w:type="dxa"/>
            <w:shd w:val="clear" w:color="auto" w:fill="auto"/>
            <w:vAlign w:val="center"/>
            <w:hideMark/>
          </w:tcPr>
          <w:p w14:paraId="59864789" w14:textId="77777777" w:rsidR="00282645" w:rsidRPr="004E2182" w:rsidRDefault="00282645" w:rsidP="00282645">
            <w:pPr>
              <w:spacing w:before="0" w:after="0" w:line="240" w:lineRule="auto"/>
              <w:jc w:val="center"/>
              <w:rPr>
                <w:rFonts w:ascii="Calibri" w:eastAsia="Times New Roman" w:hAnsi="Calibri" w:cs="Calibri"/>
                <w:sz w:val="20"/>
                <w:szCs w:val="20"/>
              </w:rPr>
            </w:pPr>
            <w:r w:rsidRPr="004E2182">
              <w:rPr>
                <w:rFonts w:ascii="Calibri" w:eastAsia="Times New Roman" w:hAnsi="Calibri" w:cs="Calibri"/>
                <w:sz w:val="20"/>
                <w:szCs w:val="20"/>
              </w:rPr>
              <w:t>1360</w:t>
            </w:r>
          </w:p>
        </w:tc>
        <w:tc>
          <w:tcPr>
            <w:tcW w:w="1440" w:type="dxa"/>
            <w:shd w:val="clear" w:color="auto" w:fill="auto"/>
            <w:hideMark/>
          </w:tcPr>
          <w:p w14:paraId="0F73353B" w14:textId="0DF29A80" w:rsidR="00282645" w:rsidRPr="008E1386" w:rsidRDefault="00282645" w:rsidP="00282645">
            <w:pPr>
              <w:spacing w:before="0" w:after="0" w:line="240" w:lineRule="auto"/>
              <w:jc w:val="center"/>
              <w:rPr>
                <w:rFonts w:ascii="Calibri" w:eastAsia="Times New Roman" w:hAnsi="Calibri" w:cs="Calibri"/>
                <w:b/>
                <w:bCs/>
                <w:sz w:val="20"/>
                <w:szCs w:val="20"/>
              </w:rPr>
            </w:pPr>
            <w:r w:rsidRPr="008E1386">
              <w:rPr>
                <w:rFonts w:ascii="Calibri" w:eastAsia="Times New Roman" w:hAnsi="Calibri" w:cs="Calibri"/>
                <w:b/>
                <w:bCs/>
                <w:sz w:val="20"/>
                <w:szCs w:val="20"/>
              </w:rPr>
              <w:t xml:space="preserve">               0.0</w:t>
            </w:r>
            <w:r w:rsidRPr="008E1386">
              <w:rPr>
                <w:rFonts w:ascii="Calibri" w:eastAsia="Times New Roman" w:hAnsi="Calibri" w:cs="Calibri"/>
                <w:b/>
                <w:bCs/>
                <w:sz w:val="20"/>
                <w:szCs w:val="20"/>
                <w:lang w:val="ka-GE"/>
              </w:rPr>
              <w:t>2</w:t>
            </w:r>
            <w:r w:rsidRPr="008E1386">
              <w:rPr>
                <w:rFonts w:ascii="Calibri" w:eastAsia="Times New Roman" w:hAnsi="Calibri" w:cs="Calibri"/>
                <w:b/>
                <w:bCs/>
                <w:sz w:val="20"/>
                <w:szCs w:val="20"/>
              </w:rPr>
              <w:t>5</w:t>
            </w:r>
          </w:p>
        </w:tc>
        <w:tc>
          <w:tcPr>
            <w:tcW w:w="1080" w:type="dxa"/>
            <w:shd w:val="clear" w:color="auto" w:fill="9CC2E5" w:themeFill="accent5" w:themeFillTint="99"/>
            <w:hideMark/>
          </w:tcPr>
          <w:p w14:paraId="51CDD679" w14:textId="7AF2D0E0" w:rsidR="00282645" w:rsidRPr="00B756A7" w:rsidRDefault="00282645" w:rsidP="00282645">
            <w:pPr>
              <w:spacing w:before="0" w:after="0" w:line="240" w:lineRule="auto"/>
              <w:jc w:val="right"/>
              <w:rPr>
                <w:rFonts w:ascii="Calibri" w:eastAsia="Times New Roman" w:hAnsi="Calibri" w:cs="Calibri"/>
                <w:sz w:val="20"/>
                <w:szCs w:val="20"/>
              </w:rPr>
            </w:pPr>
            <w:r w:rsidRPr="00B756A7">
              <w:rPr>
                <w:rFonts w:ascii="Calibri" w:eastAsia="Times New Roman" w:hAnsi="Calibri" w:cs="Calibri"/>
                <w:sz w:val="20"/>
                <w:szCs w:val="20"/>
              </w:rPr>
              <w:t>0.025</w:t>
            </w:r>
          </w:p>
        </w:tc>
        <w:tc>
          <w:tcPr>
            <w:tcW w:w="1170" w:type="dxa"/>
            <w:shd w:val="clear" w:color="auto" w:fill="9CC2E5" w:themeFill="accent5" w:themeFillTint="99"/>
            <w:vAlign w:val="center"/>
          </w:tcPr>
          <w:p w14:paraId="78282919" w14:textId="2F3FDBAA" w:rsidR="00282645" w:rsidRPr="00B756A7" w:rsidRDefault="00282645" w:rsidP="00282645">
            <w:pPr>
              <w:spacing w:before="0" w:after="0" w:line="240" w:lineRule="auto"/>
              <w:jc w:val="center"/>
              <w:rPr>
                <w:rFonts w:ascii="Calibri" w:eastAsia="Times New Roman" w:hAnsi="Calibri" w:cs="Calibri"/>
                <w:b/>
                <w:bCs/>
                <w:sz w:val="20"/>
                <w:szCs w:val="20"/>
              </w:rPr>
            </w:pPr>
            <w:r w:rsidRPr="00B756A7">
              <w:rPr>
                <w:rFonts w:ascii="Calibri" w:eastAsia="Times New Roman" w:hAnsi="Calibri" w:cs="Calibri"/>
                <w:sz w:val="20"/>
                <w:szCs w:val="20"/>
                <w:lang w:val="ka-GE"/>
              </w:rPr>
              <w:t>7.80</w:t>
            </w:r>
            <w:r w:rsidRPr="00B756A7">
              <w:rPr>
                <w:rFonts w:ascii="Calibri" w:eastAsia="Times New Roman" w:hAnsi="Calibri" w:cs="Calibri"/>
                <w:sz w:val="20"/>
                <w:szCs w:val="20"/>
              </w:rPr>
              <w:t> </w:t>
            </w:r>
          </w:p>
        </w:tc>
        <w:tc>
          <w:tcPr>
            <w:tcW w:w="1170" w:type="dxa"/>
            <w:shd w:val="clear" w:color="auto" w:fill="9CC2E5" w:themeFill="accent5" w:themeFillTint="99"/>
            <w:vAlign w:val="center"/>
          </w:tcPr>
          <w:p w14:paraId="32DDD00D" w14:textId="31E6A3D6" w:rsidR="00282645" w:rsidRPr="00B756A7" w:rsidRDefault="00282645" w:rsidP="00282645">
            <w:pPr>
              <w:spacing w:before="0" w:after="0" w:line="240" w:lineRule="auto"/>
              <w:jc w:val="center"/>
              <w:rPr>
                <w:rFonts w:ascii="Calibri" w:eastAsia="Times New Roman" w:hAnsi="Calibri" w:cs="Calibri"/>
                <w:sz w:val="20"/>
                <w:szCs w:val="20"/>
              </w:rPr>
            </w:pPr>
            <w:r w:rsidRPr="00B756A7">
              <w:rPr>
                <w:rFonts w:ascii="Calibri" w:eastAsia="Times New Roman" w:hAnsi="Calibri" w:cs="Calibri"/>
                <w:b/>
                <w:bCs/>
                <w:sz w:val="20"/>
                <w:szCs w:val="20"/>
              </w:rPr>
              <w:t> </w:t>
            </w:r>
            <w:r w:rsidRPr="00B756A7">
              <w:rPr>
                <w:rFonts w:ascii="Calibri" w:eastAsia="Times New Roman" w:hAnsi="Calibri" w:cs="Calibri"/>
                <w:b/>
                <w:bCs/>
                <w:sz w:val="20"/>
                <w:szCs w:val="20"/>
                <w:lang w:val="ka-GE"/>
              </w:rPr>
              <w:t>7.7</w:t>
            </w:r>
            <w:r w:rsidRPr="00B756A7">
              <w:rPr>
                <w:rFonts w:ascii="Calibri" w:eastAsia="Times New Roman" w:hAnsi="Calibri" w:cs="Calibri"/>
                <w:b/>
                <w:bCs/>
                <w:sz w:val="20"/>
                <w:szCs w:val="20"/>
              </w:rPr>
              <w:t>75</w:t>
            </w:r>
          </w:p>
        </w:tc>
      </w:tr>
      <w:tr w:rsidR="00282645" w:rsidRPr="004E2182" w14:paraId="115102D3" w14:textId="0283628F" w:rsidTr="00B756A7">
        <w:trPr>
          <w:trHeight w:val="288"/>
        </w:trPr>
        <w:tc>
          <w:tcPr>
            <w:tcW w:w="1478" w:type="dxa"/>
            <w:shd w:val="clear" w:color="auto" w:fill="auto"/>
            <w:vAlign w:val="center"/>
            <w:hideMark/>
          </w:tcPr>
          <w:p w14:paraId="6C93FE65" w14:textId="77777777" w:rsidR="00282645" w:rsidRPr="00AD220E" w:rsidRDefault="00282645" w:rsidP="00282645">
            <w:pPr>
              <w:spacing w:before="0" w:after="0" w:line="240" w:lineRule="auto"/>
              <w:jc w:val="left"/>
              <w:rPr>
                <w:rFonts w:eastAsia="Times New Roman" w:cs="Calibri"/>
                <w:b/>
                <w:bCs/>
                <w:sz w:val="20"/>
                <w:szCs w:val="20"/>
              </w:rPr>
            </w:pPr>
            <w:r w:rsidRPr="00AD220E">
              <w:rPr>
                <w:rFonts w:eastAsia="Times New Roman" w:cs="Calibri"/>
                <w:b/>
                <w:bCs/>
                <w:sz w:val="20"/>
                <w:szCs w:val="20"/>
              </w:rPr>
              <w:t>ივნისი</w:t>
            </w:r>
          </w:p>
        </w:tc>
        <w:tc>
          <w:tcPr>
            <w:tcW w:w="1037" w:type="dxa"/>
            <w:shd w:val="clear" w:color="auto" w:fill="auto"/>
            <w:vAlign w:val="center"/>
            <w:hideMark/>
          </w:tcPr>
          <w:p w14:paraId="04936BBF" w14:textId="77777777" w:rsidR="00282645" w:rsidRPr="004E2182" w:rsidRDefault="00282645" w:rsidP="00282645">
            <w:pPr>
              <w:spacing w:before="0" w:after="0" w:line="240" w:lineRule="auto"/>
              <w:jc w:val="center"/>
              <w:rPr>
                <w:rFonts w:ascii="Calibri" w:eastAsia="Times New Roman" w:hAnsi="Calibri" w:cs="Calibri"/>
                <w:sz w:val="20"/>
                <w:szCs w:val="20"/>
              </w:rPr>
            </w:pPr>
            <w:r w:rsidRPr="004E2182">
              <w:rPr>
                <w:rFonts w:ascii="Calibri" w:eastAsia="Times New Roman" w:hAnsi="Calibri" w:cs="Calibri"/>
                <w:sz w:val="20"/>
                <w:szCs w:val="20"/>
              </w:rPr>
              <w:t>8500</w:t>
            </w:r>
          </w:p>
        </w:tc>
        <w:tc>
          <w:tcPr>
            <w:tcW w:w="1014" w:type="dxa"/>
            <w:shd w:val="clear" w:color="auto" w:fill="auto"/>
            <w:vAlign w:val="center"/>
            <w:hideMark/>
          </w:tcPr>
          <w:p w14:paraId="26992607" w14:textId="77777777" w:rsidR="00282645" w:rsidRPr="004E2182" w:rsidRDefault="00282645" w:rsidP="00282645">
            <w:pPr>
              <w:spacing w:before="0" w:after="0" w:line="240" w:lineRule="auto"/>
              <w:jc w:val="center"/>
              <w:rPr>
                <w:rFonts w:ascii="Calibri" w:eastAsia="Times New Roman" w:hAnsi="Calibri" w:cs="Calibri"/>
                <w:sz w:val="20"/>
                <w:szCs w:val="20"/>
              </w:rPr>
            </w:pPr>
            <w:r w:rsidRPr="004E2182">
              <w:rPr>
                <w:rFonts w:ascii="Calibri" w:eastAsia="Times New Roman" w:hAnsi="Calibri" w:cs="Calibri"/>
                <w:sz w:val="20"/>
                <w:szCs w:val="20"/>
              </w:rPr>
              <w:t>30</w:t>
            </w:r>
          </w:p>
        </w:tc>
        <w:tc>
          <w:tcPr>
            <w:tcW w:w="1350" w:type="dxa"/>
            <w:shd w:val="clear" w:color="auto" w:fill="auto"/>
            <w:vAlign w:val="center"/>
            <w:hideMark/>
          </w:tcPr>
          <w:p w14:paraId="5C549164" w14:textId="77777777" w:rsidR="00282645" w:rsidRPr="004E2182" w:rsidRDefault="00282645" w:rsidP="00282645">
            <w:pPr>
              <w:spacing w:before="0" w:after="0" w:line="240" w:lineRule="auto"/>
              <w:jc w:val="center"/>
              <w:rPr>
                <w:rFonts w:ascii="Calibri" w:eastAsia="Times New Roman" w:hAnsi="Calibri" w:cs="Calibri"/>
                <w:sz w:val="20"/>
                <w:szCs w:val="20"/>
              </w:rPr>
            </w:pPr>
            <w:r w:rsidRPr="004E2182">
              <w:rPr>
                <w:rFonts w:ascii="Calibri" w:eastAsia="Times New Roman" w:hAnsi="Calibri" w:cs="Calibri"/>
                <w:sz w:val="20"/>
                <w:szCs w:val="20"/>
              </w:rPr>
              <w:t>1360</w:t>
            </w:r>
          </w:p>
        </w:tc>
        <w:tc>
          <w:tcPr>
            <w:tcW w:w="1440" w:type="dxa"/>
            <w:shd w:val="clear" w:color="auto" w:fill="auto"/>
            <w:hideMark/>
          </w:tcPr>
          <w:p w14:paraId="335A81AB" w14:textId="25151E1C" w:rsidR="00282645" w:rsidRPr="008E1386" w:rsidRDefault="00282645" w:rsidP="00282645">
            <w:pPr>
              <w:spacing w:before="0" w:after="0" w:line="240" w:lineRule="auto"/>
              <w:jc w:val="center"/>
              <w:rPr>
                <w:rFonts w:ascii="Calibri" w:eastAsia="Times New Roman" w:hAnsi="Calibri" w:cs="Calibri"/>
                <w:b/>
                <w:bCs/>
                <w:sz w:val="20"/>
                <w:szCs w:val="20"/>
                <w:lang w:val="ka-GE"/>
              </w:rPr>
            </w:pPr>
            <w:r w:rsidRPr="008E1386">
              <w:rPr>
                <w:rFonts w:ascii="Calibri" w:eastAsia="Times New Roman" w:hAnsi="Calibri" w:cs="Calibri"/>
                <w:b/>
                <w:bCs/>
                <w:sz w:val="20"/>
                <w:szCs w:val="20"/>
              </w:rPr>
              <w:t xml:space="preserve">               0.0</w:t>
            </w:r>
            <w:r w:rsidRPr="008E1386">
              <w:rPr>
                <w:rFonts w:ascii="Calibri" w:eastAsia="Times New Roman" w:hAnsi="Calibri" w:cs="Calibri"/>
                <w:b/>
                <w:bCs/>
                <w:sz w:val="20"/>
                <w:szCs w:val="20"/>
                <w:lang w:val="ka-GE"/>
              </w:rPr>
              <w:t>2</w:t>
            </w:r>
            <w:r w:rsidRPr="008E1386">
              <w:rPr>
                <w:rFonts w:ascii="Calibri" w:eastAsia="Times New Roman" w:hAnsi="Calibri" w:cs="Calibri"/>
                <w:b/>
                <w:bCs/>
                <w:sz w:val="20"/>
                <w:szCs w:val="20"/>
              </w:rPr>
              <w:t>5</w:t>
            </w:r>
          </w:p>
        </w:tc>
        <w:tc>
          <w:tcPr>
            <w:tcW w:w="1080" w:type="dxa"/>
            <w:shd w:val="clear" w:color="auto" w:fill="9CC2E5" w:themeFill="accent5" w:themeFillTint="99"/>
            <w:hideMark/>
          </w:tcPr>
          <w:p w14:paraId="322D5CE1" w14:textId="5E0B9C11" w:rsidR="00282645" w:rsidRPr="00B756A7" w:rsidRDefault="00282645" w:rsidP="00282645">
            <w:pPr>
              <w:spacing w:before="0" w:after="0" w:line="240" w:lineRule="auto"/>
              <w:jc w:val="right"/>
              <w:rPr>
                <w:rFonts w:ascii="Calibri" w:eastAsia="Times New Roman" w:hAnsi="Calibri" w:cs="Calibri"/>
                <w:sz w:val="20"/>
                <w:szCs w:val="20"/>
              </w:rPr>
            </w:pPr>
            <w:r w:rsidRPr="00B756A7">
              <w:rPr>
                <w:rFonts w:ascii="Calibri" w:eastAsia="Times New Roman" w:hAnsi="Calibri" w:cs="Calibri"/>
                <w:sz w:val="20"/>
                <w:szCs w:val="20"/>
              </w:rPr>
              <w:t>0.025</w:t>
            </w:r>
          </w:p>
        </w:tc>
        <w:tc>
          <w:tcPr>
            <w:tcW w:w="1170" w:type="dxa"/>
            <w:shd w:val="clear" w:color="auto" w:fill="9CC2E5" w:themeFill="accent5" w:themeFillTint="99"/>
            <w:vAlign w:val="center"/>
          </w:tcPr>
          <w:p w14:paraId="7EF8B16C" w14:textId="3FDAD57C" w:rsidR="00282645" w:rsidRPr="00B756A7" w:rsidRDefault="00282645" w:rsidP="00282645">
            <w:pPr>
              <w:spacing w:before="0" w:after="0" w:line="240" w:lineRule="auto"/>
              <w:jc w:val="center"/>
              <w:rPr>
                <w:rFonts w:ascii="Calibri" w:eastAsia="Times New Roman" w:hAnsi="Calibri" w:cs="Calibri"/>
                <w:b/>
                <w:bCs/>
                <w:sz w:val="20"/>
                <w:szCs w:val="20"/>
                <w:lang w:val="ka-GE"/>
              </w:rPr>
            </w:pPr>
            <w:r w:rsidRPr="00B756A7">
              <w:rPr>
                <w:rFonts w:ascii="Calibri" w:eastAsia="Times New Roman" w:hAnsi="Calibri" w:cs="Calibri"/>
                <w:sz w:val="20"/>
                <w:szCs w:val="20"/>
              </w:rPr>
              <w:t> </w:t>
            </w:r>
            <w:r w:rsidRPr="00B756A7">
              <w:rPr>
                <w:rFonts w:ascii="Calibri" w:eastAsia="Times New Roman" w:hAnsi="Calibri" w:cs="Calibri"/>
                <w:sz w:val="20"/>
                <w:szCs w:val="20"/>
                <w:lang w:val="ka-GE"/>
              </w:rPr>
              <w:t>2.15</w:t>
            </w:r>
          </w:p>
        </w:tc>
        <w:tc>
          <w:tcPr>
            <w:tcW w:w="1170" w:type="dxa"/>
            <w:shd w:val="clear" w:color="auto" w:fill="9CC2E5" w:themeFill="accent5" w:themeFillTint="99"/>
            <w:vAlign w:val="center"/>
          </w:tcPr>
          <w:p w14:paraId="0568C7A4" w14:textId="37BD948D" w:rsidR="00282645" w:rsidRPr="00B756A7" w:rsidRDefault="00282645" w:rsidP="00282645">
            <w:pPr>
              <w:spacing w:before="0" w:after="0" w:line="240" w:lineRule="auto"/>
              <w:jc w:val="center"/>
              <w:rPr>
                <w:rFonts w:ascii="Calibri" w:eastAsia="Times New Roman" w:hAnsi="Calibri" w:cs="Calibri"/>
                <w:sz w:val="20"/>
                <w:szCs w:val="20"/>
              </w:rPr>
            </w:pPr>
            <w:r w:rsidRPr="00B756A7">
              <w:rPr>
                <w:rFonts w:ascii="Calibri" w:eastAsia="Times New Roman" w:hAnsi="Calibri" w:cs="Calibri"/>
                <w:b/>
                <w:bCs/>
                <w:sz w:val="20"/>
                <w:szCs w:val="20"/>
                <w:lang w:val="ka-GE"/>
              </w:rPr>
              <w:t>2.1</w:t>
            </w:r>
            <w:r w:rsidRPr="00B756A7">
              <w:rPr>
                <w:rFonts w:ascii="Calibri" w:eastAsia="Times New Roman" w:hAnsi="Calibri" w:cs="Calibri"/>
                <w:b/>
                <w:bCs/>
                <w:sz w:val="20"/>
                <w:szCs w:val="20"/>
              </w:rPr>
              <w:t>25</w:t>
            </w:r>
          </w:p>
        </w:tc>
      </w:tr>
      <w:tr w:rsidR="00282645" w:rsidRPr="004E2182" w14:paraId="520C16BC" w14:textId="1FBFA132" w:rsidTr="00B756A7">
        <w:trPr>
          <w:trHeight w:val="288"/>
        </w:trPr>
        <w:tc>
          <w:tcPr>
            <w:tcW w:w="1478" w:type="dxa"/>
            <w:shd w:val="clear" w:color="auto" w:fill="auto"/>
            <w:vAlign w:val="center"/>
            <w:hideMark/>
          </w:tcPr>
          <w:p w14:paraId="6BE61F62" w14:textId="77777777" w:rsidR="00282645" w:rsidRPr="00AD220E" w:rsidRDefault="00282645" w:rsidP="00282645">
            <w:pPr>
              <w:spacing w:before="0" w:after="0" w:line="240" w:lineRule="auto"/>
              <w:jc w:val="left"/>
              <w:rPr>
                <w:rFonts w:eastAsia="Times New Roman" w:cs="Calibri"/>
                <w:b/>
                <w:bCs/>
                <w:sz w:val="20"/>
                <w:szCs w:val="20"/>
              </w:rPr>
            </w:pPr>
            <w:r w:rsidRPr="00AD220E">
              <w:rPr>
                <w:rFonts w:eastAsia="Times New Roman" w:cs="Calibri"/>
                <w:b/>
                <w:bCs/>
                <w:sz w:val="20"/>
                <w:szCs w:val="20"/>
              </w:rPr>
              <w:t>ივლისი</w:t>
            </w:r>
          </w:p>
        </w:tc>
        <w:tc>
          <w:tcPr>
            <w:tcW w:w="1037" w:type="dxa"/>
            <w:shd w:val="clear" w:color="auto" w:fill="auto"/>
            <w:vAlign w:val="center"/>
            <w:hideMark/>
          </w:tcPr>
          <w:p w14:paraId="764EDE6C" w14:textId="77777777" w:rsidR="00282645" w:rsidRPr="004E2182" w:rsidRDefault="00282645" w:rsidP="00282645">
            <w:pPr>
              <w:spacing w:before="0" w:after="0" w:line="240" w:lineRule="auto"/>
              <w:jc w:val="center"/>
              <w:rPr>
                <w:rFonts w:ascii="Calibri" w:eastAsia="Times New Roman" w:hAnsi="Calibri" w:cs="Calibri"/>
                <w:sz w:val="20"/>
                <w:szCs w:val="20"/>
              </w:rPr>
            </w:pPr>
            <w:r w:rsidRPr="004E2182">
              <w:rPr>
                <w:rFonts w:ascii="Calibri" w:eastAsia="Times New Roman" w:hAnsi="Calibri" w:cs="Calibri"/>
                <w:sz w:val="20"/>
                <w:szCs w:val="20"/>
              </w:rPr>
              <w:t>15640</w:t>
            </w:r>
          </w:p>
        </w:tc>
        <w:tc>
          <w:tcPr>
            <w:tcW w:w="1014" w:type="dxa"/>
            <w:shd w:val="clear" w:color="auto" w:fill="auto"/>
            <w:vAlign w:val="center"/>
            <w:hideMark/>
          </w:tcPr>
          <w:p w14:paraId="4AB7BDC2" w14:textId="77777777" w:rsidR="00282645" w:rsidRPr="004E2182" w:rsidRDefault="00282645" w:rsidP="00282645">
            <w:pPr>
              <w:spacing w:before="0" w:after="0" w:line="240" w:lineRule="auto"/>
              <w:jc w:val="center"/>
              <w:rPr>
                <w:rFonts w:ascii="Calibri" w:eastAsia="Times New Roman" w:hAnsi="Calibri" w:cs="Calibri"/>
                <w:sz w:val="20"/>
                <w:szCs w:val="20"/>
              </w:rPr>
            </w:pPr>
            <w:r w:rsidRPr="004E2182">
              <w:rPr>
                <w:rFonts w:ascii="Calibri" w:eastAsia="Times New Roman" w:hAnsi="Calibri" w:cs="Calibri"/>
                <w:sz w:val="20"/>
                <w:szCs w:val="20"/>
              </w:rPr>
              <w:t>30</w:t>
            </w:r>
          </w:p>
        </w:tc>
        <w:tc>
          <w:tcPr>
            <w:tcW w:w="1350" w:type="dxa"/>
            <w:shd w:val="clear" w:color="auto" w:fill="auto"/>
            <w:vAlign w:val="center"/>
            <w:hideMark/>
          </w:tcPr>
          <w:p w14:paraId="05F7A44E" w14:textId="77777777" w:rsidR="00282645" w:rsidRPr="004E2182" w:rsidRDefault="00282645" w:rsidP="00282645">
            <w:pPr>
              <w:spacing w:before="0" w:after="0" w:line="240" w:lineRule="auto"/>
              <w:jc w:val="center"/>
              <w:rPr>
                <w:rFonts w:ascii="Calibri" w:eastAsia="Times New Roman" w:hAnsi="Calibri" w:cs="Calibri"/>
                <w:sz w:val="20"/>
                <w:szCs w:val="20"/>
              </w:rPr>
            </w:pPr>
            <w:r w:rsidRPr="004E2182">
              <w:rPr>
                <w:rFonts w:ascii="Calibri" w:eastAsia="Times New Roman" w:hAnsi="Calibri" w:cs="Calibri"/>
                <w:sz w:val="20"/>
                <w:szCs w:val="20"/>
              </w:rPr>
              <w:t>1360</w:t>
            </w:r>
          </w:p>
        </w:tc>
        <w:tc>
          <w:tcPr>
            <w:tcW w:w="1440" w:type="dxa"/>
            <w:shd w:val="clear" w:color="auto" w:fill="auto"/>
            <w:hideMark/>
          </w:tcPr>
          <w:p w14:paraId="0866FC3C" w14:textId="09BC4893" w:rsidR="00282645" w:rsidRPr="008E1386" w:rsidRDefault="00282645" w:rsidP="00282645">
            <w:pPr>
              <w:spacing w:before="0" w:after="0" w:line="240" w:lineRule="auto"/>
              <w:jc w:val="center"/>
              <w:rPr>
                <w:rFonts w:ascii="Calibri" w:eastAsia="Times New Roman" w:hAnsi="Calibri" w:cs="Calibri"/>
                <w:b/>
                <w:bCs/>
                <w:sz w:val="20"/>
                <w:szCs w:val="20"/>
              </w:rPr>
            </w:pPr>
            <w:r w:rsidRPr="008E1386">
              <w:rPr>
                <w:rFonts w:ascii="Calibri" w:eastAsia="Times New Roman" w:hAnsi="Calibri" w:cs="Calibri"/>
                <w:b/>
                <w:bCs/>
                <w:sz w:val="20"/>
                <w:szCs w:val="20"/>
              </w:rPr>
              <w:t xml:space="preserve">               0.0</w:t>
            </w:r>
            <w:r w:rsidRPr="008E1386">
              <w:rPr>
                <w:rFonts w:ascii="Calibri" w:eastAsia="Times New Roman" w:hAnsi="Calibri" w:cs="Calibri"/>
                <w:b/>
                <w:bCs/>
                <w:sz w:val="20"/>
                <w:szCs w:val="20"/>
                <w:lang w:val="ka-GE"/>
              </w:rPr>
              <w:t>2</w:t>
            </w:r>
            <w:r w:rsidRPr="008E1386">
              <w:rPr>
                <w:rFonts w:ascii="Calibri" w:eastAsia="Times New Roman" w:hAnsi="Calibri" w:cs="Calibri"/>
                <w:b/>
                <w:bCs/>
                <w:sz w:val="20"/>
                <w:szCs w:val="20"/>
              </w:rPr>
              <w:t>5</w:t>
            </w:r>
          </w:p>
        </w:tc>
        <w:tc>
          <w:tcPr>
            <w:tcW w:w="1080" w:type="dxa"/>
            <w:shd w:val="clear" w:color="auto" w:fill="9CC2E5" w:themeFill="accent5" w:themeFillTint="99"/>
            <w:hideMark/>
          </w:tcPr>
          <w:p w14:paraId="71E7509A" w14:textId="08437BE9" w:rsidR="00282645" w:rsidRPr="00B756A7" w:rsidRDefault="00282645" w:rsidP="00282645">
            <w:pPr>
              <w:spacing w:before="0" w:after="0" w:line="240" w:lineRule="auto"/>
              <w:jc w:val="right"/>
              <w:rPr>
                <w:rFonts w:ascii="Calibri" w:eastAsia="Times New Roman" w:hAnsi="Calibri" w:cs="Calibri"/>
                <w:sz w:val="20"/>
                <w:szCs w:val="20"/>
              </w:rPr>
            </w:pPr>
            <w:r w:rsidRPr="00B756A7">
              <w:rPr>
                <w:rFonts w:ascii="Calibri" w:eastAsia="Times New Roman" w:hAnsi="Calibri" w:cs="Calibri"/>
                <w:sz w:val="20"/>
                <w:szCs w:val="20"/>
              </w:rPr>
              <w:t>0.025</w:t>
            </w:r>
          </w:p>
        </w:tc>
        <w:tc>
          <w:tcPr>
            <w:tcW w:w="1170" w:type="dxa"/>
            <w:shd w:val="clear" w:color="auto" w:fill="9CC2E5" w:themeFill="accent5" w:themeFillTint="99"/>
            <w:vAlign w:val="center"/>
          </w:tcPr>
          <w:p w14:paraId="23121856" w14:textId="493CCFE3" w:rsidR="00282645" w:rsidRPr="00B756A7" w:rsidRDefault="00282645" w:rsidP="00282645">
            <w:pPr>
              <w:spacing w:before="0" w:after="0" w:line="240" w:lineRule="auto"/>
              <w:jc w:val="center"/>
              <w:rPr>
                <w:rFonts w:ascii="Calibri" w:eastAsia="Times New Roman" w:hAnsi="Calibri" w:cs="Calibri"/>
                <w:b/>
                <w:bCs/>
                <w:sz w:val="20"/>
                <w:szCs w:val="20"/>
              </w:rPr>
            </w:pPr>
            <w:r w:rsidRPr="00B756A7">
              <w:rPr>
                <w:rFonts w:ascii="Calibri" w:eastAsia="Times New Roman" w:hAnsi="Calibri" w:cs="Calibri"/>
                <w:sz w:val="20"/>
                <w:szCs w:val="20"/>
              </w:rPr>
              <w:t> </w:t>
            </w:r>
            <w:r w:rsidRPr="00B756A7">
              <w:rPr>
                <w:rFonts w:ascii="Calibri" w:eastAsia="Times New Roman" w:hAnsi="Calibri" w:cs="Calibri"/>
                <w:sz w:val="20"/>
                <w:szCs w:val="20"/>
                <w:lang w:val="ka-GE"/>
              </w:rPr>
              <w:t>1.27</w:t>
            </w:r>
          </w:p>
        </w:tc>
        <w:tc>
          <w:tcPr>
            <w:tcW w:w="1170" w:type="dxa"/>
            <w:shd w:val="clear" w:color="auto" w:fill="9CC2E5" w:themeFill="accent5" w:themeFillTint="99"/>
            <w:vAlign w:val="center"/>
          </w:tcPr>
          <w:p w14:paraId="1597B1A1" w14:textId="25BB7206" w:rsidR="00282645" w:rsidRPr="00B756A7" w:rsidRDefault="00282645" w:rsidP="00282645">
            <w:pPr>
              <w:spacing w:before="0" w:after="0" w:line="240" w:lineRule="auto"/>
              <w:jc w:val="center"/>
              <w:rPr>
                <w:rFonts w:ascii="Calibri" w:eastAsia="Times New Roman" w:hAnsi="Calibri" w:cs="Calibri"/>
                <w:sz w:val="20"/>
                <w:szCs w:val="20"/>
              </w:rPr>
            </w:pPr>
            <w:r w:rsidRPr="00B756A7">
              <w:rPr>
                <w:rFonts w:ascii="Calibri" w:eastAsia="Times New Roman" w:hAnsi="Calibri" w:cs="Calibri"/>
                <w:b/>
                <w:bCs/>
                <w:sz w:val="20"/>
                <w:szCs w:val="20"/>
              </w:rPr>
              <w:t> </w:t>
            </w:r>
            <w:r w:rsidRPr="00B756A7">
              <w:rPr>
                <w:rFonts w:ascii="Calibri" w:eastAsia="Times New Roman" w:hAnsi="Calibri" w:cs="Calibri"/>
                <w:b/>
                <w:bCs/>
                <w:sz w:val="20"/>
                <w:szCs w:val="20"/>
                <w:lang w:val="ka-GE"/>
              </w:rPr>
              <w:t>1.2</w:t>
            </w:r>
            <w:r w:rsidRPr="00B756A7">
              <w:rPr>
                <w:rFonts w:ascii="Calibri" w:eastAsia="Times New Roman" w:hAnsi="Calibri" w:cs="Calibri"/>
                <w:b/>
                <w:bCs/>
                <w:sz w:val="20"/>
                <w:szCs w:val="20"/>
              </w:rPr>
              <w:t>45</w:t>
            </w:r>
          </w:p>
        </w:tc>
      </w:tr>
      <w:tr w:rsidR="00282645" w:rsidRPr="004E2182" w14:paraId="0120F54B" w14:textId="77863A19" w:rsidTr="00B756A7">
        <w:trPr>
          <w:trHeight w:val="288"/>
        </w:trPr>
        <w:tc>
          <w:tcPr>
            <w:tcW w:w="1478" w:type="dxa"/>
            <w:shd w:val="clear" w:color="auto" w:fill="auto"/>
            <w:vAlign w:val="center"/>
            <w:hideMark/>
          </w:tcPr>
          <w:p w14:paraId="34D10EA0" w14:textId="77777777" w:rsidR="00282645" w:rsidRPr="00AD220E" w:rsidRDefault="00282645" w:rsidP="00282645">
            <w:pPr>
              <w:spacing w:before="0" w:after="0" w:line="240" w:lineRule="auto"/>
              <w:jc w:val="left"/>
              <w:rPr>
                <w:rFonts w:eastAsia="Times New Roman" w:cs="Calibri"/>
                <w:b/>
                <w:bCs/>
                <w:sz w:val="20"/>
                <w:szCs w:val="20"/>
              </w:rPr>
            </w:pPr>
            <w:r w:rsidRPr="00AD220E">
              <w:rPr>
                <w:rFonts w:eastAsia="Times New Roman" w:cs="Calibri"/>
                <w:b/>
                <w:bCs/>
                <w:sz w:val="20"/>
                <w:szCs w:val="20"/>
              </w:rPr>
              <w:t>აგვისტო</w:t>
            </w:r>
          </w:p>
        </w:tc>
        <w:tc>
          <w:tcPr>
            <w:tcW w:w="1037" w:type="dxa"/>
            <w:shd w:val="clear" w:color="auto" w:fill="auto"/>
            <w:vAlign w:val="center"/>
            <w:hideMark/>
          </w:tcPr>
          <w:p w14:paraId="532AF248" w14:textId="77777777" w:rsidR="00282645" w:rsidRPr="004E2182" w:rsidRDefault="00282645" w:rsidP="00282645">
            <w:pPr>
              <w:spacing w:before="0" w:after="0" w:line="240" w:lineRule="auto"/>
              <w:jc w:val="center"/>
              <w:rPr>
                <w:rFonts w:ascii="Calibri" w:eastAsia="Times New Roman" w:hAnsi="Calibri" w:cs="Calibri"/>
                <w:sz w:val="20"/>
                <w:szCs w:val="20"/>
              </w:rPr>
            </w:pPr>
            <w:r w:rsidRPr="004E2182">
              <w:rPr>
                <w:rFonts w:ascii="Calibri" w:eastAsia="Times New Roman" w:hAnsi="Calibri" w:cs="Calibri"/>
                <w:sz w:val="20"/>
                <w:szCs w:val="20"/>
              </w:rPr>
              <w:t>14620</w:t>
            </w:r>
          </w:p>
        </w:tc>
        <w:tc>
          <w:tcPr>
            <w:tcW w:w="1014" w:type="dxa"/>
            <w:shd w:val="clear" w:color="auto" w:fill="auto"/>
            <w:vAlign w:val="center"/>
            <w:hideMark/>
          </w:tcPr>
          <w:p w14:paraId="319D8C0C" w14:textId="77777777" w:rsidR="00282645" w:rsidRPr="004E2182" w:rsidRDefault="00282645" w:rsidP="00282645">
            <w:pPr>
              <w:spacing w:before="0" w:after="0" w:line="240" w:lineRule="auto"/>
              <w:jc w:val="center"/>
              <w:rPr>
                <w:rFonts w:ascii="Calibri" w:eastAsia="Times New Roman" w:hAnsi="Calibri" w:cs="Calibri"/>
                <w:sz w:val="20"/>
                <w:szCs w:val="20"/>
              </w:rPr>
            </w:pPr>
            <w:r w:rsidRPr="004E2182">
              <w:rPr>
                <w:rFonts w:ascii="Calibri" w:eastAsia="Times New Roman" w:hAnsi="Calibri" w:cs="Calibri"/>
                <w:sz w:val="20"/>
                <w:szCs w:val="20"/>
              </w:rPr>
              <w:t>30</w:t>
            </w:r>
          </w:p>
        </w:tc>
        <w:tc>
          <w:tcPr>
            <w:tcW w:w="1350" w:type="dxa"/>
            <w:shd w:val="clear" w:color="auto" w:fill="auto"/>
            <w:vAlign w:val="center"/>
            <w:hideMark/>
          </w:tcPr>
          <w:p w14:paraId="041284AD" w14:textId="77777777" w:rsidR="00282645" w:rsidRPr="004E2182" w:rsidRDefault="00282645" w:rsidP="00282645">
            <w:pPr>
              <w:spacing w:before="0" w:after="0" w:line="240" w:lineRule="auto"/>
              <w:jc w:val="center"/>
              <w:rPr>
                <w:rFonts w:ascii="Calibri" w:eastAsia="Times New Roman" w:hAnsi="Calibri" w:cs="Calibri"/>
                <w:sz w:val="20"/>
                <w:szCs w:val="20"/>
              </w:rPr>
            </w:pPr>
            <w:r w:rsidRPr="004E2182">
              <w:rPr>
                <w:rFonts w:ascii="Calibri" w:eastAsia="Times New Roman" w:hAnsi="Calibri" w:cs="Calibri"/>
                <w:sz w:val="20"/>
                <w:szCs w:val="20"/>
              </w:rPr>
              <w:t>1360</w:t>
            </w:r>
          </w:p>
        </w:tc>
        <w:tc>
          <w:tcPr>
            <w:tcW w:w="1440" w:type="dxa"/>
            <w:shd w:val="clear" w:color="auto" w:fill="auto"/>
            <w:hideMark/>
          </w:tcPr>
          <w:p w14:paraId="55788BEE" w14:textId="7C6D4305" w:rsidR="00282645" w:rsidRPr="008E1386" w:rsidRDefault="00282645" w:rsidP="00282645">
            <w:pPr>
              <w:spacing w:before="0" w:after="0" w:line="240" w:lineRule="auto"/>
              <w:jc w:val="center"/>
              <w:rPr>
                <w:rFonts w:ascii="Calibri" w:eastAsia="Times New Roman" w:hAnsi="Calibri" w:cs="Calibri"/>
                <w:b/>
                <w:bCs/>
                <w:sz w:val="20"/>
                <w:szCs w:val="20"/>
              </w:rPr>
            </w:pPr>
            <w:r w:rsidRPr="008E1386">
              <w:rPr>
                <w:rFonts w:ascii="Calibri" w:eastAsia="Times New Roman" w:hAnsi="Calibri" w:cs="Calibri"/>
                <w:b/>
                <w:bCs/>
                <w:sz w:val="20"/>
                <w:szCs w:val="20"/>
              </w:rPr>
              <w:t xml:space="preserve">               0.0</w:t>
            </w:r>
            <w:r w:rsidRPr="008E1386">
              <w:rPr>
                <w:rFonts w:ascii="Calibri" w:eastAsia="Times New Roman" w:hAnsi="Calibri" w:cs="Calibri"/>
                <w:b/>
                <w:bCs/>
                <w:sz w:val="20"/>
                <w:szCs w:val="20"/>
                <w:lang w:val="ka-GE"/>
              </w:rPr>
              <w:t>2</w:t>
            </w:r>
            <w:r w:rsidRPr="008E1386">
              <w:rPr>
                <w:rFonts w:ascii="Calibri" w:eastAsia="Times New Roman" w:hAnsi="Calibri" w:cs="Calibri"/>
                <w:b/>
                <w:bCs/>
                <w:sz w:val="20"/>
                <w:szCs w:val="20"/>
              </w:rPr>
              <w:t>5</w:t>
            </w:r>
          </w:p>
        </w:tc>
        <w:tc>
          <w:tcPr>
            <w:tcW w:w="1080" w:type="dxa"/>
            <w:shd w:val="clear" w:color="auto" w:fill="9CC2E5" w:themeFill="accent5" w:themeFillTint="99"/>
            <w:hideMark/>
          </w:tcPr>
          <w:p w14:paraId="0C9D1450" w14:textId="20DBAD17" w:rsidR="00282645" w:rsidRPr="00B756A7" w:rsidRDefault="00282645" w:rsidP="00282645">
            <w:pPr>
              <w:spacing w:before="0" w:after="0" w:line="240" w:lineRule="auto"/>
              <w:jc w:val="right"/>
              <w:rPr>
                <w:rFonts w:ascii="Calibri" w:eastAsia="Times New Roman" w:hAnsi="Calibri" w:cs="Calibri"/>
                <w:sz w:val="20"/>
                <w:szCs w:val="20"/>
              </w:rPr>
            </w:pPr>
            <w:r w:rsidRPr="00B756A7">
              <w:rPr>
                <w:rFonts w:ascii="Calibri" w:eastAsia="Times New Roman" w:hAnsi="Calibri" w:cs="Calibri"/>
                <w:sz w:val="20"/>
                <w:szCs w:val="20"/>
              </w:rPr>
              <w:t>0.025</w:t>
            </w:r>
          </w:p>
        </w:tc>
        <w:tc>
          <w:tcPr>
            <w:tcW w:w="1170" w:type="dxa"/>
            <w:shd w:val="clear" w:color="auto" w:fill="9CC2E5" w:themeFill="accent5" w:themeFillTint="99"/>
            <w:vAlign w:val="center"/>
          </w:tcPr>
          <w:p w14:paraId="11EE9D9B" w14:textId="3D000923" w:rsidR="00282645" w:rsidRPr="00B756A7" w:rsidRDefault="00282645" w:rsidP="00282645">
            <w:pPr>
              <w:spacing w:before="0" w:after="0" w:line="240" w:lineRule="auto"/>
              <w:jc w:val="center"/>
              <w:rPr>
                <w:rFonts w:ascii="Calibri" w:eastAsia="Times New Roman" w:hAnsi="Calibri" w:cs="Calibri"/>
                <w:b/>
                <w:bCs/>
                <w:sz w:val="20"/>
                <w:szCs w:val="20"/>
              </w:rPr>
            </w:pPr>
            <w:r w:rsidRPr="00B756A7">
              <w:rPr>
                <w:rFonts w:ascii="Calibri" w:eastAsia="Times New Roman" w:hAnsi="Calibri" w:cs="Calibri"/>
                <w:sz w:val="20"/>
                <w:szCs w:val="20"/>
              </w:rPr>
              <w:t> </w:t>
            </w:r>
            <w:r w:rsidRPr="00B756A7">
              <w:rPr>
                <w:rFonts w:ascii="Calibri" w:eastAsia="Times New Roman" w:hAnsi="Calibri" w:cs="Calibri"/>
                <w:sz w:val="20"/>
                <w:szCs w:val="20"/>
                <w:lang w:val="ka-GE"/>
              </w:rPr>
              <w:t>0.69</w:t>
            </w:r>
          </w:p>
        </w:tc>
        <w:tc>
          <w:tcPr>
            <w:tcW w:w="1170" w:type="dxa"/>
            <w:shd w:val="clear" w:color="auto" w:fill="9CC2E5" w:themeFill="accent5" w:themeFillTint="99"/>
            <w:vAlign w:val="center"/>
          </w:tcPr>
          <w:p w14:paraId="736FDA03" w14:textId="083C7203" w:rsidR="00282645" w:rsidRPr="00B756A7" w:rsidRDefault="00282645" w:rsidP="00282645">
            <w:pPr>
              <w:spacing w:before="0" w:after="0" w:line="240" w:lineRule="auto"/>
              <w:jc w:val="center"/>
              <w:rPr>
                <w:rFonts w:ascii="Calibri" w:eastAsia="Times New Roman" w:hAnsi="Calibri" w:cs="Calibri"/>
                <w:sz w:val="20"/>
                <w:szCs w:val="20"/>
              </w:rPr>
            </w:pPr>
            <w:r w:rsidRPr="00B756A7">
              <w:rPr>
                <w:rFonts w:ascii="Calibri" w:eastAsia="Times New Roman" w:hAnsi="Calibri" w:cs="Calibri"/>
                <w:b/>
                <w:bCs/>
                <w:sz w:val="20"/>
                <w:szCs w:val="20"/>
              </w:rPr>
              <w:t> </w:t>
            </w:r>
            <w:r w:rsidRPr="00B756A7">
              <w:rPr>
                <w:rFonts w:ascii="Calibri" w:eastAsia="Times New Roman" w:hAnsi="Calibri" w:cs="Calibri"/>
                <w:b/>
                <w:bCs/>
                <w:sz w:val="20"/>
                <w:szCs w:val="20"/>
                <w:lang w:val="ka-GE"/>
              </w:rPr>
              <w:t>0.6</w:t>
            </w:r>
            <w:r w:rsidRPr="00B756A7">
              <w:rPr>
                <w:rFonts w:ascii="Calibri" w:eastAsia="Times New Roman" w:hAnsi="Calibri" w:cs="Calibri"/>
                <w:b/>
                <w:bCs/>
                <w:sz w:val="20"/>
                <w:szCs w:val="20"/>
              </w:rPr>
              <w:t>65</w:t>
            </w:r>
          </w:p>
        </w:tc>
      </w:tr>
      <w:tr w:rsidR="00282645" w:rsidRPr="004E2182" w14:paraId="48ED94AF" w14:textId="250B902A" w:rsidTr="00B756A7">
        <w:trPr>
          <w:trHeight w:val="288"/>
        </w:trPr>
        <w:tc>
          <w:tcPr>
            <w:tcW w:w="1478" w:type="dxa"/>
            <w:shd w:val="clear" w:color="auto" w:fill="auto"/>
            <w:vAlign w:val="center"/>
            <w:hideMark/>
          </w:tcPr>
          <w:p w14:paraId="686EE282" w14:textId="77777777" w:rsidR="00282645" w:rsidRPr="00AD220E" w:rsidRDefault="00282645" w:rsidP="00282645">
            <w:pPr>
              <w:spacing w:before="0" w:after="0" w:line="240" w:lineRule="auto"/>
              <w:jc w:val="left"/>
              <w:rPr>
                <w:rFonts w:eastAsia="Times New Roman" w:cs="Calibri"/>
                <w:b/>
                <w:bCs/>
                <w:sz w:val="20"/>
                <w:szCs w:val="20"/>
              </w:rPr>
            </w:pPr>
            <w:r w:rsidRPr="00AD220E">
              <w:rPr>
                <w:rFonts w:eastAsia="Times New Roman" w:cs="Calibri"/>
                <w:b/>
                <w:bCs/>
                <w:sz w:val="20"/>
                <w:szCs w:val="20"/>
              </w:rPr>
              <w:t>სექტემბერი</w:t>
            </w:r>
            <w:r w:rsidRPr="00AD220E">
              <w:rPr>
                <w:rFonts w:eastAsia="Times New Roman" w:cs="Calibri"/>
              </w:rPr>
              <w:t xml:space="preserve"> </w:t>
            </w:r>
          </w:p>
        </w:tc>
        <w:tc>
          <w:tcPr>
            <w:tcW w:w="1037" w:type="dxa"/>
            <w:shd w:val="clear" w:color="auto" w:fill="auto"/>
            <w:vAlign w:val="center"/>
            <w:hideMark/>
          </w:tcPr>
          <w:p w14:paraId="00F49223" w14:textId="77777777" w:rsidR="00282645" w:rsidRPr="004E2182" w:rsidRDefault="00282645" w:rsidP="00282645">
            <w:pPr>
              <w:spacing w:before="0" w:after="0" w:line="240" w:lineRule="auto"/>
              <w:jc w:val="center"/>
              <w:rPr>
                <w:rFonts w:ascii="Calibri" w:eastAsia="Times New Roman" w:hAnsi="Calibri" w:cs="Calibri"/>
                <w:sz w:val="20"/>
                <w:szCs w:val="20"/>
              </w:rPr>
            </w:pPr>
            <w:r w:rsidRPr="004E2182">
              <w:rPr>
                <w:rFonts w:ascii="Calibri" w:eastAsia="Times New Roman" w:hAnsi="Calibri" w:cs="Calibri"/>
                <w:sz w:val="20"/>
                <w:szCs w:val="20"/>
              </w:rPr>
              <w:t>5780</w:t>
            </w:r>
          </w:p>
        </w:tc>
        <w:tc>
          <w:tcPr>
            <w:tcW w:w="1014" w:type="dxa"/>
            <w:shd w:val="clear" w:color="auto" w:fill="auto"/>
            <w:vAlign w:val="center"/>
            <w:hideMark/>
          </w:tcPr>
          <w:p w14:paraId="4196FFCA" w14:textId="77777777" w:rsidR="00282645" w:rsidRPr="004E2182" w:rsidRDefault="00282645" w:rsidP="00282645">
            <w:pPr>
              <w:spacing w:before="0" w:after="0" w:line="240" w:lineRule="auto"/>
              <w:jc w:val="center"/>
              <w:rPr>
                <w:rFonts w:ascii="Calibri" w:eastAsia="Times New Roman" w:hAnsi="Calibri" w:cs="Calibri"/>
                <w:sz w:val="20"/>
                <w:szCs w:val="20"/>
              </w:rPr>
            </w:pPr>
            <w:r w:rsidRPr="004E2182">
              <w:rPr>
                <w:rFonts w:ascii="Calibri" w:eastAsia="Times New Roman" w:hAnsi="Calibri" w:cs="Calibri"/>
                <w:sz w:val="20"/>
                <w:szCs w:val="20"/>
              </w:rPr>
              <w:t>20</w:t>
            </w:r>
          </w:p>
        </w:tc>
        <w:tc>
          <w:tcPr>
            <w:tcW w:w="1350" w:type="dxa"/>
            <w:shd w:val="clear" w:color="auto" w:fill="auto"/>
            <w:vAlign w:val="center"/>
            <w:hideMark/>
          </w:tcPr>
          <w:p w14:paraId="58DFAF44" w14:textId="77777777" w:rsidR="00282645" w:rsidRPr="004E2182" w:rsidRDefault="00282645" w:rsidP="00282645">
            <w:pPr>
              <w:spacing w:before="0" w:after="0" w:line="240" w:lineRule="auto"/>
              <w:jc w:val="center"/>
              <w:rPr>
                <w:rFonts w:ascii="Calibri" w:eastAsia="Times New Roman" w:hAnsi="Calibri" w:cs="Calibri"/>
                <w:sz w:val="20"/>
                <w:szCs w:val="20"/>
              </w:rPr>
            </w:pPr>
            <w:r w:rsidRPr="004E2182">
              <w:rPr>
                <w:rFonts w:ascii="Calibri" w:eastAsia="Times New Roman" w:hAnsi="Calibri" w:cs="Calibri"/>
                <w:sz w:val="20"/>
                <w:szCs w:val="20"/>
              </w:rPr>
              <w:t>1360</w:t>
            </w:r>
          </w:p>
        </w:tc>
        <w:tc>
          <w:tcPr>
            <w:tcW w:w="1440" w:type="dxa"/>
            <w:shd w:val="clear" w:color="auto" w:fill="auto"/>
            <w:hideMark/>
          </w:tcPr>
          <w:p w14:paraId="1853A291" w14:textId="50E1629A" w:rsidR="00282645" w:rsidRPr="008E1386" w:rsidRDefault="00282645" w:rsidP="00282645">
            <w:pPr>
              <w:spacing w:before="0" w:after="0" w:line="240" w:lineRule="auto"/>
              <w:jc w:val="center"/>
              <w:rPr>
                <w:rFonts w:ascii="Calibri" w:eastAsia="Times New Roman" w:hAnsi="Calibri" w:cs="Calibri"/>
                <w:b/>
                <w:bCs/>
                <w:sz w:val="20"/>
                <w:szCs w:val="20"/>
              </w:rPr>
            </w:pPr>
            <w:r w:rsidRPr="008E1386">
              <w:rPr>
                <w:rFonts w:ascii="Calibri" w:eastAsia="Times New Roman" w:hAnsi="Calibri" w:cs="Calibri"/>
                <w:b/>
                <w:bCs/>
                <w:sz w:val="20"/>
                <w:szCs w:val="20"/>
              </w:rPr>
              <w:t xml:space="preserve">               0.0</w:t>
            </w:r>
            <w:r w:rsidRPr="008E1386">
              <w:rPr>
                <w:rFonts w:ascii="Calibri" w:eastAsia="Times New Roman" w:hAnsi="Calibri" w:cs="Calibri"/>
                <w:b/>
                <w:bCs/>
                <w:sz w:val="20"/>
                <w:szCs w:val="20"/>
                <w:lang w:val="ka-GE"/>
              </w:rPr>
              <w:t>2</w:t>
            </w:r>
            <w:r w:rsidRPr="008E1386">
              <w:rPr>
                <w:rFonts w:ascii="Calibri" w:eastAsia="Times New Roman" w:hAnsi="Calibri" w:cs="Calibri"/>
                <w:b/>
                <w:bCs/>
                <w:sz w:val="20"/>
                <w:szCs w:val="20"/>
              </w:rPr>
              <w:t>5</w:t>
            </w:r>
          </w:p>
        </w:tc>
        <w:tc>
          <w:tcPr>
            <w:tcW w:w="1080" w:type="dxa"/>
            <w:shd w:val="clear" w:color="auto" w:fill="9CC2E5" w:themeFill="accent5" w:themeFillTint="99"/>
            <w:hideMark/>
          </w:tcPr>
          <w:p w14:paraId="5B904680" w14:textId="6753D9AA" w:rsidR="00282645" w:rsidRPr="00B756A7" w:rsidRDefault="00282645" w:rsidP="00282645">
            <w:pPr>
              <w:spacing w:before="0" w:after="0" w:line="240" w:lineRule="auto"/>
              <w:jc w:val="right"/>
              <w:rPr>
                <w:rFonts w:ascii="Calibri" w:eastAsia="Times New Roman" w:hAnsi="Calibri" w:cs="Calibri"/>
                <w:sz w:val="20"/>
                <w:szCs w:val="20"/>
              </w:rPr>
            </w:pPr>
            <w:r w:rsidRPr="00B756A7">
              <w:rPr>
                <w:rFonts w:ascii="Calibri" w:eastAsia="Times New Roman" w:hAnsi="Calibri" w:cs="Calibri"/>
                <w:sz w:val="20"/>
                <w:szCs w:val="20"/>
              </w:rPr>
              <w:t>0.025</w:t>
            </w:r>
          </w:p>
        </w:tc>
        <w:tc>
          <w:tcPr>
            <w:tcW w:w="1170" w:type="dxa"/>
            <w:shd w:val="clear" w:color="auto" w:fill="9CC2E5" w:themeFill="accent5" w:themeFillTint="99"/>
            <w:vAlign w:val="center"/>
          </w:tcPr>
          <w:p w14:paraId="2FEA14B3" w14:textId="456B5D1B" w:rsidR="00282645" w:rsidRPr="00B756A7" w:rsidRDefault="00282645" w:rsidP="00282645">
            <w:pPr>
              <w:spacing w:before="0" w:after="0" w:line="240" w:lineRule="auto"/>
              <w:jc w:val="center"/>
              <w:rPr>
                <w:rFonts w:ascii="Calibri" w:eastAsia="Times New Roman" w:hAnsi="Calibri" w:cs="Calibri"/>
                <w:b/>
                <w:bCs/>
                <w:sz w:val="20"/>
                <w:szCs w:val="20"/>
              </w:rPr>
            </w:pPr>
            <w:r w:rsidRPr="00B756A7">
              <w:rPr>
                <w:rFonts w:ascii="Calibri" w:eastAsia="Times New Roman" w:hAnsi="Calibri" w:cs="Calibri"/>
                <w:sz w:val="20"/>
                <w:szCs w:val="20"/>
              </w:rPr>
              <w:t> </w:t>
            </w:r>
            <w:r w:rsidRPr="00B756A7">
              <w:rPr>
                <w:rFonts w:ascii="Calibri" w:eastAsia="Times New Roman" w:hAnsi="Calibri" w:cs="Calibri"/>
                <w:sz w:val="20"/>
                <w:szCs w:val="20"/>
                <w:lang w:val="ka-GE"/>
              </w:rPr>
              <w:t>0.76</w:t>
            </w:r>
          </w:p>
        </w:tc>
        <w:tc>
          <w:tcPr>
            <w:tcW w:w="1170" w:type="dxa"/>
            <w:shd w:val="clear" w:color="auto" w:fill="9CC2E5" w:themeFill="accent5" w:themeFillTint="99"/>
            <w:vAlign w:val="center"/>
          </w:tcPr>
          <w:p w14:paraId="47A66476" w14:textId="0A2105D9" w:rsidR="00282645" w:rsidRPr="00B756A7" w:rsidRDefault="00282645" w:rsidP="00282645">
            <w:pPr>
              <w:spacing w:before="0" w:after="0" w:line="240" w:lineRule="auto"/>
              <w:jc w:val="center"/>
              <w:rPr>
                <w:rFonts w:ascii="Calibri" w:eastAsia="Times New Roman" w:hAnsi="Calibri" w:cs="Calibri"/>
                <w:sz w:val="20"/>
                <w:szCs w:val="20"/>
              </w:rPr>
            </w:pPr>
            <w:r w:rsidRPr="00B756A7">
              <w:rPr>
                <w:rFonts w:ascii="Calibri" w:eastAsia="Times New Roman" w:hAnsi="Calibri" w:cs="Calibri"/>
                <w:b/>
                <w:bCs/>
                <w:sz w:val="20"/>
                <w:szCs w:val="20"/>
              </w:rPr>
              <w:t> </w:t>
            </w:r>
            <w:r w:rsidRPr="00B756A7">
              <w:rPr>
                <w:rFonts w:ascii="Calibri" w:eastAsia="Times New Roman" w:hAnsi="Calibri" w:cs="Calibri"/>
                <w:b/>
                <w:bCs/>
                <w:sz w:val="20"/>
                <w:szCs w:val="20"/>
                <w:lang w:val="ka-GE"/>
              </w:rPr>
              <w:t>0.7</w:t>
            </w:r>
            <w:r w:rsidRPr="00B756A7">
              <w:rPr>
                <w:rFonts w:ascii="Calibri" w:eastAsia="Times New Roman" w:hAnsi="Calibri" w:cs="Calibri"/>
                <w:b/>
                <w:bCs/>
                <w:sz w:val="20"/>
                <w:szCs w:val="20"/>
              </w:rPr>
              <w:t>35</w:t>
            </w:r>
          </w:p>
        </w:tc>
      </w:tr>
    </w:tbl>
    <w:p w14:paraId="0905A06A" w14:textId="44E1FD19" w:rsidR="004E2182" w:rsidRPr="00D34214" w:rsidRDefault="00026A30" w:rsidP="00D34214">
      <w:pPr>
        <w:widowControl w:val="0"/>
      </w:pPr>
      <w:r>
        <w:rPr>
          <w:rFonts w:eastAsia="Sylfaen"/>
          <w:bCs/>
          <w:lang w:val="ka-GE"/>
        </w:rPr>
        <w:t>ცხრილი 2.1.</w:t>
      </w:r>
      <w:r w:rsidR="002E3E1E">
        <w:rPr>
          <w:rFonts w:eastAsia="Sylfaen"/>
          <w:bCs/>
          <w:lang w:val="ka-GE"/>
        </w:rPr>
        <w:t>5</w:t>
      </w:r>
      <w:r>
        <w:rPr>
          <w:rFonts w:eastAsia="Sylfaen"/>
          <w:bCs/>
          <w:lang w:val="ka-GE"/>
        </w:rPr>
        <w:t xml:space="preserve"> </w:t>
      </w:r>
      <w:r w:rsidRPr="00C676CA">
        <w:t>დაზუსტებული ინფორმაცია</w:t>
      </w:r>
      <w:r>
        <w:rPr>
          <w:lang w:val="ka-GE"/>
        </w:rPr>
        <w:t xml:space="preserve"> </w:t>
      </w:r>
      <w:r>
        <w:rPr>
          <w:rFonts w:eastAsia="Sylfaen"/>
          <w:bCs/>
          <w:lang w:val="ka-GE"/>
        </w:rPr>
        <w:t>საპროექტო  განაშენიანების ტერიტორიაზე (50 ჰა)</w:t>
      </w:r>
      <w:r w:rsidRPr="00C676CA">
        <w:t xml:space="preserve"> წვეთოვანი რწყვის ჯერადობის და მდინარე </w:t>
      </w:r>
      <w:r>
        <w:rPr>
          <w:lang w:val="ka-GE"/>
        </w:rPr>
        <w:t>მაშავერადან წყლის</w:t>
      </w:r>
      <w:r w:rsidRPr="00C676CA">
        <w:t xml:space="preserve"> ამოღების შესახებ (გრაფიკი) თვის განმავლობაში.</w:t>
      </w:r>
    </w:p>
    <w:tbl>
      <w:tblPr>
        <w:tblW w:w="9997" w:type="dxa"/>
        <w:tblLayout w:type="fixed"/>
        <w:tblLook w:val="04A0" w:firstRow="1" w:lastRow="0" w:firstColumn="1" w:lastColumn="0" w:noHBand="0" w:noVBand="1"/>
      </w:tblPr>
      <w:tblGrid>
        <w:gridCol w:w="1435"/>
        <w:gridCol w:w="990"/>
        <w:gridCol w:w="900"/>
        <w:gridCol w:w="1440"/>
        <w:gridCol w:w="1530"/>
        <w:gridCol w:w="1080"/>
        <w:gridCol w:w="1311"/>
        <w:gridCol w:w="1311"/>
      </w:tblGrid>
      <w:tr w:rsidR="00B11AF8" w:rsidRPr="004E2182" w14:paraId="65CEC8F1" w14:textId="771B94BF" w:rsidTr="00B756A7">
        <w:trPr>
          <w:trHeight w:val="876"/>
        </w:trPr>
        <w:tc>
          <w:tcPr>
            <w:tcW w:w="1435" w:type="dxa"/>
            <w:tcBorders>
              <w:top w:val="single" w:sz="4" w:space="0" w:color="auto"/>
              <w:left w:val="single" w:sz="4" w:space="0" w:color="auto"/>
              <w:bottom w:val="single" w:sz="4" w:space="0" w:color="auto"/>
              <w:right w:val="single" w:sz="4" w:space="0" w:color="auto"/>
            </w:tcBorders>
            <w:shd w:val="clear" w:color="000000" w:fill="A8D08D"/>
            <w:vAlign w:val="center"/>
            <w:hideMark/>
          </w:tcPr>
          <w:p w14:paraId="55D6F108" w14:textId="77777777" w:rsidR="00B11AF8" w:rsidRPr="00AD220E" w:rsidRDefault="00B11AF8" w:rsidP="00B11AF8">
            <w:pPr>
              <w:spacing w:before="0" w:after="0" w:line="240" w:lineRule="auto"/>
              <w:jc w:val="center"/>
              <w:rPr>
                <w:rFonts w:eastAsia="Times New Roman" w:cs="Calibri"/>
                <w:b/>
                <w:bCs/>
                <w:sz w:val="20"/>
                <w:szCs w:val="20"/>
              </w:rPr>
            </w:pPr>
            <w:r w:rsidRPr="00AD220E">
              <w:rPr>
                <w:rFonts w:eastAsia="Times New Roman" w:cs="Calibri"/>
                <w:b/>
                <w:bCs/>
                <w:sz w:val="20"/>
                <w:szCs w:val="20"/>
              </w:rPr>
              <w:t>საირიგაციო თვეების ჩამონათვალი</w:t>
            </w:r>
          </w:p>
        </w:tc>
        <w:tc>
          <w:tcPr>
            <w:tcW w:w="990" w:type="dxa"/>
            <w:tcBorders>
              <w:top w:val="single" w:sz="4" w:space="0" w:color="auto"/>
              <w:left w:val="nil"/>
              <w:bottom w:val="single" w:sz="4" w:space="0" w:color="auto"/>
              <w:right w:val="single" w:sz="4" w:space="0" w:color="auto"/>
            </w:tcBorders>
            <w:shd w:val="clear" w:color="000000" w:fill="A8D08D"/>
            <w:vAlign w:val="center"/>
            <w:hideMark/>
          </w:tcPr>
          <w:p w14:paraId="31E9AF67" w14:textId="77777777" w:rsidR="00B11AF8" w:rsidRPr="00AD220E" w:rsidRDefault="00B11AF8" w:rsidP="00B11AF8">
            <w:pPr>
              <w:spacing w:before="0" w:after="0" w:line="240" w:lineRule="auto"/>
              <w:jc w:val="center"/>
              <w:rPr>
                <w:rFonts w:eastAsia="Times New Roman" w:cs="Calibri"/>
                <w:b/>
                <w:bCs/>
                <w:sz w:val="20"/>
                <w:szCs w:val="20"/>
              </w:rPr>
            </w:pPr>
            <w:r w:rsidRPr="00AD220E">
              <w:rPr>
                <w:rFonts w:eastAsia="Times New Roman" w:cs="Calibri"/>
                <w:b/>
                <w:bCs/>
                <w:sz w:val="20"/>
                <w:szCs w:val="20"/>
              </w:rPr>
              <w:t>წყალაღება სულ მ</w:t>
            </w:r>
            <w:r w:rsidRPr="00AD220E">
              <w:rPr>
                <w:rFonts w:eastAsia="Times New Roman" w:cs="Calibri"/>
                <w:vertAlign w:val="superscript"/>
              </w:rPr>
              <w:t>3</w:t>
            </w:r>
          </w:p>
        </w:tc>
        <w:tc>
          <w:tcPr>
            <w:tcW w:w="900" w:type="dxa"/>
            <w:tcBorders>
              <w:top w:val="single" w:sz="4" w:space="0" w:color="auto"/>
              <w:left w:val="nil"/>
              <w:bottom w:val="single" w:sz="4" w:space="0" w:color="auto"/>
              <w:right w:val="single" w:sz="4" w:space="0" w:color="auto"/>
            </w:tcBorders>
            <w:shd w:val="clear" w:color="000000" w:fill="A8D08D"/>
            <w:vAlign w:val="center"/>
            <w:hideMark/>
          </w:tcPr>
          <w:p w14:paraId="6CFAC0AE" w14:textId="77777777" w:rsidR="00B11AF8" w:rsidRPr="00AD220E" w:rsidRDefault="00B11AF8" w:rsidP="00B11AF8">
            <w:pPr>
              <w:spacing w:before="0" w:after="0" w:line="240" w:lineRule="auto"/>
              <w:jc w:val="center"/>
              <w:rPr>
                <w:rFonts w:eastAsia="Times New Roman" w:cs="Calibri"/>
                <w:b/>
                <w:bCs/>
                <w:sz w:val="20"/>
                <w:szCs w:val="20"/>
              </w:rPr>
            </w:pPr>
            <w:r w:rsidRPr="00AD220E">
              <w:rPr>
                <w:rFonts w:eastAsia="Times New Roman" w:cs="Calibri"/>
                <w:b/>
                <w:bCs/>
                <w:sz w:val="20"/>
                <w:szCs w:val="20"/>
              </w:rPr>
              <w:t>მორწყვის რაოდენობა</w:t>
            </w:r>
          </w:p>
        </w:tc>
        <w:tc>
          <w:tcPr>
            <w:tcW w:w="1440" w:type="dxa"/>
            <w:tcBorders>
              <w:top w:val="single" w:sz="4" w:space="0" w:color="auto"/>
              <w:left w:val="nil"/>
              <w:bottom w:val="single" w:sz="4" w:space="0" w:color="auto"/>
              <w:right w:val="single" w:sz="4" w:space="0" w:color="auto"/>
            </w:tcBorders>
            <w:shd w:val="clear" w:color="000000" w:fill="A8D08D"/>
            <w:vAlign w:val="center"/>
            <w:hideMark/>
          </w:tcPr>
          <w:p w14:paraId="6ABED13D" w14:textId="77777777" w:rsidR="00B11AF8" w:rsidRPr="00AD220E" w:rsidRDefault="00B11AF8" w:rsidP="00B11AF8">
            <w:pPr>
              <w:spacing w:before="0" w:after="0" w:line="240" w:lineRule="auto"/>
              <w:jc w:val="center"/>
              <w:rPr>
                <w:rFonts w:eastAsia="Times New Roman" w:cs="Calibri"/>
                <w:b/>
                <w:bCs/>
                <w:sz w:val="20"/>
                <w:szCs w:val="20"/>
              </w:rPr>
            </w:pPr>
            <w:r w:rsidRPr="00AD220E">
              <w:rPr>
                <w:rFonts w:eastAsia="Times New Roman" w:cs="Calibri"/>
                <w:b/>
                <w:bCs/>
                <w:sz w:val="20"/>
                <w:szCs w:val="20"/>
              </w:rPr>
              <w:t>ერთი მორწყვისთვის საჭირო წყლის რაოდენობა მ</w:t>
            </w:r>
            <w:r w:rsidRPr="00AD220E">
              <w:rPr>
                <w:rFonts w:eastAsia="Times New Roman" w:cs="Calibri"/>
                <w:vertAlign w:val="superscript"/>
              </w:rPr>
              <w:t>3</w:t>
            </w:r>
          </w:p>
        </w:tc>
        <w:tc>
          <w:tcPr>
            <w:tcW w:w="1530" w:type="dxa"/>
            <w:tcBorders>
              <w:top w:val="single" w:sz="4" w:space="0" w:color="auto"/>
              <w:left w:val="nil"/>
              <w:bottom w:val="single" w:sz="4" w:space="0" w:color="auto"/>
              <w:right w:val="single" w:sz="4" w:space="0" w:color="auto"/>
            </w:tcBorders>
            <w:shd w:val="clear" w:color="000000" w:fill="A8D08D"/>
            <w:vAlign w:val="center"/>
          </w:tcPr>
          <w:p w14:paraId="356DFF15" w14:textId="7353EE39" w:rsidR="00B11AF8" w:rsidRPr="00AD220E" w:rsidRDefault="00B756A7" w:rsidP="00B11AF8">
            <w:pPr>
              <w:spacing w:before="0" w:after="0" w:line="240" w:lineRule="auto"/>
              <w:jc w:val="center"/>
              <w:rPr>
                <w:rFonts w:eastAsia="Times New Roman" w:cs="Calibri"/>
                <w:b/>
                <w:bCs/>
                <w:sz w:val="20"/>
                <w:szCs w:val="20"/>
                <w:lang w:val="ka-GE"/>
              </w:rPr>
            </w:pPr>
            <w:r>
              <w:rPr>
                <w:rFonts w:eastAsia="Times New Roman" w:cs="Calibri"/>
                <w:b/>
                <w:bCs/>
                <w:sz w:val="20"/>
                <w:szCs w:val="20"/>
                <w:lang w:val="ka-GE"/>
              </w:rPr>
              <w:t xml:space="preserve">სამელიორაციო </w:t>
            </w:r>
            <w:r w:rsidR="00B11AF8" w:rsidRPr="00AD220E">
              <w:rPr>
                <w:rFonts w:eastAsia="Times New Roman" w:cs="Calibri"/>
                <w:b/>
                <w:bCs/>
                <w:sz w:val="20"/>
                <w:szCs w:val="20"/>
              </w:rPr>
              <w:t>არხიდან  წყლის აღების რაოდენობა მ3/წმ</w:t>
            </w:r>
          </w:p>
        </w:tc>
        <w:tc>
          <w:tcPr>
            <w:tcW w:w="1080" w:type="dxa"/>
            <w:tcBorders>
              <w:top w:val="single" w:sz="4" w:space="0" w:color="auto"/>
              <w:left w:val="nil"/>
              <w:bottom w:val="single" w:sz="4" w:space="0" w:color="auto"/>
              <w:right w:val="single" w:sz="4" w:space="0" w:color="auto"/>
            </w:tcBorders>
            <w:shd w:val="clear" w:color="auto" w:fill="9CC2E5" w:themeFill="accent5" w:themeFillTint="99"/>
            <w:vAlign w:val="center"/>
            <w:hideMark/>
          </w:tcPr>
          <w:p w14:paraId="57DF8E03" w14:textId="5792F0B2" w:rsidR="00B11AF8" w:rsidRPr="00B756A7" w:rsidRDefault="00B11AF8" w:rsidP="00B11AF8">
            <w:pPr>
              <w:spacing w:before="0" w:after="0" w:line="240" w:lineRule="auto"/>
              <w:jc w:val="center"/>
              <w:rPr>
                <w:rFonts w:eastAsia="Times New Roman" w:cs="Calibri"/>
                <w:b/>
                <w:bCs/>
                <w:sz w:val="20"/>
                <w:szCs w:val="20"/>
              </w:rPr>
            </w:pPr>
            <w:r w:rsidRPr="00B756A7">
              <w:rPr>
                <w:rFonts w:eastAsia="Times New Roman" w:cs="Calibri"/>
                <w:b/>
                <w:bCs/>
                <w:sz w:val="20"/>
                <w:szCs w:val="20"/>
              </w:rPr>
              <w:t>მდინარედან აღებული წყლის რაოდენობა</w:t>
            </w:r>
          </w:p>
        </w:tc>
        <w:tc>
          <w:tcPr>
            <w:tcW w:w="1311" w:type="dxa"/>
            <w:tcBorders>
              <w:top w:val="single" w:sz="4" w:space="0" w:color="auto"/>
              <w:left w:val="nil"/>
              <w:bottom w:val="single" w:sz="4" w:space="0" w:color="auto"/>
              <w:right w:val="single" w:sz="4" w:space="0" w:color="auto"/>
            </w:tcBorders>
            <w:shd w:val="clear" w:color="auto" w:fill="9CC2E5" w:themeFill="accent5" w:themeFillTint="99"/>
            <w:vAlign w:val="center"/>
            <w:hideMark/>
          </w:tcPr>
          <w:p w14:paraId="22B382A9" w14:textId="77777777" w:rsidR="00B11AF8" w:rsidRPr="00B756A7" w:rsidRDefault="00B11AF8" w:rsidP="00B11AF8">
            <w:pPr>
              <w:spacing w:before="0" w:after="0" w:line="240" w:lineRule="auto"/>
              <w:jc w:val="center"/>
              <w:rPr>
                <w:rFonts w:eastAsia="Times New Roman" w:cs="Calibri"/>
                <w:b/>
                <w:bCs/>
                <w:sz w:val="20"/>
                <w:szCs w:val="20"/>
              </w:rPr>
            </w:pPr>
          </w:p>
          <w:p w14:paraId="3657EA93" w14:textId="5BA85A32" w:rsidR="00B11AF8" w:rsidRPr="00B756A7" w:rsidRDefault="00B11AF8" w:rsidP="00B11AF8">
            <w:pPr>
              <w:spacing w:before="0" w:after="0" w:line="240" w:lineRule="auto"/>
              <w:jc w:val="center"/>
              <w:rPr>
                <w:rFonts w:eastAsia="Times New Roman" w:cs="Calibri"/>
                <w:b/>
                <w:bCs/>
                <w:sz w:val="20"/>
                <w:szCs w:val="20"/>
              </w:rPr>
            </w:pPr>
            <w:r w:rsidRPr="00B756A7">
              <w:rPr>
                <w:rFonts w:eastAsia="Times New Roman" w:cs="Calibri"/>
                <w:b/>
                <w:bCs/>
                <w:sz w:val="20"/>
                <w:szCs w:val="20"/>
              </w:rPr>
              <w:t>მდინარეში არსებული წყლის რაოდენობა</w:t>
            </w:r>
          </w:p>
        </w:tc>
        <w:tc>
          <w:tcPr>
            <w:tcW w:w="1311" w:type="dxa"/>
            <w:tcBorders>
              <w:top w:val="single" w:sz="4" w:space="0" w:color="auto"/>
              <w:left w:val="nil"/>
              <w:bottom w:val="single" w:sz="4" w:space="0" w:color="auto"/>
              <w:right w:val="single" w:sz="4" w:space="0" w:color="auto"/>
            </w:tcBorders>
            <w:shd w:val="clear" w:color="auto" w:fill="9CC2E5" w:themeFill="accent5" w:themeFillTint="99"/>
            <w:vAlign w:val="center"/>
          </w:tcPr>
          <w:p w14:paraId="78264FBB" w14:textId="649910F8" w:rsidR="00B11AF8" w:rsidRPr="00B756A7" w:rsidRDefault="00B11AF8" w:rsidP="00B11AF8">
            <w:pPr>
              <w:spacing w:before="0" w:after="0" w:line="240" w:lineRule="auto"/>
              <w:jc w:val="center"/>
              <w:rPr>
                <w:rFonts w:eastAsia="Times New Roman" w:cs="Calibri"/>
                <w:b/>
                <w:bCs/>
                <w:sz w:val="20"/>
                <w:szCs w:val="20"/>
              </w:rPr>
            </w:pPr>
            <w:r w:rsidRPr="00B756A7">
              <w:rPr>
                <w:rFonts w:eastAsia="Times New Roman" w:cs="Calibri"/>
                <w:b/>
                <w:bCs/>
                <w:sz w:val="20"/>
                <w:szCs w:val="20"/>
              </w:rPr>
              <w:t>მდინარეში დარჩენილი წყალი მ3/წმ</w:t>
            </w:r>
          </w:p>
        </w:tc>
      </w:tr>
      <w:tr w:rsidR="00B11AF8" w:rsidRPr="004E2182" w14:paraId="2018AB32" w14:textId="70CDABF2" w:rsidTr="00B756A7">
        <w:trPr>
          <w:trHeight w:val="288"/>
        </w:trPr>
        <w:tc>
          <w:tcPr>
            <w:tcW w:w="1435" w:type="dxa"/>
            <w:tcBorders>
              <w:top w:val="nil"/>
              <w:left w:val="single" w:sz="4" w:space="0" w:color="auto"/>
              <w:bottom w:val="single" w:sz="4" w:space="0" w:color="auto"/>
              <w:right w:val="single" w:sz="4" w:space="0" w:color="auto"/>
            </w:tcBorders>
            <w:shd w:val="clear" w:color="auto" w:fill="auto"/>
            <w:vAlign w:val="center"/>
            <w:hideMark/>
          </w:tcPr>
          <w:p w14:paraId="48FFA097" w14:textId="77777777" w:rsidR="00B11AF8" w:rsidRPr="00AD220E" w:rsidRDefault="00B11AF8" w:rsidP="00B11AF8">
            <w:pPr>
              <w:spacing w:before="0" w:after="0" w:line="240" w:lineRule="auto"/>
              <w:jc w:val="left"/>
              <w:rPr>
                <w:rFonts w:eastAsia="Times New Roman" w:cs="Calibri"/>
                <w:b/>
                <w:bCs/>
                <w:sz w:val="20"/>
                <w:szCs w:val="20"/>
              </w:rPr>
            </w:pPr>
            <w:r w:rsidRPr="00AD220E">
              <w:rPr>
                <w:rFonts w:eastAsia="Times New Roman" w:cs="Calibri"/>
                <w:b/>
                <w:bCs/>
                <w:sz w:val="20"/>
                <w:szCs w:val="20"/>
              </w:rPr>
              <w:t>მარტი</w:t>
            </w:r>
          </w:p>
        </w:tc>
        <w:tc>
          <w:tcPr>
            <w:tcW w:w="990" w:type="dxa"/>
            <w:tcBorders>
              <w:top w:val="nil"/>
              <w:left w:val="nil"/>
              <w:bottom w:val="single" w:sz="4" w:space="0" w:color="auto"/>
              <w:right w:val="single" w:sz="4" w:space="0" w:color="auto"/>
            </w:tcBorders>
            <w:shd w:val="clear" w:color="auto" w:fill="auto"/>
            <w:vAlign w:val="center"/>
            <w:hideMark/>
          </w:tcPr>
          <w:p w14:paraId="11C08EEF" w14:textId="77777777" w:rsidR="00B11AF8" w:rsidRPr="004E2182" w:rsidRDefault="00B11AF8" w:rsidP="00B11AF8">
            <w:pPr>
              <w:spacing w:before="0" w:after="0" w:line="240" w:lineRule="auto"/>
              <w:jc w:val="center"/>
              <w:rPr>
                <w:rFonts w:ascii="Calibri" w:eastAsia="Times New Roman" w:hAnsi="Calibri" w:cs="Calibri"/>
                <w:sz w:val="20"/>
                <w:szCs w:val="20"/>
              </w:rPr>
            </w:pPr>
            <w:r w:rsidRPr="004E2182">
              <w:rPr>
                <w:rFonts w:ascii="Calibri" w:eastAsia="Times New Roman" w:hAnsi="Calibri" w:cs="Calibri"/>
                <w:sz w:val="20"/>
                <w:szCs w:val="20"/>
              </w:rPr>
              <w:t>10000</w:t>
            </w:r>
          </w:p>
        </w:tc>
        <w:tc>
          <w:tcPr>
            <w:tcW w:w="900" w:type="dxa"/>
            <w:tcBorders>
              <w:top w:val="nil"/>
              <w:left w:val="nil"/>
              <w:bottom w:val="single" w:sz="4" w:space="0" w:color="auto"/>
              <w:right w:val="single" w:sz="4" w:space="0" w:color="auto"/>
            </w:tcBorders>
            <w:shd w:val="clear" w:color="auto" w:fill="auto"/>
            <w:vAlign w:val="center"/>
            <w:hideMark/>
          </w:tcPr>
          <w:p w14:paraId="233824A4" w14:textId="77777777" w:rsidR="00B11AF8" w:rsidRPr="004E2182" w:rsidRDefault="00B11AF8" w:rsidP="00B11AF8">
            <w:pPr>
              <w:spacing w:before="0" w:after="0" w:line="240" w:lineRule="auto"/>
              <w:jc w:val="center"/>
              <w:rPr>
                <w:rFonts w:ascii="Calibri" w:eastAsia="Times New Roman" w:hAnsi="Calibri" w:cs="Calibri"/>
                <w:sz w:val="20"/>
                <w:szCs w:val="20"/>
              </w:rPr>
            </w:pPr>
            <w:r w:rsidRPr="004E2182">
              <w:rPr>
                <w:rFonts w:ascii="Calibri" w:eastAsia="Times New Roman" w:hAnsi="Calibri" w:cs="Calibri"/>
                <w:sz w:val="20"/>
                <w:szCs w:val="20"/>
              </w:rPr>
              <w:t>15</w:t>
            </w:r>
          </w:p>
        </w:tc>
        <w:tc>
          <w:tcPr>
            <w:tcW w:w="1440" w:type="dxa"/>
            <w:tcBorders>
              <w:top w:val="nil"/>
              <w:left w:val="nil"/>
              <w:bottom w:val="single" w:sz="4" w:space="0" w:color="auto"/>
              <w:right w:val="single" w:sz="4" w:space="0" w:color="auto"/>
            </w:tcBorders>
            <w:shd w:val="clear" w:color="auto" w:fill="auto"/>
            <w:vAlign w:val="center"/>
            <w:hideMark/>
          </w:tcPr>
          <w:p w14:paraId="3BE27BCC" w14:textId="77777777" w:rsidR="00B11AF8" w:rsidRPr="004E2182" w:rsidRDefault="00B11AF8" w:rsidP="00B11AF8">
            <w:pPr>
              <w:spacing w:before="0" w:after="0" w:line="240" w:lineRule="auto"/>
              <w:jc w:val="center"/>
              <w:rPr>
                <w:rFonts w:ascii="Calibri" w:eastAsia="Times New Roman" w:hAnsi="Calibri" w:cs="Calibri"/>
                <w:sz w:val="20"/>
                <w:szCs w:val="20"/>
              </w:rPr>
            </w:pPr>
            <w:r w:rsidRPr="004E2182">
              <w:rPr>
                <w:rFonts w:ascii="Calibri" w:eastAsia="Times New Roman" w:hAnsi="Calibri" w:cs="Calibri"/>
                <w:sz w:val="20"/>
                <w:szCs w:val="20"/>
              </w:rPr>
              <w:t>2000</w:t>
            </w:r>
          </w:p>
        </w:tc>
        <w:tc>
          <w:tcPr>
            <w:tcW w:w="1530" w:type="dxa"/>
            <w:tcBorders>
              <w:top w:val="nil"/>
              <w:left w:val="nil"/>
              <w:bottom w:val="single" w:sz="4" w:space="0" w:color="auto"/>
              <w:right w:val="single" w:sz="4" w:space="0" w:color="auto"/>
            </w:tcBorders>
            <w:shd w:val="clear" w:color="auto" w:fill="auto"/>
          </w:tcPr>
          <w:p w14:paraId="7AB4213D" w14:textId="2EE27DC3" w:rsidR="00B11AF8" w:rsidRPr="008E1386" w:rsidRDefault="00B11AF8" w:rsidP="00B11AF8">
            <w:pPr>
              <w:spacing w:before="0" w:after="0" w:line="240" w:lineRule="auto"/>
              <w:jc w:val="center"/>
              <w:rPr>
                <w:rFonts w:ascii="Calibri" w:eastAsia="Times New Roman" w:hAnsi="Calibri" w:cs="Calibri"/>
                <w:b/>
                <w:bCs/>
                <w:sz w:val="20"/>
                <w:szCs w:val="20"/>
                <w:lang w:val="ka-GE"/>
              </w:rPr>
            </w:pPr>
            <w:r w:rsidRPr="008E1386">
              <w:rPr>
                <w:rFonts w:ascii="Calibri" w:eastAsia="Times New Roman" w:hAnsi="Calibri" w:cs="Calibri"/>
                <w:b/>
                <w:bCs/>
                <w:sz w:val="20"/>
                <w:szCs w:val="20"/>
              </w:rPr>
              <w:t>0.0</w:t>
            </w:r>
            <w:r w:rsidRPr="008E1386">
              <w:rPr>
                <w:rFonts w:ascii="Calibri" w:eastAsia="Times New Roman" w:hAnsi="Calibri" w:cs="Calibri"/>
                <w:b/>
                <w:bCs/>
                <w:sz w:val="20"/>
                <w:szCs w:val="20"/>
                <w:lang w:val="ka-GE"/>
              </w:rPr>
              <w:t>2</w:t>
            </w:r>
          </w:p>
        </w:tc>
        <w:tc>
          <w:tcPr>
            <w:tcW w:w="1080" w:type="dxa"/>
            <w:tcBorders>
              <w:top w:val="nil"/>
              <w:left w:val="nil"/>
              <w:bottom w:val="single" w:sz="4" w:space="0" w:color="auto"/>
              <w:right w:val="single" w:sz="4" w:space="0" w:color="auto"/>
            </w:tcBorders>
            <w:shd w:val="clear" w:color="auto" w:fill="9CC2E5" w:themeFill="accent5" w:themeFillTint="99"/>
            <w:vAlign w:val="center"/>
            <w:hideMark/>
          </w:tcPr>
          <w:p w14:paraId="6B6C2315" w14:textId="59B39C7D" w:rsidR="00B11AF8" w:rsidRPr="008E1386" w:rsidRDefault="00B11AF8" w:rsidP="00B11AF8">
            <w:pPr>
              <w:spacing w:before="0" w:after="0" w:line="240" w:lineRule="auto"/>
              <w:jc w:val="center"/>
              <w:rPr>
                <w:rFonts w:eastAsia="Times New Roman" w:cs="Calibri"/>
                <w:sz w:val="20"/>
                <w:szCs w:val="20"/>
              </w:rPr>
            </w:pPr>
            <w:r w:rsidRPr="008E1386">
              <w:rPr>
                <w:rFonts w:eastAsia="Times New Roman" w:cs="Calibri"/>
                <w:sz w:val="20"/>
                <w:szCs w:val="20"/>
              </w:rPr>
              <w:t>0.02</w:t>
            </w:r>
          </w:p>
        </w:tc>
        <w:tc>
          <w:tcPr>
            <w:tcW w:w="1311" w:type="dxa"/>
            <w:tcBorders>
              <w:top w:val="nil"/>
              <w:left w:val="nil"/>
              <w:bottom w:val="single" w:sz="4" w:space="0" w:color="auto"/>
              <w:right w:val="single" w:sz="4" w:space="0" w:color="auto"/>
            </w:tcBorders>
            <w:shd w:val="clear" w:color="auto" w:fill="9CC2E5" w:themeFill="accent5" w:themeFillTint="99"/>
            <w:vAlign w:val="center"/>
            <w:hideMark/>
          </w:tcPr>
          <w:p w14:paraId="2E8ADBA2" w14:textId="155A1DD5" w:rsidR="00B11AF8" w:rsidRPr="008E1386" w:rsidRDefault="00B11AF8" w:rsidP="00B11AF8">
            <w:pPr>
              <w:spacing w:before="0" w:after="0" w:line="240" w:lineRule="auto"/>
              <w:jc w:val="center"/>
              <w:rPr>
                <w:rFonts w:eastAsia="Times New Roman" w:cs="Calibri"/>
                <w:sz w:val="20"/>
                <w:szCs w:val="20"/>
              </w:rPr>
            </w:pPr>
            <w:r w:rsidRPr="008E1386">
              <w:rPr>
                <w:rFonts w:eastAsia="Times New Roman" w:cs="Calibri"/>
                <w:sz w:val="20"/>
                <w:szCs w:val="20"/>
              </w:rPr>
              <w:t>6.10 </w:t>
            </w:r>
          </w:p>
        </w:tc>
        <w:tc>
          <w:tcPr>
            <w:tcW w:w="1311" w:type="dxa"/>
            <w:tcBorders>
              <w:top w:val="nil"/>
              <w:left w:val="nil"/>
              <w:bottom w:val="single" w:sz="4" w:space="0" w:color="auto"/>
              <w:right w:val="single" w:sz="4" w:space="0" w:color="auto"/>
            </w:tcBorders>
            <w:shd w:val="clear" w:color="auto" w:fill="9CC2E5" w:themeFill="accent5" w:themeFillTint="99"/>
            <w:vAlign w:val="center"/>
          </w:tcPr>
          <w:p w14:paraId="1D4A5C3A" w14:textId="3D37423B" w:rsidR="00B11AF8" w:rsidRPr="008E1386" w:rsidRDefault="00B11AF8" w:rsidP="00B11AF8">
            <w:pPr>
              <w:spacing w:before="0" w:after="0" w:line="240" w:lineRule="auto"/>
              <w:jc w:val="center"/>
              <w:rPr>
                <w:rFonts w:eastAsia="Times New Roman" w:cs="Calibri"/>
                <w:sz w:val="20"/>
                <w:szCs w:val="20"/>
              </w:rPr>
            </w:pPr>
            <w:r w:rsidRPr="008E1386">
              <w:rPr>
                <w:rFonts w:eastAsia="Times New Roman" w:cs="Calibri"/>
                <w:sz w:val="20"/>
                <w:szCs w:val="20"/>
              </w:rPr>
              <w:t>6.08 </w:t>
            </w:r>
          </w:p>
        </w:tc>
      </w:tr>
      <w:tr w:rsidR="00B11AF8" w:rsidRPr="004E2182" w14:paraId="0E98D926" w14:textId="48C0D38B" w:rsidTr="00B756A7">
        <w:trPr>
          <w:trHeight w:val="288"/>
        </w:trPr>
        <w:tc>
          <w:tcPr>
            <w:tcW w:w="1435" w:type="dxa"/>
            <w:tcBorders>
              <w:top w:val="nil"/>
              <w:left w:val="single" w:sz="4" w:space="0" w:color="auto"/>
              <w:bottom w:val="single" w:sz="4" w:space="0" w:color="auto"/>
              <w:right w:val="single" w:sz="4" w:space="0" w:color="auto"/>
            </w:tcBorders>
            <w:shd w:val="clear" w:color="auto" w:fill="auto"/>
            <w:vAlign w:val="center"/>
            <w:hideMark/>
          </w:tcPr>
          <w:p w14:paraId="6D6C72BB" w14:textId="77777777" w:rsidR="00B11AF8" w:rsidRPr="00AD220E" w:rsidRDefault="00B11AF8" w:rsidP="00B11AF8">
            <w:pPr>
              <w:spacing w:before="0" w:after="0" w:line="240" w:lineRule="auto"/>
              <w:jc w:val="left"/>
              <w:rPr>
                <w:rFonts w:eastAsia="Times New Roman" w:cs="Calibri"/>
                <w:b/>
                <w:bCs/>
                <w:sz w:val="20"/>
                <w:szCs w:val="20"/>
              </w:rPr>
            </w:pPr>
            <w:r w:rsidRPr="00AD220E">
              <w:rPr>
                <w:rFonts w:eastAsia="Times New Roman" w:cs="Calibri"/>
                <w:b/>
                <w:bCs/>
                <w:sz w:val="20"/>
                <w:szCs w:val="20"/>
              </w:rPr>
              <w:t>აპრილი</w:t>
            </w:r>
          </w:p>
        </w:tc>
        <w:tc>
          <w:tcPr>
            <w:tcW w:w="990" w:type="dxa"/>
            <w:tcBorders>
              <w:top w:val="nil"/>
              <w:left w:val="nil"/>
              <w:bottom w:val="single" w:sz="4" w:space="0" w:color="auto"/>
              <w:right w:val="single" w:sz="4" w:space="0" w:color="auto"/>
            </w:tcBorders>
            <w:shd w:val="clear" w:color="auto" w:fill="auto"/>
            <w:vAlign w:val="center"/>
            <w:hideMark/>
          </w:tcPr>
          <w:p w14:paraId="747A5A67" w14:textId="77777777" w:rsidR="00B11AF8" w:rsidRPr="004E2182" w:rsidRDefault="00B11AF8" w:rsidP="00B11AF8">
            <w:pPr>
              <w:spacing w:before="0" w:after="0" w:line="240" w:lineRule="auto"/>
              <w:jc w:val="center"/>
              <w:rPr>
                <w:rFonts w:ascii="Calibri" w:eastAsia="Times New Roman" w:hAnsi="Calibri" w:cs="Calibri"/>
                <w:sz w:val="20"/>
                <w:szCs w:val="20"/>
              </w:rPr>
            </w:pPr>
            <w:r w:rsidRPr="004E2182">
              <w:rPr>
                <w:rFonts w:ascii="Calibri" w:eastAsia="Times New Roman" w:hAnsi="Calibri" w:cs="Calibri"/>
                <w:sz w:val="20"/>
                <w:szCs w:val="20"/>
              </w:rPr>
              <w:t>10000</w:t>
            </w:r>
          </w:p>
        </w:tc>
        <w:tc>
          <w:tcPr>
            <w:tcW w:w="900" w:type="dxa"/>
            <w:tcBorders>
              <w:top w:val="nil"/>
              <w:left w:val="nil"/>
              <w:bottom w:val="single" w:sz="4" w:space="0" w:color="auto"/>
              <w:right w:val="single" w:sz="4" w:space="0" w:color="auto"/>
            </w:tcBorders>
            <w:shd w:val="clear" w:color="auto" w:fill="auto"/>
            <w:vAlign w:val="center"/>
            <w:hideMark/>
          </w:tcPr>
          <w:p w14:paraId="14EB25F8" w14:textId="77777777" w:rsidR="00B11AF8" w:rsidRPr="004E2182" w:rsidRDefault="00B11AF8" w:rsidP="00B11AF8">
            <w:pPr>
              <w:spacing w:before="0" w:after="0" w:line="240" w:lineRule="auto"/>
              <w:jc w:val="center"/>
              <w:rPr>
                <w:rFonts w:ascii="Calibri" w:eastAsia="Times New Roman" w:hAnsi="Calibri" w:cs="Calibri"/>
                <w:sz w:val="20"/>
                <w:szCs w:val="20"/>
              </w:rPr>
            </w:pPr>
            <w:r w:rsidRPr="004E2182">
              <w:rPr>
                <w:rFonts w:ascii="Calibri" w:eastAsia="Times New Roman" w:hAnsi="Calibri" w:cs="Calibri"/>
                <w:sz w:val="20"/>
                <w:szCs w:val="20"/>
              </w:rPr>
              <w:t>20</w:t>
            </w:r>
          </w:p>
        </w:tc>
        <w:tc>
          <w:tcPr>
            <w:tcW w:w="1440" w:type="dxa"/>
            <w:tcBorders>
              <w:top w:val="nil"/>
              <w:left w:val="nil"/>
              <w:bottom w:val="single" w:sz="4" w:space="0" w:color="auto"/>
              <w:right w:val="single" w:sz="4" w:space="0" w:color="auto"/>
            </w:tcBorders>
            <w:shd w:val="clear" w:color="auto" w:fill="auto"/>
            <w:vAlign w:val="center"/>
            <w:hideMark/>
          </w:tcPr>
          <w:p w14:paraId="1C1C5B03" w14:textId="77777777" w:rsidR="00B11AF8" w:rsidRPr="004E2182" w:rsidRDefault="00B11AF8" w:rsidP="00B11AF8">
            <w:pPr>
              <w:spacing w:before="0" w:after="0" w:line="240" w:lineRule="auto"/>
              <w:jc w:val="center"/>
              <w:rPr>
                <w:rFonts w:ascii="Calibri" w:eastAsia="Times New Roman" w:hAnsi="Calibri" w:cs="Calibri"/>
                <w:sz w:val="20"/>
                <w:szCs w:val="20"/>
              </w:rPr>
            </w:pPr>
            <w:r w:rsidRPr="004E2182">
              <w:rPr>
                <w:rFonts w:ascii="Calibri" w:eastAsia="Times New Roman" w:hAnsi="Calibri" w:cs="Calibri"/>
                <w:sz w:val="20"/>
                <w:szCs w:val="20"/>
              </w:rPr>
              <w:t>2000</w:t>
            </w:r>
          </w:p>
        </w:tc>
        <w:tc>
          <w:tcPr>
            <w:tcW w:w="1530" w:type="dxa"/>
            <w:tcBorders>
              <w:top w:val="nil"/>
              <w:left w:val="nil"/>
              <w:bottom w:val="single" w:sz="4" w:space="0" w:color="auto"/>
              <w:right w:val="single" w:sz="4" w:space="0" w:color="auto"/>
            </w:tcBorders>
            <w:shd w:val="clear" w:color="auto" w:fill="auto"/>
          </w:tcPr>
          <w:p w14:paraId="06DC333F" w14:textId="41FF7DA1" w:rsidR="00B11AF8" w:rsidRPr="008E1386" w:rsidRDefault="00B11AF8" w:rsidP="00B11AF8">
            <w:pPr>
              <w:spacing w:before="0" w:after="0" w:line="240" w:lineRule="auto"/>
              <w:jc w:val="center"/>
              <w:rPr>
                <w:rFonts w:ascii="Calibri" w:eastAsia="Times New Roman" w:hAnsi="Calibri" w:cs="Calibri"/>
                <w:b/>
                <w:bCs/>
                <w:sz w:val="20"/>
                <w:szCs w:val="20"/>
                <w:lang w:val="ka-GE"/>
              </w:rPr>
            </w:pPr>
            <w:r w:rsidRPr="008E1386">
              <w:rPr>
                <w:rFonts w:ascii="Calibri" w:eastAsia="Times New Roman" w:hAnsi="Calibri" w:cs="Calibri"/>
                <w:b/>
                <w:bCs/>
                <w:sz w:val="20"/>
                <w:szCs w:val="20"/>
              </w:rPr>
              <w:t>0.0</w:t>
            </w:r>
            <w:r w:rsidRPr="008E1386">
              <w:rPr>
                <w:rFonts w:ascii="Calibri" w:eastAsia="Times New Roman" w:hAnsi="Calibri" w:cs="Calibri"/>
                <w:b/>
                <w:bCs/>
                <w:sz w:val="20"/>
                <w:szCs w:val="20"/>
                <w:lang w:val="ka-GE"/>
              </w:rPr>
              <w:t>2</w:t>
            </w:r>
          </w:p>
        </w:tc>
        <w:tc>
          <w:tcPr>
            <w:tcW w:w="1080" w:type="dxa"/>
            <w:tcBorders>
              <w:top w:val="nil"/>
              <w:left w:val="nil"/>
              <w:bottom w:val="single" w:sz="4" w:space="0" w:color="auto"/>
              <w:right w:val="single" w:sz="4" w:space="0" w:color="auto"/>
            </w:tcBorders>
            <w:shd w:val="clear" w:color="auto" w:fill="9CC2E5" w:themeFill="accent5" w:themeFillTint="99"/>
            <w:vAlign w:val="center"/>
            <w:hideMark/>
          </w:tcPr>
          <w:p w14:paraId="48A6B15B" w14:textId="42C62056" w:rsidR="00B11AF8" w:rsidRPr="008E1386" w:rsidRDefault="00B11AF8" w:rsidP="00B11AF8">
            <w:pPr>
              <w:spacing w:before="0" w:after="0" w:line="240" w:lineRule="auto"/>
              <w:jc w:val="center"/>
              <w:rPr>
                <w:rFonts w:eastAsia="Times New Roman" w:cs="Calibri"/>
                <w:sz w:val="20"/>
                <w:szCs w:val="20"/>
              </w:rPr>
            </w:pPr>
            <w:r w:rsidRPr="008E1386">
              <w:rPr>
                <w:rFonts w:eastAsia="Times New Roman" w:cs="Calibri"/>
                <w:sz w:val="20"/>
                <w:szCs w:val="20"/>
              </w:rPr>
              <w:t>0.02</w:t>
            </w:r>
          </w:p>
        </w:tc>
        <w:tc>
          <w:tcPr>
            <w:tcW w:w="1311" w:type="dxa"/>
            <w:tcBorders>
              <w:top w:val="nil"/>
              <w:left w:val="nil"/>
              <w:bottom w:val="single" w:sz="4" w:space="0" w:color="auto"/>
              <w:right w:val="single" w:sz="4" w:space="0" w:color="auto"/>
            </w:tcBorders>
            <w:shd w:val="clear" w:color="auto" w:fill="9CC2E5" w:themeFill="accent5" w:themeFillTint="99"/>
            <w:vAlign w:val="center"/>
            <w:hideMark/>
          </w:tcPr>
          <w:p w14:paraId="3DEED61D" w14:textId="596D1760" w:rsidR="00B11AF8" w:rsidRPr="008E1386" w:rsidRDefault="00B11AF8" w:rsidP="00B11AF8">
            <w:pPr>
              <w:spacing w:before="0" w:after="0" w:line="240" w:lineRule="auto"/>
              <w:jc w:val="center"/>
              <w:rPr>
                <w:rFonts w:eastAsia="Times New Roman" w:cs="Calibri"/>
                <w:sz w:val="20"/>
                <w:szCs w:val="20"/>
              </w:rPr>
            </w:pPr>
            <w:r w:rsidRPr="008E1386">
              <w:rPr>
                <w:rFonts w:eastAsia="Times New Roman" w:cs="Calibri"/>
                <w:sz w:val="20"/>
                <w:szCs w:val="20"/>
              </w:rPr>
              <w:t> 11.1</w:t>
            </w:r>
          </w:p>
        </w:tc>
        <w:tc>
          <w:tcPr>
            <w:tcW w:w="1311" w:type="dxa"/>
            <w:tcBorders>
              <w:top w:val="nil"/>
              <w:left w:val="nil"/>
              <w:bottom w:val="single" w:sz="4" w:space="0" w:color="auto"/>
              <w:right w:val="single" w:sz="4" w:space="0" w:color="auto"/>
            </w:tcBorders>
            <w:shd w:val="clear" w:color="auto" w:fill="9CC2E5" w:themeFill="accent5" w:themeFillTint="99"/>
            <w:vAlign w:val="center"/>
          </w:tcPr>
          <w:p w14:paraId="2880575C" w14:textId="4926ADD1" w:rsidR="00B11AF8" w:rsidRPr="008E1386" w:rsidRDefault="00B11AF8" w:rsidP="00B11AF8">
            <w:pPr>
              <w:spacing w:before="0" w:after="0" w:line="240" w:lineRule="auto"/>
              <w:jc w:val="center"/>
              <w:rPr>
                <w:rFonts w:eastAsia="Times New Roman" w:cs="Calibri"/>
                <w:sz w:val="20"/>
                <w:szCs w:val="20"/>
              </w:rPr>
            </w:pPr>
            <w:r w:rsidRPr="008E1386">
              <w:rPr>
                <w:rFonts w:eastAsia="Times New Roman" w:cs="Calibri"/>
                <w:sz w:val="20"/>
                <w:szCs w:val="20"/>
              </w:rPr>
              <w:t>11.08 </w:t>
            </w:r>
          </w:p>
        </w:tc>
      </w:tr>
      <w:tr w:rsidR="00B11AF8" w:rsidRPr="004E2182" w14:paraId="57ECAB79" w14:textId="5EA4326C" w:rsidTr="00B756A7">
        <w:trPr>
          <w:trHeight w:val="288"/>
        </w:trPr>
        <w:tc>
          <w:tcPr>
            <w:tcW w:w="1435" w:type="dxa"/>
            <w:tcBorders>
              <w:top w:val="nil"/>
              <w:left w:val="single" w:sz="4" w:space="0" w:color="auto"/>
              <w:bottom w:val="single" w:sz="4" w:space="0" w:color="auto"/>
              <w:right w:val="single" w:sz="4" w:space="0" w:color="auto"/>
            </w:tcBorders>
            <w:shd w:val="clear" w:color="auto" w:fill="auto"/>
            <w:vAlign w:val="center"/>
            <w:hideMark/>
          </w:tcPr>
          <w:p w14:paraId="18CF4CA4" w14:textId="77777777" w:rsidR="00B11AF8" w:rsidRPr="00AD220E" w:rsidRDefault="00B11AF8" w:rsidP="00B11AF8">
            <w:pPr>
              <w:spacing w:before="0" w:after="0" w:line="240" w:lineRule="auto"/>
              <w:jc w:val="left"/>
              <w:rPr>
                <w:rFonts w:eastAsia="Times New Roman" w:cs="Calibri"/>
                <w:b/>
                <w:bCs/>
                <w:sz w:val="20"/>
                <w:szCs w:val="20"/>
              </w:rPr>
            </w:pPr>
            <w:r w:rsidRPr="00AD220E">
              <w:rPr>
                <w:rFonts w:eastAsia="Times New Roman" w:cs="Calibri"/>
                <w:b/>
                <w:bCs/>
                <w:sz w:val="20"/>
                <w:szCs w:val="20"/>
              </w:rPr>
              <w:t>მაისი</w:t>
            </w:r>
          </w:p>
        </w:tc>
        <w:tc>
          <w:tcPr>
            <w:tcW w:w="990" w:type="dxa"/>
            <w:tcBorders>
              <w:top w:val="nil"/>
              <w:left w:val="nil"/>
              <w:bottom w:val="single" w:sz="4" w:space="0" w:color="auto"/>
              <w:right w:val="single" w:sz="4" w:space="0" w:color="auto"/>
            </w:tcBorders>
            <w:shd w:val="clear" w:color="auto" w:fill="auto"/>
            <w:vAlign w:val="center"/>
            <w:hideMark/>
          </w:tcPr>
          <w:p w14:paraId="63BBEE24" w14:textId="77777777" w:rsidR="00B11AF8" w:rsidRPr="004E2182" w:rsidRDefault="00B11AF8" w:rsidP="00B11AF8">
            <w:pPr>
              <w:spacing w:before="0" w:after="0" w:line="240" w:lineRule="auto"/>
              <w:jc w:val="center"/>
              <w:rPr>
                <w:rFonts w:ascii="Calibri" w:eastAsia="Times New Roman" w:hAnsi="Calibri" w:cs="Calibri"/>
                <w:sz w:val="20"/>
                <w:szCs w:val="20"/>
              </w:rPr>
            </w:pPr>
            <w:r w:rsidRPr="004E2182">
              <w:rPr>
                <w:rFonts w:ascii="Calibri" w:eastAsia="Times New Roman" w:hAnsi="Calibri" w:cs="Calibri"/>
                <w:sz w:val="20"/>
                <w:szCs w:val="20"/>
              </w:rPr>
              <w:t>10000</w:t>
            </w:r>
          </w:p>
        </w:tc>
        <w:tc>
          <w:tcPr>
            <w:tcW w:w="900" w:type="dxa"/>
            <w:tcBorders>
              <w:top w:val="nil"/>
              <w:left w:val="nil"/>
              <w:bottom w:val="single" w:sz="4" w:space="0" w:color="auto"/>
              <w:right w:val="single" w:sz="4" w:space="0" w:color="auto"/>
            </w:tcBorders>
            <w:shd w:val="clear" w:color="auto" w:fill="auto"/>
            <w:vAlign w:val="center"/>
            <w:hideMark/>
          </w:tcPr>
          <w:p w14:paraId="3BABCE9E" w14:textId="77777777" w:rsidR="00B11AF8" w:rsidRPr="004E2182" w:rsidRDefault="00B11AF8" w:rsidP="00B11AF8">
            <w:pPr>
              <w:spacing w:before="0" w:after="0" w:line="240" w:lineRule="auto"/>
              <w:jc w:val="center"/>
              <w:rPr>
                <w:rFonts w:ascii="Calibri" w:eastAsia="Times New Roman" w:hAnsi="Calibri" w:cs="Calibri"/>
                <w:sz w:val="20"/>
                <w:szCs w:val="20"/>
              </w:rPr>
            </w:pPr>
            <w:r w:rsidRPr="004E2182">
              <w:rPr>
                <w:rFonts w:ascii="Calibri" w:eastAsia="Times New Roman" w:hAnsi="Calibri" w:cs="Calibri"/>
                <w:sz w:val="20"/>
                <w:szCs w:val="20"/>
              </w:rPr>
              <w:t>20</w:t>
            </w:r>
          </w:p>
        </w:tc>
        <w:tc>
          <w:tcPr>
            <w:tcW w:w="1440" w:type="dxa"/>
            <w:tcBorders>
              <w:top w:val="nil"/>
              <w:left w:val="nil"/>
              <w:bottom w:val="single" w:sz="4" w:space="0" w:color="auto"/>
              <w:right w:val="single" w:sz="4" w:space="0" w:color="auto"/>
            </w:tcBorders>
            <w:shd w:val="clear" w:color="auto" w:fill="auto"/>
            <w:vAlign w:val="center"/>
            <w:hideMark/>
          </w:tcPr>
          <w:p w14:paraId="492260AF" w14:textId="77777777" w:rsidR="00B11AF8" w:rsidRPr="004E2182" w:rsidRDefault="00B11AF8" w:rsidP="00B11AF8">
            <w:pPr>
              <w:spacing w:before="0" w:after="0" w:line="240" w:lineRule="auto"/>
              <w:jc w:val="center"/>
              <w:rPr>
                <w:rFonts w:ascii="Calibri" w:eastAsia="Times New Roman" w:hAnsi="Calibri" w:cs="Calibri"/>
                <w:sz w:val="20"/>
                <w:szCs w:val="20"/>
              </w:rPr>
            </w:pPr>
            <w:r w:rsidRPr="004E2182">
              <w:rPr>
                <w:rFonts w:ascii="Calibri" w:eastAsia="Times New Roman" w:hAnsi="Calibri" w:cs="Calibri"/>
                <w:sz w:val="20"/>
                <w:szCs w:val="20"/>
              </w:rPr>
              <w:t>2000</w:t>
            </w:r>
          </w:p>
        </w:tc>
        <w:tc>
          <w:tcPr>
            <w:tcW w:w="1530" w:type="dxa"/>
            <w:tcBorders>
              <w:top w:val="nil"/>
              <w:left w:val="nil"/>
              <w:bottom w:val="single" w:sz="4" w:space="0" w:color="auto"/>
              <w:right w:val="single" w:sz="4" w:space="0" w:color="auto"/>
            </w:tcBorders>
            <w:shd w:val="clear" w:color="auto" w:fill="auto"/>
          </w:tcPr>
          <w:p w14:paraId="46E3F8E2" w14:textId="01835086" w:rsidR="00B11AF8" w:rsidRPr="008E1386" w:rsidRDefault="00B11AF8" w:rsidP="00B11AF8">
            <w:pPr>
              <w:spacing w:before="0" w:after="0" w:line="240" w:lineRule="auto"/>
              <w:jc w:val="center"/>
              <w:rPr>
                <w:rFonts w:ascii="Calibri" w:eastAsia="Times New Roman" w:hAnsi="Calibri" w:cs="Calibri"/>
                <w:b/>
                <w:bCs/>
                <w:sz w:val="20"/>
                <w:szCs w:val="20"/>
                <w:lang w:val="ka-GE"/>
              </w:rPr>
            </w:pPr>
            <w:r w:rsidRPr="008E1386">
              <w:rPr>
                <w:rFonts w:ascii="Calibri" w:eastAsia="Times New Roman" w:hAnsi="Calibri" w:cs="Calibri"/>
                <w:b/>
                <w:bCs/>
                <w:sz w:val="20"/>
                <w:szCs w:val="20"/>
              </w:rPr>
              <w:t>0.0</w:t>
            </w:r>
            <w:r w:rsidRPr="008E1386">
              <w:rPr>
                <w:rFonts w:ascii="Calibri" w:eastAsia="Times New Roman" w:hAnsi="Calibri" w:cs="Calibri"/>
                <w:b/>
                <w:bCs/>
                <w:sz w:val="20"/>
                <w:szCs w:val="20"/>
                <w:lang w:val="ka-GE"/>
              </w:rPr>
              <w:t>2</w:t>
            </w:r>
          </w:p>
        </w:tc>
        <w:tc>
          <w:tcPr>
            <w:tcW w:w="1080" w:type="dxa"/>
            <w:tcBorders>
              <w:top w:val="nil"/>
              <w:left w:val="nil"/>
              <w:bottom w:val="single" w:sz="4" w:space="0" w:color="auto"/>
              <w:right w:val="single" w:sz="4" w:space="0" w:color="auto"/>
            </w:tcBorders>
            <w:shd w:val="clear" w:color="auto" w:fill="9CC2E5" w:themeFill="accent5" w:themeFillTint="99"/>
            <w:vAlign w:val="center"/>
            <w:hideMark/>
          </w:tcPr>
          <w:p w14:paraId="32CFD1BD" w14:textId="1AD0CC4E" w:rsidR="00B11AF8" w:rsidRPr="008E1386" w:rsidRDefault="00B11AF8" w:rsidP="00B11AF8">
            <w:pPr>
              <w:spacing w:before="0" w:after="0" w:line="240" w:lineRule="auto"/>
              <w:jc w:val="center"/>
              <w:rPr>
                <w:rFonts w:eastAsia="Times New Roman" w:cs="Calibri"/>
                <w:sz w:val="20"/>
                <w:szCs w:val="20"/>
              </w:rPr>
            </w:pPr>
            <w:r w:rsidRPr="008E1386">
              <w:rPr>
                <w:rFonts w:eastAsia="Times New Roman" w:cs="Calibri"/>
                <w:sz w:val="20"/>
                <w:szCs w:val="20"/>
              </w:rPr>
              <w:t>0.02</w:t>
            </w:r>
          </w:p>
        </w:tc>
        <w:tc>
          <w:tcPr>
            <w:tcW w:w="1311" w:type="dxa"/>
            <w:tcBorders>
              <w:top w:val="nil"/>
              <w:left w:val="nil"/>
              <w:bottom w:val="single" w:sz="4" w:space="0" w:color="auto"/>
              <w:right w:val="single" w:sz="4" w:space="0" w:color="auto"/>
            </w:tcBorders>
            <w:shd w:val="clear" w:color="auto" w:fill="9CC2E5" w:themeFill="accent5" w:themeFillTint="99"/>
            <w:vAlign w:val="center"/>
            <w:hideMark/>
          </w:tcPr>
          <w:p w14:paraId="69AE1F1E" w14:textId="7D98F9F3" w:rsidR="00B11AF8" w:rsidRPr="008E1386" w:rsidRDefault="00B11AF8" w:rsidP="00B11AF8">
            <w:pPr>
              <w:spacing w:before="0" w:after="0" w:line="240" w:lineRule="auto"/>
              <w:jc w:val="center"/>
              <w:rPr>
                <w:rFonts w:eastAsia="Times New Roman" w:cs="Calibri"/>
                <w:sz w:val="20"/>
                <w:szCs w:val="20"/>
              </w:rPr>
            </w:pPr>
            <w:r w:rsidRPr="008E1386">
              <w:rPr>
                <w:rFonts w:eastAsia="Times New Roman" w:cs="Calibri"/>
                <w:sz w:val="20"/>
                <w:szCs w:val="20"/>
              </w:rPr>
              <w:t>7.80 </w:t>
            </w:r>
          </w:p>
        </w:tc>
        <w:tc>
          <w:tcPr>
            <w:tcW w:w="1311" w:type="dxa"/>
            <w:tcBorders>
              <w:top w:val="nil"/>
              <w:left w:val="nil"/>
              <w:bottom w:val="single" w:sz="4" w:space="0" w:color="auto"/>
              <w:right w:val="single" w:sz="4" w:space="0" w:color="auto"/>
            </w:tcBorders>
            <w:shd w:val="clear" w:color="auto" w:fill="9CC2E5" w:themeFill="accent5" w:themeFillTint="99"/>
            <w:vAlign w:val="center"/>
          </w:tcPr>
          <w:p w14:paraId="5C2F3672" w14:textId="70B9E6D2" w:rsidR="00B11AF8" w:rsidRPr="008E1386" w:rsidRDefault="00B11AF8" w:rsidP="00B11AF8">
            <w:pPr>
              <w:spacing w:before="0" w:after="0" w:line="240" w:lineRule="auto"/>
              <w:jc w:val="center"/>
              <w:rPr>
                <w:rFonts w:eastAsia="Times New Roman" w:cs="Calibri"/>
                <w:sz w:val="20"/>
                <w:szCs w:val="20"/>
              </w:rPr>
            </w:pPr>
            <w:r w:rsidRPr="008E1386">
              <w:rPr>
                <w:rFonts w:eastAsia="Times New Roman" w:cs="Calibri"/>
                <w:sz w:val="20"/>
                <w:szCs w:val="20"/>
              </w:rPr>
              <w:t> 7.78</w:t>
            </w:r>
          </w:p>
        </w:tc>
      </w:tr>
      <w:tr w:rsidR="00B11AF8" w:rsidRPr="004E2182" w14:paraId="6129AFFB" w14:textId="1A488BC2" w:rsidTr="00B756A7">
        <w:trPr>
          <w:trHeight w:val="288"/>
        </w:trPr>
        <w:tc>
          <w:tcPr>
            <w:tcW w:w="1435" w:type="dxa"/>
            <w:tcBorders>
              <w:top w:val="nil"/>
              <w:left w:val="single" w:sz="4" w:space="0" w:color="auto"/>
              <w:bottom w:val="single" w:sz="4" w:space="0" w:color="auto"/>
              <w:right w:val="single" w:sz="4" w:space="0" w:color="auto"/>
            </w:tcBorders>
            <w:shd w:val="clear" w:color="auto" w:fill="auto"/>
            <w:vAlign w:val="center"/>
            <w:hideMark/>
          </w:tcPr>
          <w:p w14:paraId="2D7B182D" w14:textId="77777777" w:rsidR="00B11AF8" w:rsidRPr="00AD220E" w:rsidRDefault="00B11AF8" w:rsidP="00B11AF8">
            <w:pPr>
              <w:spacing w:before="0" w:after="0" w:line="240" w:lineRule="auto"/>
              <w:jc w:val="left"/>
              <w:rPr>
                <w:rFonts w:eastAsia="Times New Roman" w:cs="Calibri"/>
                <w:b/>
                <w:bCs/>
                <w:sz w:val="20"/>
                <w:szCs w:val="20"/>
              </w:rPr>
            </w:pPr>
            <w:r w:rsidRPr="00AD220E">
              <w:rPr>
                <w:rFonts w:eastAsia="Times New Roman" w:cs="Calibri"/>
                <w:b/>
                <w:bCs/>
                <w:sz w:val="20"/>
                <w:szCs w:val="20"/>
              </w:rPr>
              <w:t>ივნისი</w:t>
            </w:r>
          </w:p>
        </w:tc>
        <w:tc>
          <w:tcPr>
            <w:tcW w:w="990" w:type="dxa"/>
            <w:tcBorders>
              <w:top w:val="nil"/>
              <w:left w:val="nil"/>
              <w:bottom w:val="single" w:sz="4" w:space="0" w:color="auto"/>
              <w:right w:val="single" w:sz="4" w:space="0" w:color="auto"/>
            </w:tcBorders>
            <w:shd w:val="clear" w:color="auto" w:fill="auto"/>
            <w:vAlign w:val="center"/>
            <w:hideMark/>
          </w:tcPr>
          <w:p w14:paraId="665B3A4E" w14:textId="77777777" w:rsidR="00B11AF8" w:rsidRPr="004E2182" w:rsidRDefault="00B11AF8" w:rsidP="00B11AF8">
            <w:pPr>
              <w:spacing w:before="0" w:after="0" w:line="240" w:lineRule="auto"/>
              <w:jc w:val="center"/>
              <w:rPr>
                <w:rFonts w:ascii="Calibri" w:eastAsia="Times New Roman" w:hAnsi="Calibri" w:cs="Calibri"/>
                <w:sz w:val="20"/>
                <w:szCs w:val="20"/>
              </w:rPr>
            </w:pPr>
            <w:r w:rsidRPr="004E2182">
              <w:rPr>
                <w:rFonts w:ascii="Calibri" w:eastAsia="Times New Roman" w:hAnsi="Calibri" w:cs="Calibri"/>
                <w:sz w:val="20"/>
                <w:szCs w:val="20"/>
              </w:rPr>
              <w:t>12500</w:t>
            </w:r>
          </w:p>
        </w:tc>
        <w:tc>
          <w:tcPr>
            <w:tcW w:w="900" w:type="dxa"/>
            <w:tcBorders>
              <w:top w:val="nil"/>
              <w:left w:val="nil"/>
              <w:bottom w:val="single" w:sz="4" w:space="0" w:color="auto"/>
              <w:right w:val="single" w:sz="4" w:space="0" w:color="auto"/>
            </w:tcBorders>
            <w:shd w:val="clear" w:color="auto" w:fill="auto"/>
            <w:vAlign w:val="center"/>
            <w:hideMark/>
          </w:tcPr>
          <w:p w14:paraId="54D8B8DF" w14:textId="77777777" w:rsidR="00B11AF8" w:rsidRPr="004E2182" w:rsidRDefault="00B11AF8" w:rsidP="00B11AF8">
            <w:pPr>
              <w:spacing w:before="0" w:after="0" w:line="240" w:lineRule="auto"/>
              <w:jc w:val="center"/>
              <w:rPr>
                <w:rFonts w:ascii="Calibri" w:eastAsia="Times New Roman" w:hAnsi="Calibri" w:cs="Calibri"/>
                <w:sz w:val="20"/>
                <w:szCs w:val="20"/>
              </w:rPr>
            </w:pPr>
            <w:r w:rsidRPr="004E2182">
              <w:rPr>
                <w:rFonts w:ascii="Calibri" w:eastAsia="Times New Roman" w:hAnsi="Calibri" w:cs="Calibri"/>
                <w:sz w:val="20"/>
                <w:szCs w:val="20"/>
              </w:rPr>
              <w:t>30</w:t>
            </w:r>
          </w:p>
        </w:tc>
        <w:tc>
          <w:tcPr>
            <w:tcW w:w="1440" w:type="dxa"/>
            <w:tcBorders>
              <w:top w:val="nil"/>
              <w:left w:val="nil"/>
              <w:bottom w:val="single" w:sz="4" w:space="0" w:color="auto"/>
              <w:right w:val="single" w:sz="4" w:space="0" w:color="auto"/>
            </w:tcBorders>
            <w:shd w:val="clear" w:color="auto" w:fill="auto"/>
            <w:vAlign w:val="center"/>
            <w:hideMark/>
          </w:tcPr>
          <w:p w14:paraId="19392A7E" w14:textId="77777777" w:rsidR="00B11AF8" w:rsidRPr="004E2182" w:rsidRDefault="00B11AF8" w:rsidP="00B11AF8">
            <w:pPr>
              <w:spacing w:before="0" w:after="0" w:line="240" w:lineRule="auto"/>
              <w:jc w:val="center"/>
              <w:rPr>
                <w:rFonts w:ascii="Calibri" w:eastAsia="Times New Roman" w:hAnsi="Calibri" w:cs="Calibri"/>
                <w:sz w:val="20"/>
                <w:szCs w:val="20"/>
              </w:rPr>
            </w:pPr>
            <w:r w:rsidRPr="004E2182">
              <w:rPr>
                <w:rFonts w:ascii="Calibri" w:eastAsia="Times New Roman" w:hAnsi="Calibri" w:cs="Calibri"/>
                <w:sz w:val="20"/>
                <w:szCs w:val="20"/>
              </w:rPr>
              <w:t>2000</w:t>
            </w:r>
          </w:p>
        </w:tc>
        <w:tc>
          <w:tcPr>
            <w:tcW w:w="1530" w:type="dxa"/>
            <w:tcBorders>
              <w:top w:val="nil"/>
              <w:left w:val="nil"/>
              <w:bottom w:val="single" w:sz="4" w:space="0" w:color="auto"/>
              <w:right w:val="single" w:sz="4" w:space="0" w:color="auto"/>
            </w:tcBorders>
            <w:shd w:val="clear" w:color="auto" w:fill="auto"/>
          </w:tcPr>
          <w:p w14:paraId="411FD155" w14:textId="25B4DFA6" w:rsidR="00B11AF8" w:rsidRPr="008E1386" w:rsidRDefault="00B11AF8" w:rsidP="00B11AF8">
            <w:pPr>
              <w:spacing w:before="0" w:after="0" w:line="240" w:lineRule="auto"/>
              <w:jc w:val="center"/>
              <w:rPr>
                <w:rFonts w:ascii="Calibri" w:eastAsia="Times New Roman" w:hAnsi="Calibri" w:cs="Calibri"/>
                <w:b/>
                <w:bCs/>
                <w:sz w:val="20"/>
                <w:szCs w:val="20"/>
              </w:rPr>
            </w:pPr>
            <w:r w:rsidRPr="008E1386">
              <w:rPr>
                <w:rFonts w:ascii="Calibri" w:eastAsia="Times New Roman" w:hAnsi="Calibri" w:cs="Calibri"/>
                <w:b/>
                <w:bCs/>
                <w:sz w:val="20"/>
                <w:szCs w:val="20"/>
              </w:rPr>
              <w:t>0.0</w:t>
            </w:r>
            <w:r w:rsidRPr="008E1386">
              <w:rPr>
                <w:rFonts w:ascii="Calibri" w:eastAsia="Times New Roman" w:hAnsi="Calibri" w:cs="Calibri"/>
                <w:b/>
                <w:bCs/>
                <w:sz w:val="20"/>
                <w:szCs w:val="20"/>
                <w:lang w:val="ka-GE"/>
              </w:rPr>
              <w:t>2</w:t>
            </w:r>
          </w:p>
        </w:tc>
        <w:tc>
          <w:tcPr>
            <w:tcW w:w="1080" w:type="dxa"/>
            <w:tcBorders>
              <w:top w:val="nil"/>
              <w:left w:val="nil"/>
              <w:bottom w:val="single" w:sz="4" w:space="0" w:color="auto"/>
              <w:right w:val="single" w:sz="4" w:space="0" w:color="auto"/>
            </w:tcBorders>
            <w:shd w:val="clear" w:color="auto" w:fill="9CC2E5" w:themeFill="accent5" w:themeFillTint="99"/>
            <w:vAlign w:val="center"/>
            <w:hideMark/>
          </w:tcPr>
          <w:p w14:paraId="7CAE6E23" w14:textId="6C7F3CAD" w:rsidR="00B11AF8" w:rsidRPr="008E1386" w:rsidRDefault="00B11AF8" w:rsidP="00B11AF8">
            <w:pPr>
              <w:spacing w:before="0" w:after="0" w:line="240" w:lineRule="auto"/>
              <w:jc w:val="center"/>
              <w:rPr>
                <w:rFonts w:eastAsia="Times New Roman" w:cs="Calibri"/>
                <w:sz w:val="20"/>
                <w:szCs w:val="20"/>
              </w:rPr>
            </w:pPr>
            <w:r w:rsidRPr="008E1386">
              <w:rPr>
                <w:rFonts w:eastAsia="Times New Roman" w:cs="Calibri"/>
                <w:sz w:val="20"/>
                <w:szCs w:val="20"/>
              </w:rPr>
              <w:t>0.02</w:t>
            </w:r>
          </w:p>
        </w:tc>
        <w:tc>
          <w:tcPr>
            <w:tcW w:w="1311" w:type="dxa"/>
            <w:tcBorders>
              <w:top w:val="nil"/>
              <w:left w:val="nil"/>
              <w:bottom w:val="single" w:sz="4" w:space="0" w:color="auto"/>
              <w:right w:val="single" w:sz="4" w:space="0" w:color="auto"/>
            </w:tcBorders>
            <w:shd w:val="clear" w:color="auto" w:fill="9CC2E5" w:themeFill="accent5" w:themeFillTint="99"/>
            <w:vAlign w:val="center"/>
            <w:hideMark/>
          </w:tcPr>
          <w:p w14:paraId="4AC420C3" w14:textId="21036B5F" w:rsidR="00B11AF8" w:rsidRPr="008E1386" w:rsidRDefault="00B11AF8" w:rsidP="00B11AF8">
            <w:pPr>
              <w:spacing w:before="0" w:after="0" w:line="240" w:lineRule="auto"/>
              <w:jc w:val="center"/>
              <w:rPr>
                <w:rFonts w:eastAsia="Times New Roman" w:cs="Calibri"/>
                <w:sz w:val="20"/>
                <w:szCs w:val="20"/>
              </w:rPr>
            </w:pPr>
            <w:r w:rsidRPr="008E1386">
              <w:rPr>
                <w:rFonts w:eastAsia="Times New Roman" w:cs="Calibri"/>
                <w:sz w:val="20"/>
                <w:szCs w:val="20"/>
              </w:rPr>
              <w:t> 2.15</w:t>
            </w:r>
          </w:p>
        </w:tc>
        <w:tc>
          <w:tcPr>
            <w:tcW w:w="1311" w:type="dxa"/>
            <w:tcBorders>
              <w:top w:val="nil"/>
              <w:left w:val="nil"/>
              <w:bottom w:val="single" w:sz="4" w:space="0" w:color="auto"/>
              <w:right w:val="single" w:sz="4" w:space="0" w:color="auto"/>
            </w:tcBorders>
            <w:shd w:val="clear" w:color="auto" w:fill="9CC2E5" w:themeFill="accent5" w:themeFillTint="99"/>
            <w:vAlign w:val="center"/>
          </w:tcPr>
          <w:p w14:paraId="6C264ADF" w14:textId="1B3AF248" w:rsidR="00B11AF8" w:rsidRPr="008E1386" w:rsidRDefault="00B11AF8" w:rsidP="00B11AF8">
            <w:pPr>
              <w:spacing w:before="0" w:after="0" w:line="240" w:lineRule="auto"/>
              <w:jc w:val="center"/>
              <w:rPr>
                <w:rFonts w:eastAsia="Times New Roman" w:cs="Calibri"/>
                <w:sz w:val="20"/>
                <w:szCs w:val="20"/>
              </w:rPr>
            </w:pPr>
            <w:r w:rsidRPr="008E1386">
              <w:rPr>
                <w:rFonts w:eastAsia="Times New Roman" w:cs="Calibri"/>
                <w:sz w:val="20"/>
                <w:szCs w:val="20"/>
              </w:rPr>
              <w:t>2.13 </w:t>
            </w:r>
          </w:p>
        </w:tc>
      </w:tr>
      <w:tr w:rsidR="00B11AF8" w:rsidRPr="004E2182" w14:paraId="7B74A321" w14:textId="14132C19" w:rsidTr="00B756A7">
        <w:trPr>
          <w:trHeight w:val="288"/>
        </w:trPr>
        <w:tc>
          <w:tcPr>
            <w:tcW w:w="1435" w:type="dxa"/>
            <w:tcBorders>
              <w:top w:val="nil"/>
              <w:left w:val="single" w:sz="4" w:space="0" w:color="auto"/>
              <w:bottom w:val="single" w:sz="4" w:space="0" w:color="auto"/>
              <w:right w:val="single" w:sz="4" w:space="0" w:color="auto"/>
            </w:tcBorders>
            <w:shd w:val="clear" w:color="auto" w:fill="auto"/>
            <w:vAlign w:val="center"/>
            <w:hideMark/>
          </w:tcPr>
          <w:p w14:paraId="1751138B" w14:textId="77777777" w:rsidR="00B11AF8" w:rsidRPr="00AD220E" w:rsidRDefault="00B11AF8" w:rsidP="00B11AF8">
            <w:pPr>
              <w:spacing w:before="0" w:after="0" w:line="240" w:lineRule="auto"/>
              <w:jc w:val="left"/>
              <w:rPr>
                <w:rFonts w:eastAsia="Times New Roman" w:cs="Calibri"/>
                <w:b/>
                <w:bCs/>
                <w:sz w:val="20"/>
                <w:szCs w:val="20"/>
              </w:rPr>
            </w:pPr>
            <w:r w:rsidRPr="00AD220E">
              <w:rPr>
                <w:rFonts w:eastAsia="Times New Roman" w:cs="Calibri"/>
                <w:b/>
                <w:bCs/>
                <w:sz w:val="20"/>
                <w:szCs w:val="20"/>
              </w:rPr>
              <w:t>ივლისი</w:t>
            </w:r>
          </w:p>
        </w:tc>
        <w:tc>
          <w:tcPr>
            <w:tcW w:w="990" w:type="dxa"/>
            <w:tcBorders>
              <w:top w:val="nil"/>
              <w:left w:val="nil"/>
              <w:bottom w:val="single" w:sz="4" w:space="0" w:color="auto"/>
              <w:right w:val="single" w:sz="4" w:space="0" w:color="auto"/>
            </w:tcBorders>
            <w:shd w:val="clear" w:color="auto" w:fill="auto"/>
            <w:vAlign w:val="center"/>
            <w:hideMark/>
          </w:tcPr>
          <w:p w14:paraId="1C67696E" w14:textId="77777777" w:rsidR="00B11AF8" w:rsidRPr="004E2182" w:rsidRDefault="00B11AF8" w:rsidP="00B11AF8">
            <w:pPr>
              <w:spacing w:before="0" w:after="0" w:line="240" w:lineRule="auto"/>
              <w:jc w:val="center"/>
              <w:rPr>
                <w:rFonts w:ascii="Calibri" w:eastAsia="Times New Roman" w:hAnsi="Calibri" w:cs="Calibri"/>
                <w:sz w:val="20"/>
                <w:szCs w:val="20"/>
              </w:rPr>
            </w:pPr>
            <w:r w:rsidRPr="004E2182">
              <w:rPr>
                <w:rFonts w:ascii="Calibri" w:eastAsia="Times New Roman" w:hAnsi="Calibri" w:cs="Calibri"/>
                <w:sz w:val="20"/>
                <w:szCs w:val="20"/>
              </w:rPr>
              <w:t>23000</w:t>
            </w:r>
          </w:p>
        </w:tc>
        <w:tc>
          <w:tcPr>
            <w:tcW w:w="900" w:type="dxa"/>
            <w:tcBorders>
              <w:top w:val="nil"/>
              <w:left w:val="nil"/>
              <w:bottom w:val="single" w:sz="4" w:space="0" w:color="auto"/>
              <w:right w:val="single" w:sz="4" w:space="0" w:color="auto"/>
            </w:tcBorders>
            <w:shd w:val="clear" w:color="auto" w:fill="auto"/>
            <w:vAlign w:val="center"/>
            <w:hideMark/>
          </w:tcPr>
          <w:p w14:paraId="464461B3" w14:textId="77777777" w:rsidR="00B11AF8" w:rsidRPr="004E2182" w:rsidRDefault="00B11AF8" w:rsidP="00B11AF8">
            <w:pPr>
              <w:spacing w:before="0" w:after="0" w:line="240" w:lineRule="auto"/>
              <w:jc w:val="center"/>
              <w:rPr>
                <w:rFonts w:ascii="Calibri" w:eastAsia="Times New Roman" w:hAnsi="Calibri" w:cs="Calibri"/>
                <w:sz w:val="20"/>
                <w:szCs w:val="20"/>
              </w:rPr>
            </w:pPr>
            <w:r w:rsidRPr="004E2182">
              <w:rPr>
                <w:rFonts w:ascii="Calibri" w:eastAsia="Times New Roman" w:hAnsi="Calibri" w:cs="Calibri"/>
                <w:sz w:val="20"/>
                <w:szCs w:val="20"/>
              </w:rPr>
              <w:t>30</w:t>
            </w:r>
          </w:p>
        </w:tc>
        <w:tc>
          <w:tcPr>
            <w:tcW w:w="1440" w:type="dxa"/>
            <w:tcBorders>
              <w:top w:val="nil"/>
              <w:left w:val="nil"/>
              <w:bottom w:val="single" w:sz="4" w:space="0" w:color="auto"/>
              <w:right w:val="single" w:sz="4" w:space="0" w:color="auto"/>
            </w:tcBorders>
            <w:shd w:val="clear" w:color="auto" w:fill="auto"/>
            <w:vAlign w:val="center"/>
            <w:hideMark/>
          </w:tcPr>
          <w:p w14:paraId="4864E778" w14:textId="77777777" w:rsidR="00B11AF8" w:rsidRPr="004E2182" w:rsidRDefault="00B11AF8" w:rsidP="00B11AF8">
            <w:pPr>
              <w:spacing w:before="0" w:after="0" w:line="240" w:lineRule="auto"/>
              <w:jc w:val="center"/>
              <w:rPr>
                <w:rFonts w:ascii="Calibri" w:eastAsia="Times New Roman" w:hAnsi="Calibri" w:cs="Calibri"/>
                <w:sz w:val="20"/>
                <w:szCs w:val="20"/>
              </w:rPr>
            </w:pPr>
            <w:r w:rsidRPr="004E2182">
              <w:rPr>
                <w:rFonts w:ascii="Calibri" w:eastAsia="Times New Roman" w:hAnsi="Calibri" w:cs="Calibri"/>
                <w:sz w:val="20"/>
                <w:szCs w:val="20"/>
              </w:rPr>
              <w:t>2000</w:t>
            </w:r>
          </w:p>
        </w:tc>
        <w:tc>
          <w:tcPr>
            <w:tcW w:w="1530" w:type="dxa"/>
            <w:tcBorders>
              <w:top w:val="nil"/>
              <w:left w:val="nil"/>
              <w:bottom w:val="single" w:sz="4" w:space="0" w:color="auto"/>
              <w:right w:val="single" w:sz="4" w:space="0" w:color="auto"/>
            </w:tcBorders>
            <w:shd w:val="clear" w:color="auto" w:fill="auto"/>
          </w:tcPr>
          <w:p w14:paraId="6210BF75" w14:textId="26F4BB46" w:rsidR="00B11AF8" w:rsidRPr="008E1386" w:rsidRDefault="00B11AF8" w:rsidP="00B11AF8">
            <w:pPr>
              <w:spacing w:before="0" w:after="0" w:line="240" w:lineRule="auto"/>
              <w:jc w:val="center"/>
              <w:rPr>
                <w:rFonts w:ascii="Calibri" w:eastAsia="Times New Roman" w:hAnsi="Calibri" w:cs="Calibri"/>
                <w:b/>
                <w:bCs/>
                <w:sz w:val="20"/>
                <w:szCs w:val="20"/>
              </w:rPr>
            </w:pPr>
            <w:r w:rsidRPr="008E1386">
              <w:rPr>
                <w:rFonts w:ascii="Calibri" w:eastAsia="Times New Roman" w:hAnsi="Calibri" w:cs="Calibri"/>
                <w:b/>
                <w:bCs/>
                <w:sz w:val="20"/>
                <w:szCs w:val="20"/>
              </w:rPr>
              <w:t>0.0</w:t>
            </w:r>
            <w:r w:rsidRPr="008E1386">
              <w:rPr>
                <w:rFonts w:ascii="Calibri" w:eastAsia="Times New Roman" w:hAnsi="Calibri" w:cs="Calibri"/>
                <w:b/>
                <w:bCs/>
                <w:sz w:val="20"/>
                <w:szCs w:val="20"/>
                <w:lang w:val="ka-GE"/>
              </w:rPr>
              <w:t>2</w:t>
            </w:r>
          </w:p>
        </w:tc>
        <w:tc>
          <w:tcPr>
            <w:tcW w:w="1080" w:type="dxa"/>
            <w:tcBorders>
              <w:top w:val="nil"/>
              <w:left w:val="nil"/>
              <w:bottom w:val="single" w:sz="4" w:space="0" w:color="auto"/>
              <w:right w:val="single" w:sz="4" w:space="0" w:color="auto"/>
            </w:tcBorders>
            <w:shd w:val="clear" w:color="auto" w:fill="9CC2E5" w:themeFill="accent5" w:themeFillTint="99"/>
            <w:vAlign w:val="center"/>
            <w:hideMark/>
          </w:tcPr>
          <w:p w14:paraId="378DD5AE" w14:textId="6521AD05" w:rsidR="00B11AF8" w:rsidRPr="008E1386" w:rsidRDefault="00B11AF8" w:rsidP="00B11AF8">
            <w:pPr>
              <w:spacing w:before="0" w:after="0" w:line="240" w:lineRule="auto"/>
              <w:jc w:val="center"/>
              <w:rPr>
                <w:rFonts w:eastAsia="Times New Roman" w:cs="Calibri"/>
                <w:sz w:val="20"/>
                <w:szCs w:val="20"/>
              </w:rPr>
            </w:pPr>
            <w:r w:rsidRPr="008E1386">
              <w:rPr>
                <w:rFonts w:eastAsia="Times New Roman" w:cs="Calibri"/>
                <w:sz w:val="20"/>
                <w:szCs w:val="20"/>
              </w:rPr>
              <w:t>0.02</w:t>
            </w:r>
          </w:p>
        </w:tc>
        <w:tc>
          <w:tcPr>
            <w:tcW w:w="1311" w:type="dxa"/>
            <w:tcBorders>
              <w:top w:val="nil"/>
              <w:left w:val="nil"/>
              <w:bottom w:val="single" w:sz="4" w:space="0" w:color="auto"/>
              <w:right w:val="single" w:sz="4" w:space="0" w:color="auto"/>
            </w:tcBorders>
            <w:shd w:val="clear" w:color="auto" w:fill="9CC2E5" w:themeFill="accent5" w:themeFillTint="99"/>
            <w:vAlign w:val="center"/>
            <w:hideMark/>
          </w:tcPr>
          <w:p w14:paraId="574B3672" w14:textId="4CAB550C" w:rsidR="00B11AF8" w:rsidRPr="008E1386" w:rsidRDefault="00B11AF8" w:rsidP="00B11AF8">
            <w:pPr>
              <w:spacing w:before="0" w:after="0" w:line="240" w:lineRule="auto"/>
              <w:jc w:val="center"/>
              <w:rPr>
                <w:rFonts w:eastAsia="Times New Roman" w:cs="Calibri"/>
                <w:sz w:val="20"/>
                <w:szCs w:val="20"/>
              </w:rPr>
            </w:pPr>
            <w:r w:rsidRPr="008E1386">
              <w:rPr>
                <w:rFonts w:eastAsia="Times New Roman" w:cs="Calibri"/>
                <w:sz w:val="20"/>
                <w:szCs w:val="20"/>
              </w:rPr>
              <w:t> 1.27</w:t>
            </w:r>
          </w:p>
        </w:tc>
        <w:tc>
          <w:tcPr>
            <w:tcW w:w="1311" w:type="dxa"/>
            <w:tcBorders>
              <w:top w:val="nil"/>
              <w:left w:val="nil"/>
              <w:bottom w:val="single" w:sz="4" w:space="0" w:color="auto"/>
              <w:right w:val="single" w:sz="4" w:space="0" w:color="auto"/>
            </w:tcBorders>
            <w:shd w:val="clear" w:color="auto" w:fill="9CC2E5" w:themeFill="accent5" w:themeFillTint="99"/>
            <w:vAlign w:val="center"/>
          </w:tcPr>
          <w:p w14:paraId="3E8F81E4" w14:textId="63EA7A29" w:rsidR="00B11AF8" w:rsidRPr="008E1386" w:rsidRDefault="00B11AF8" w:rsidP="00B11AF8">
            <w:pPr>
              <w:spacing w:before="0" w:after="0" w:line="240" w:lineRule="auto"/>
              <w:jc w:val="center"/>
              <w:rPr>
                <w:rFonts w:eastAsia="Times New Roman" w:cs="Calibri"/>
                <w:sz w:val="20"/>
                <w:szCs w:val="20"/>
              </w:rPr>
            </w:pPr>
            <w:r w:rsidRPr="008E1386">
              <w:rPr>
                <w:rFonts w:eastAsia="Times New Roman" w:cs="Calibri"/>
                <w:sz w:val="20"/>
                <w:szCs w:val="20"/>
              </w:rPr>
              <w:t> 1.25</w:t>
            </w:r>
          </w:p>
        </w:tc>
      </w:tr>
      <w:tr w:rsidR="00B11AF8" w:rsidRPr="004E2182" w14:paraId="243F0F95" w14:textId="2276D442" w:rsidTr="00B756A7">
        <w:trPr>
          <w:trHeight w:val="288"/>
        </w:trPr>
        <w:tc>
          <w:tcPr>
            <w:tcW w:w="1435" w:type="dxa"/>
            <w:tcBorders>
              <w:top w:val="nil"/>
              <w:left w:val="single" w:sz="4" w:space="0" w:color="auto"/>
              <w:bottom w:val="single" w:sz="4" w:space="0" w:color="auto"/>
              <w:right w:val="single" w:sz="4" w:space="0" w:color="auto"/>
            </w:tcBorders>
            <w:shd w:val="clear" w:color="auto" w:fill="auto"/>
            <w:vAlign w:val="center"/>
            <w:hideMark/>
          </w:tcPr>
          <w:p w14:paraId="44A32286" w14:textId="77777777" w:rsidR="00B11AF8" w:rsidRPr="00AD220E" w:rsidRDefault="00B11AF8" w:rsidP="00B11AF8">
            <w:pPr>
              <w:spacing w:before="0" w:after="0" w:line="240" w:lineRule="auto"/>
              <w:jc w:val="left"/>
              <w:rPr>
                <w:rFonts w:eastAsia="Times New Roman" w:cs="Calibri"/>
                <w:b/>
                <w:bCs/>
                <w:sz w:val="20"/>
                <w:szCs w:val="20"/>
              </w:rPr>
            </w:pPr>
            <w:r w:rsidRPr="00AD220E">
              <w:rPr>
                <w:rFonts w:eastAsia="Times New Roman" w:cs="Calibri"/>
                <w:b/>
                <w:bCs/>
                <w:sz w:val="20"/>
                <w:szCs w:val="20"/>
              </w:rPr>
              <w:t>აგვისტო</w:t>
            </w:r>
          </w:p>
        </w:tc>
        <w:tc>
          <w:tcPr>
            <w:tcW w:w="990" w:type="dxa"/>
            <w:tcBorders>
              <w:top w:val="nil"/>
              <w:left w:val="nil"/>
              <w:bottom w:val="single" w:sz="4" w:space="0" w:color="auto"/>
              <w:right w:val="single" w:sz="4" w:space="0" w:color="auto"/>
            </w:tcBorders>
            <w:shd w:val="clear" w:color="auto" w:fill="auto"/>
            <w:vAlign w:val="center"/>
            <w:hideMark/>
          </w:tcPr>
          <w:p w14:paraId="41703A22" w14:textId="77777777" w:rsidR="00B11AF8" w:rsidRPr="004E2182" w:rsidRDefault="00B11AF8" w:rsidP="00B11AF8">
            <w:pPr>
              <w:spacing w:before="0" w:after="0" w:line="240" w:lineRule="auto"/>
              <w:jc w:val="center"/>
              <w:rPr>
                <w:rFonts w:ascii="Calibri" w:eastAsia="Times New Roman" w:hAnsi="Calibri" w:cs="Calibri"/>
                <w:sz w:val="20"/>
                <w:szCs w:val="20"/>
              </w:rPr>
            </w:pPr>
            <w:r w:rsidRPr="004E2182">
              <w:rPr>
                <w:rFonts w:ascii="Calibri" w:eastAsia="Times New Roman" w:hAnsi="Calibri" w:cs="Calibri"/>
                <w:sz w:val="20"/>
                <w:szCs w:val="20"/>
              </w:rPr>
              <w:t>21500</w:t>
            </w:r>
          </w:p>
        </w:tc>
        <w:tc>
          <w:tcPr>
            <w:tcW w:w="900" w:type="dxa"/>
            <w:tcBorders>
              <w:top w:val="nil"/>
              <w:left w:val="nil"/>
              <w:bottom w:val="single" w:sz="4" w:space="0" w:color="auto"/>
              <w:right w:val="single" w:sz="4" w:space="0" w:color="auto"/>
            </w:tcBorders>
            <w:shd w:val="clear" w:color="auto" w:fill="auto"/>
            <w:vAlign w:val="center"/>
            <w:hideMark/>
          </w:tcPr>
          <w:p w14:paraId="097300D3" w14:textId="77777777" w:rsidR="00B11AF8" w:rsidRPr="004E2182" w:rsidRDefault="00B11AF8" w:rsidP="00B11AF8">
            <w:pPr>
              <w:spacing w:before="0" w:after="0" w:line="240" w:lineRule="auto"/>
              <w:jc w:val="center"/>
              <w:rPr>
                <w:rFonts w:ascii="Calibri" w:eastAsia="Times New Roman" w:hAnsi="Calibri" w:cs="Calibri"/>
                <w:sz w:val="20"/>
                <w:szCs w:val="20"/>
              </w:rPr>
            </w:pPr>
            <w:r w:rsidRPr="004E2182">
              <w:rPr>
                <w:rFonts w:ascii="Calibri" w:eastAsia="Times New Roman" w:hAnsi="Calibri" w:cs="Calibri"/>
                <w:sz w:val="20"/>
                <w:szCs w:val="20"/>
              </w:rPr>
              <w:t>30</w:t>
            </w:r>
          </w:p>
        </w:tc>
        <w:tc>
          <w:tcPr>
            <w:tcW w:w="1440" w:type="dxa"/>
            <w:tcBorders>
              <w:top w:val="nil"/>
              <w:left w:val="nil"/>
              <w:bottom w:val="single" w:sz="4" w:space="0" w:color="auto"/>
              <w:right w:val="single" w:sz="4" w:space="0" w:color="auto"/>
            </w:tcBorders>
            <w:shd w:val="clear" w:color="auto" w:fill="auto"/>
            <w:vAlign w:val="center"/>
            <w:hideMark/>
          </w:tcPr>
          <w:p w14:paraId="1BF3434B" w14:textId="77777777" w:rsidR="00B11AF8" w:rsidRPr="004E2182" w:rsidRDefault="00B11AF8" w:rsidP="00B11AF8">
            <w:pPr>
              <w:spacing w:before="0" w:after="0" w:line="240" w:lineRule="auto"/>
              <w:jc w:val="center"/>
              <w:rPr>
                <w:rFonts w:ascii="Calibri" w:eastAsia="Times New Roman" w:hAnsi="Calibri" w:cs="Calibri"/>
                <w:sz w:val="20"/>
                <w:szCs w:val="20"/>
              </w:rPr>
            </w:pPr>
            <w:r w:rsidRPr="004E2182">
              <w:rPr>
                <w:rFonts w:ascii="Calibri" w:eastAsia="Times New Roman" w:hAnsi="Calibri" w:cs="Calibri"/>
                <w:sz w:val="20"/>
                <w:szCs w:val="20"/>
              </w:rPr>
              <w:t>2000</w:t>
            </w:r>
          </w:p>
        </w:tc>
        <w:tc>
          <w:tcPr>
            <w:tcW w:w="1530" w:type="dxa"/>
            <w:tcBorders>
              <w:top w:val="nil"/>
              <w:left w:val="nil"/>
              <w:bottom w:val="single" w:sz="4" w:space="0" w:color="auto"/>
              <w:right w:val="single" w:sz="4" w:space="0" w:color="auto"/>
            </w:tcBorders>
            <w:shd w:val="clear" w:color="auto" w:fill="auto"/>
          </w:tcPr>
          <w:p w14:paraId="5E696744" w14:textId="15C134DA" w:rsidR="00B11AF8" w:rsidRPr="008E1386" w:rsidRDefault="00B11AF8" w:rsidP="00B11AF8">
            <w:pPr>
              <w:spacing w:before="0" w:after="0" w:line="240" w:lineRule="auto"/>
              <w:jc w:val="center"/>
              <w:rPr>
                <w:rFonts w:ascii="Calibri" w:eastAsia="Times New Roman" w:hAnsi="Calibri" w:cs="Calibri"/>
                <w:b/>
                <w:bCs/>
                <w:sz w:val="20"/>
                <w:szCs w:val="20"/>
              </w:rPr>
            </w:pPr>
            <w:r w:rsidRPr="008E1386">
              <w:rPr>
                <w:rFonts w:ascii="Calibri" w:eastAsia="Times New Roman" w:hAnsi="Calibri" w:cs="Calibri"/>
                <w:b/>
                <w:bCs/>
                <w:sz w:val="20"/>
                <w:szCs w:val="20"/>
              </w:rPr>
              <w:t>0.0</w:t>
            </w:r>
            <w:r w:rsidRPr="008E1386">
              <w:rPr>
                <w:rFonts w:ascii="Calibri" w:eastAsia="Times New Roman" w:hAnsi="Calibri" w:cs="Calibri"/>
                <w:b/>
                <w:bCs/>
                <w:sz w:val="20"/>
                <w:szCs w:val="20"/>
                <w:lang w:val="ka-GE"/>
              </w:rPr>
              <w:t>2</w:t>
            </w:r>
          </w:p>
        </w:tc>
        <w:tc>
          <w:tcPr>
            <w:tcW w:w="1080" w:type="dxa"/>
            <w:tcBorders>
              <w:top w:val="nil"/>
              <w:left w:val="nil"/>
              <w:bottom w:val="single" w:sz="4" w:space="0" w:color="auto"/>
              <w:right w:val="single" w:sz="4" w:space="0" w:color="auto"/>
            </w:tcBorders>
            <w:shd w:val="clear" w:color="auto" w:fill="9CC2E5" w:themeFill="accent5" w:themeFillTint="99"/>
            <w:vAlign w:val="center"/>
            <w:hideMark/>
          </w:tcPr>
          <w:p w14:paraId="0CAB7F70" w14:textId="58FA61F1" w:rsidR="00B11AF8" w:rsidRPr="008E1386" w:rsidRDefault="00B11AF8" w:rsidP="00B11AF8">
            <w:pPr>
              <w:spacing w:before="0" w:after="0" w:line="240" w:lineRule="auto"/>
              <w:jc w:val="center"/>
              <w:rPr>
                <w:rFonts w:eastAsia="Times New Roman" w:cs="Calibri"/>
                <w:sz w:val="20"/>
                <w:szCs w:val="20"/>
              </w:rPr>
            </w:pPr>
            <w:r w:rsidRPr="008E1386">
              <w:rPr>
                <w:rFonts w:eastAsia="Times New Roman" w:cs="Calibri"/>
                <w:sz w:val="20"/>
                <w:szCs w:val="20"/>
              </w:rPr>
              <w:t>0.02</w:t>
            </w:r>
          </w:p>
        </w:tc>
        <w:tc>
          <w:tcPr>
            <w:tcW w:w="1311" w:type="dxa"/>
            <w:tcBorders>
              <w:top w:val="nil"/>
              <w:left w:val="nil"/>
              <w:bottom w:val="single" w:sz="4" w:space="0" w:color="auto"/>
              <w:right w:val="single" w:sz="4" w:space="0" w:color="auto"/>
            </w:tcBorders>
            <w:shd w:val="clear" w:color="auto" w:fill="9CC2E5" w:themeFill="accent5" w:themeFillTint="99"/>
            <w:vAlign w:val="center"/>
            <w:hideMark/>
          </w:tcPr>
          <w:p w14:paraId="2A449619" w14:textId="55BFD221" w:rsidR="00B11AF8" w:rsidRPr="008E1386" w:rsidRDefault="00B11AF8" w:rsidP="00B11AF8">
            <w:pPr>
              <w:spacing w:before="0" w:after="0" w:line="240" w:lineRule="auto"/>
              <w:jc w:val="center"/>
              <w:rPr>
                <w:rFonts w:eastAsia="Times New Roman" w:cs="Calibri"/>
                <w:sz w:val="20"/>
                <w:szCs w:val="20"/>
              </w:rPr>
            </w:pPr>
            <w:r w:rsidRPr="008E1386">
              <w:rPr>
                <w:rFonts w:eastAsia="Times New Roman" w:cs="Calibri"/>
                <w:sz w:val="20"/>
                <w:szCs w:val="20"/>
              </w:rPr>
              <w:t> 0.69</w:t>
            </w:r>
          </w:p>
        </w:tc>
        <w:tc>
          <w:tcPr>
            <w:tcW w:w="1311" w:type="dxa"/>
            <w:tcBorders>
              <w:top w:val="nil"/>
              <w:left w:val="nil"/>
              <w:bottom w:val="single" w:sz="4" w:space="0" w:color="auto"/>
              <w:right w:val="single" w:sz="4" w:space="0" w:color="auto"/>
            </w:tcBorders>
            <w:shd w:val="clear" w:color="auto" w:fill="9CC2E5" w:themeFill="accent5" w:themeFillTint="99"/>
            <w:vAlign w:val="center"/>
          </w:tcPr>
          <w:p w14:paraId="43B9A5F1" w14:textId="3AED1980" w:rsidR="00B11AF8" w:rsidRPr="008E1386" w:rsidRDefault="00B11AF8" w:rsidP="00B11AF8">
            <w:pPr>
              <w:spacing w:before="0" w:after="0" w:line="240" w:lineRule="auto"/>
              <w:jc w:val="center"/>
              <w:rPr>
                <w:rFonts w:eastAsia="Times New Roman" w:cs="Calibri"/>
                <w:sz w:val="20"/>
                <w:szCs w:val="20"/>
              </w:rPr>
            </w:pPr>
            <w:r w:rsidRPr="008E1386">
              <w:rPr>
                <w:rFonts w:eastAsia="Times New Roman" w:cs="Calibri"/>
                <w:sz w:val="20"/>
                <w:szCs w:val="20"/>
              </w:rPr>
              <w:t> 0.67</w:t>
            </w:r>
          </w:p>
        </w:tc>
      </w:tr>
      <w:tr w:rsidR="00B11AF8" w:rsidRPr="004E2182" w14:paraId="2D8B56A9" w14:textId="441FF0B5" w:rsidTr="00B756A7">
        <w:trPr>
          <w:trHeight w:val="288"/>
        </w:trPr>
        <w:tc>
          <w:tcPr>
            <w:tcW w:w="1435" w:type="dxa"/>
            <w:tcBorders>
              <w:top w:val="nil"/>
              <w:left w:val="single" w:sz="4" w:space="0" w:color="auto"/>
              <w:bottom w:val="single" w:sz="4" w:space="0" w:color="auto"/>
              <w:right w:val="single" w:sz="4" w:space="0" w:color="auto"/>
            </w:tcBorders>
            <w:shd w:val="clear" w:color="auto" w:fill="auto"/>
            <w:vAlign w:val="center"/>
            <w:hideMark/>
          </w:tcPr>
          <w:p w14:paraId="22457A15" w14:textId="77777777" w:rsidR="00B11AF8" w:rsidRPr="00AD220E" w:rsidRDefault="00B11AF8" w:rsidP="00B11AF8">
            <w:pPr>
              <w:spacing w:before="0" w:after="0" w:line="240" w:lineRule="auto"/>
              <w:jc w:val="left"/>
              <w:rPr>
                <w:rFonts w:eastAsia="Times New Roman" w:cs="Calibri"/>
                <w:b/>
                <w:bCs/>
                <w:sz w:val="20"/>
                <w:szCs w:val="20"/>
              </w:rPr>
            </w:pPr>
            <w:r w:rsidRPr="00AD220E">
              <w:rPr>
                <w:rFonts w:eastAsia="Times New Roman" w:cs="Calibri"/>
                <w:b/>
                <w:bCs/>
                <w:sz w:val="20"/>
                <w:szCs w:val="20"/>
              </w:rPr>
              <w:t>სექტემბერი</w:t>
            </w:r>
            <w:r w:rsidRPr="00AD220E">
              <w:rPr>
                <w:rFonts w:eastAsia="Times New Roman" w:cs="Calibri"/>
              </w:rPr>
              <w:t xml:space="preserve"> </w:t>
            </w:r>
          </w:p>
        </w:tc>
        <w:tc>
          <w:tcPr>
            <w:tcW w:w="990" w:type="dxa"/>
            <w:tcBorders>
              <w:top w:val="nil"/>
              <w:left w:val="nil"/>
              <w:bottom w:val="single" w:sz="4" w:space="0" w:color="auto"/>
              <w:right w:val="single" w:sz="4" w:space="0" w:color="auto"/>
            </w:tcBorders>
            <w:shd w:val="clear" w:color="auto" w:fill="auto"/>
            <w:vAlign w:val="center"/>
            <w:hideMark/>
          </w:tcPr>
          <w:p w14:paraId="5E693EE2" w14:textId="77777777" w:rsidR="00B11AF8" w:rsidRPr="004E2182" w:rsidRDefault="00B11AF8" w:rsidP="00B11AF8">
            <w:pPr>
              <w:spacing w:before="0" w:after="0" w:line="240" w:lineRule="auto"/>
              <w:jc w:val="center"/>
              <w:rPr>
                <w:rFonts w:ascii="Calibri" w:eastAsia="Times New Roman" w:hAnsi="Calibri" w:cs="Calibri"/>
                <w:sz w:val="20"/>
                <w:szCs w:val="20"/>
              </w:rPr>
            </w:pPr>
            <w:r w:rsidRPr="004E2182">
              <w:rPr>
                <w:rFonts w:ascii="Calibri" w:eastAsia="Times New Roman" w:hAnsi="Calibri" w:cs="Calibri"/>
                <w:sz w:val="20"/>
                <w:szCs w:val="20"/>
              </w:rPr>
              <w:t>8500</w:t>
            </w:r>
          </w:p>
        </w:tc>
        <w:tc>
          <w:tcPr>
            <w:tcW w:w="900" w:type="dxa"/>
            <w:tcBorders>
              <w:top w:val="nil"/>
              <w:left w:val="nil"/>
              <w:bottom w:val="single" w:sz="4" w:space="0" w:color="auto"/>
              <w:right w:val="single" w:sz="4" w:space="0" w:color="auto"/>
            </w:tcBorders>
            <w:shd w:val="clear" w:color="auto" w:fill="auto"/>
            <w:vAlign w:val="center"/>
            <w:hideMark/>
          </w:tcPr>
          <w:p w14:paraId="069E5A58" w14:textId="77777777" w:rsidR="00B11AF8" w:rsidRPr="004E2182" w:rsidRDefault="00B11AF8" w:rsidP="00B11AF8">
            <w:pPr>
              <w:spacing w:before="0" w:after="0" w:line="240" w:lineRule="auto"/>
              <w:jc w:val="center"/>
              <w:rPr>
                <w:rFonts w:ascii="Calibri" w:eastAsia="Times New Roman" w:hAnsi="Calibri" w:cs="Calibri"/>
                <w:sz w:val="20"/>
                <w:szCs w:val="20"/>
              </w:rPr>
            </w:pPr>
            <w:r w:rsidRPr="004E2182">
              <w:rPr>
                <w:rFonts w:ascii="Calibri" w:eastAsia="Times New Roman" w:hAnsi="Calibri" w:cs="Calibri"/>
                <w:sz w:val="20"/>
                <w:szCs w:val="20"/>
              </w:rPr>
              <w:t>20</w:t>
            </w:r>
          </w:p>
        </w:tc>
        <w:tc>
          <w:tcPr>
            <w:tcW w:w="1440" w:type="dxa"/>
            <w:tcBorders>
              <w:top w:val="nil"/>
              <w:left w:val="nil"/>
              <w:bottom w:val="single" w:sz="4" w:space="0" w:color="auto"/>
              <w:right w:val="single" w:sz="4" w:space="0" w:color="auto"/>
            </w:tcBorders>
            <w:shd w:val="clear" w:color="auto" w:fill="auto"/>
            <w:vAlign w:val="center"/>
            <w:hideMark/>
          </w:tcPr>
          <w:p w14:paraId="03FC8736" w14:textId="77777777" w:rsidR="00B11AF8" w:rsidRPr="004E2182" w:rsidRDefault="00B11AF8" w:rsidP="00B11AF8">
            <w:pPr>
              <w:spacing w:before="0" w:after="0" w:line="240" w:lineRule="auto"/>
              <w:jc w:val="center"/>
              <w:rPr>
                <w:rFonts w:ascii="Calibri" w:eastAsia="Times New Roman" w:hAnsi="Calibri" w:cs="Calibri"/>
                <w:sz w:val="20"/>
                <w:szCs w:val="20"/>
              </w:rPr>
            </w:pPr>
            <w:r w:rsidRPr="004E2182">
              <w:rPr>
                <w:rFonts w:ascii="Calibri" w:eastAsia="Times New Roman" w:hAnsi="Calibri" w:cs="Calibri"/>
                <w:sz w:val="20"/>
                <w:szCs w:val="20"/>
              </w:rPr>
              <w:t>2000</w:t>
            </w:r>
          </w:p>
        </w:tc>
        <w:tc>
          <w:tcPr>
            <w:tcW w:w="1530" w:type="dxa"/>
            <w:tcBorders>
              <w:top w:val="nil"/>
              <w:left w:val="nil"/>
              <w:bottom w:val="single" w:sz="4" w:space="0" w:color="auto"/>
              <w:right w:val="single" w:sz="4" w:space="0" w:color="auto"/>
            </w:tcBorders>
            <w:shd w:val="clear" w:color="auto" w:fill="auto"/>
          </w:tcPr>
          <w:p w14:paraId="09DBE0A9" w14:textId="301544CF" w:rsidR="00B11AF8" w:rsidRPr="008E1386" w:rsidRDefault="00B11AF8" w:rsidP="00B11AF8">
            <w:pPr>
              <w:spacing w:before="0" w:after="0" w:line="240" w:lineRule="auto"/>
              <w:jc w:val="center"/>
              <w:rPr>
                <w:rFonts w:ascii="Calibri" w:eastAsia="Times New Roman" w:hAnsi="Calibri" w:cs="Calibri"/>
                <w:b/>
                <w:bCs/>
                <w:sz w:val="20"/>
                <w:szCs w:val="20"/>
              </w:rPr>
            </w:pPr>
            <w:r w:rsidRPr="008E1386">
              <w:rPr>
                <w:rFonts w:ascii="Calibri" w:eastAsia="Times New Roman" w:hAnsi="Calibri" w:cs="Calibri"/>
                <w:b/>
                <w:bCs/>
                <w:sz w:val="20"/>
                <w:szCs w:val="20"/>
              </w:rPr>
              <w:t>0.0</w:t>
            </w:r>
            <w:r w:rsidRPr="008E1386">
              <w:rPr>
                <w:rFonts w:ascii="Calibri" w:eastAsia="Times New Roman" w:hAnsi="Calibri" w:cs="Calibri"/>
                <w:b/>
                <w:bCs/>
                <w:sz w:val="20"/>
                <w:szCs w:val="20"/>
                <w:lang w:val="ka-GE"/>
              </w:rPr>
              <w:t>2</w:t>
            </w:r>
          </w:p>
        </w:tc>
        <w:tc>
          <w:tcPr>
            <w:tcW w:w="1080" w:type="dxa"/>
            <w:tcBorders>
              <w:top w:val="nil"/>
              <w:left w:val="nil"/>
              <w:bottom w:val="single" w:sz="4" w:space="0" w:color="auto"/>
              <w:right w:val="single" w:sz="4" w:space="0" w:color="auto"/>
            </w:tcBorders>
            <w:shd w:val="clear" w:color="auto" w:fill="9CC2E5" w:themeFill="accent5" w:themeFillTint="99"/>
            <w:vAlign w:val="center"/>
            <w:hideMark/>
          </w:tcPr>
          <w:p w14:paraId="53467628" w14:textId="2BBE78F9" w:rsidR="00B11AF8" w:rsidRPr="008E1386" w:rsidRDefault="00B11AF8" w:rsidP="00B11AF8">
            <w:pPr>
              <w:spacing w:before="0" w:after="0" w:line="240" w:lineRule="auto"/>
              <w:jc w:val="center"/>
              <w:rPr>
                <w:rFonts w:eastAsia="Times New Roman" w:cs="Calibri"/>
                <w:sz w:val="20"/>
                <w:szCs w:val="20"/>
              </w:rPr>
            </w:pPr>
            <w:r w:rsidRPr="008E1386">
              <w:rPr>
                <w:rFonts w:eastAsia="Times New Roman" w:cs="Calibri"/>
                <w:sz w:val="20"/>
                <w:szCs w:val="20"/>
              </w:rPr>
              <w:t>0.02</w:t>
            </w:r>
          </w:p>
        </w:tc>
        <w:tc>
          <w:tcPr>
            <w:tcW w:w="1311" w:type="dxa"/>
            <w:tcBorders>
              <w:top w:val="nil"/>
              <w:left w:val="nil"/>
              <w:bottom w:val="single" w:sz="4" w:space="0" w:color="auto"/>
              <w:right w:val="single" w:sz="4" w:space="0" w:color="auto"/>
            </w:tcBorders>
            <w:shd w:val="clear" w:color="auto" w:fill="9CC2E5" w:themeFill="accent5" w:themeFillTint="99"/>
            <w:vAlign w:val="center"/>
            <w:hideMark/>
          </w:tcPr>
          <w:p w14:paraId="512FB04D" w14:textId="68F4A5DB" w:rsidR="00B11AF8" w:rsidRPr="008E1386" w:rsidRDefault="00B11AF8" w:rsidP="00B11AF8">
            <w:pPr>
              <w:spacing w:before="0" w:after="0" w:line="240" w:lineRule="auto"/>
              <w:jc w:val="center"/>
              <w:rPr>
                <w:rFonts w:eastAsia="Times New Roman" w:cs="Calibri"/>
                <w:sz w:val="20"/>
                <w:szCs w:val="20"/>
              </w:rPr>
            </w:pPr>
            <w:r w:rsidRPr="008E1386">
              <w:rPr>
                <w:rFonts w:eastAsia="Times New Roman" w:cs="Calibri"/>
                <w:sz w:val="20"/>
                <w:szCs w:val="20"/>
              </w:rPr>
              <w:t> 0.76</w:t>
            </w:r>
          </w:p>
        </w:tc>
        <w:tc>
          <w:tcPr>
            <w:tcW w:w="1311" w:type="dxa"/>
            <w:tcBorders>
              <w:top w:val="nil"/>
              <w:left w:val="nil"/>
              <w:bottom w:val="single" w:sz="4" w:space="0" w:color="auto"/>
              <w:right w:val="single" w:sz="4" w:space="0" w:color="auto"/>
            </w:tcBorders>
            <w:shd w:val="clear" w:color="auto" w:fill="9CC2E5" w:themeFill="accent5" w:themeFillTint="99"/>
            <w:vAlign w:val="center"/>
          </w:tcPr>
          <w:p w14:paraId="186227A6" w14:textId="0C8BA8B0" w:rsidR="00B11AF8" w:rsidRPr="008E1386" w:rsidRDefault="00B11AF8" w:rsidP="00B11AF8">
            <w:pPr>
              <w:spacing w:before="0" w:after="0" w:line="240" w:lineRule="auto"/>
              <w:jc w:val="center"/>
              <w:rPr>
                <w:rFonts w:eastAsia="Times New Roman" w:cs="Calibri"/>
                <w:sz w:val="20"/>
                <w:szCs w:val="20"/>
              </w:rPr>
            </w:pPr>
            <w:r w:rsidRPr="008E1386">
              <w:rPr>
                <w:rFonts w:eastAsia="Times New Roman" w:cs="Calibri"/>
                <w:sz w:val="20"/>
                <w:szCs w:val="20"/>
              </w:rPr>
              <w:t> 0.74</w:t>
            </w:r>
          </w:p>
        </w:tc>
      </w:tr>
    </w:tbl>
    <w:p w14:paraId="6BE2B3B1" w14:textId="3CA4E342" w:rsidR="00EF7A8E" w:rsidRPr="00EF7A8E" w:rsidRDefault="00EF7A8E" w:rsidP="005239DD">
      <w:pPr>
        <w:rPr>
          <w:rFonts w:eastAsia="Sylfaen"/>
          <w:bCs/>
          <w:lang w:val="ka-GE"/>
        </w:rPr>
        <w:sectPr w:rsidR="00EF7A8E" w:rsidRPr="00EF7A8E" w:rsidSect="00EF7A8E">
          <w:pgSz w:w="11909" w:h="16834" w:code="9"/>
          <w:pgMar w:top="1185" w:right="1152" w:bottom="810" w:left="1152" w:header="288" w:footer="147" w:gutter="0"/>
          <w:cols w:space="720"/>
          <w:titlePg/>
          <w:docGrid w:linePitch="360"/>
        </w:sectPr>
      </w:pPr>
      <w:r w:rsidRPr="00EF7A8E">
        <w:rPr>
          <w:rFonts w:eastAsia="Sylfaen"/>
          <w:b/>
          <w:color w:val="auto"/>
          <w:lang w:val="ka-GE"/>
        </w:rPr>
        <w:t>შენიშვნა:</w:t>
      </w:r>
      <w:r>
        <w:rPr>
          <w:rFonts w:eastAsia="Sylfaen"/>
          <w:bCs/>
          <w:lang w:val="ka-GE"/>
        </w:rPr>
        <w:t xml:space="preserve"> </w:t>
      </w:r>
      <w:r w:rsidRPr="008E1386">
        <w:rPr>
          <w:rFonts w:eastAsia="Sylfaen"/>
          <w:b/>
          <w:lang w:val="ka-GE"/>
        </w:rPr>
        <w:t>პროექტით, არსებული და საპროექტო რეზერვუარების შევსება მოხდება თანმიმდევრობით, შესაბამისად ორივე რეზერვუარის შევსება ერთდროულად არ მოხდება. ამასთან მდინარიდან სარეზერვო წყალაღება განხორციელდება მხოლოდ იმ შემთხვევაში თუ სამელიორაციო არხში არ იქნება საკმარისი წყლის რაოდენობა.</w:t>
      </w:r>
    </w:p>
    <w:p w14:paraId="379E48EE" w14:textId="39277DB2" w:rsidR="007912D4" w:rsidRDefault="0001075F" w:rsidP="00167243">
      <w:pPr>
        <w:pStyle w:val="Heading2"/>
        <w:widowControl/>
        <w:numPr>
          <w:ilvl w:val="1"/>
          <w:numId w:val="22"/>
        </w:numPr>
        <w:ind w:left="709" w:right="0" w:hanging="720"/>
        <w:jc w:val="left"/>
        <w:rPr>
          <w:rFonts w:ascii="Sylfaen" w:hAnsi="Sylfaen"/>
          <w:sz w:val="22"/>
          <w:lang w:val="ka-GE"/>
        </w:rPr>
      </w:pPr>
      <w:bookmarkStart w:id="41" w:name="_Toc128323002"/>
      <w:r>
        <w:rPr>
          <w:rFonts w:ascii="Sylfaen" w:hAnsi="Sylfaen"/>
          <w:sz w:val="22"/>
          <w:lang w:val="ka-GE"/>
        </w:rPr>
        <w:lastRenderedPageBreak/>
        <w:t>სამშენებლო სამუშაოები</w:t>
      </w:r>
      <w:bookmarkEnd w:id="41"/>
    </w:p>
    <w:p w14:paraId="0E46A0E3" w14:textId="5C5AF682" w:rsidR="00824017" w:rsidRPr="00AB3ECD" w:rsidRDefault="00824017" w:rsidP="00824017">
      <w:pPr>
        <w:rPr>
          <w:rFonts w:cs="Calibri"/>
          <w:color w:val="000000" w:themeColor="text1"/>
          <w:lang w:val="ka-GE"/>
        </w:rPr>
      </w:pPr>
      <w:r w:rsidRPr="0096129A">
        <w:rPr>
          <w:rFonts w:cs="Calibri"/>
          <w:color w:val="000000" w:themeColor="text1"/>
        </w:rPr>
        <w:t>დაგეგმილი სამუშაოების ფაზები:</w:t>
      </w:r>
    </w:p>
    <w:p w14:paraId="39886E3D" w14:textId="77777777" w:rsidR="00026A30" w:rsidRPr="00813B8A" w:rsidRDefault="00026A30" w:rsidP="00026A30">
      <w:pPr>
        <w:numPr>
          <w:ilvl w:val="0"/>
          <w:numId w:val="31"/>
        </w:numPr>
        <w:rPr>
          <w:lang w:val="ka-GE"/>
        </w:rPr>
      </w:pPr>
      <w:r w:rsidRPr="00813B8A">
        <w:rPr>
          <w:lang w:val="ka-GE"/>
        </w:rPr>
        <w:t>მოსამზადებელი სამუშაოები (ტექნიკის მობილიზება);</w:t>
      </w:r>
    </w:p>
    <w:p w14:paraId="41F9EED4" w14:textId="77777777" w:rsidR="00026A30" w:rsidRPr="00813B8A" w:rsidRDefault="00026A30" w:rsidP="00026A30">
      <w:pPr>
        <w:numPr>
          <w:ilvl w:val="0"/>
          <w:numId w:val="31"/>
        </w:numPr>
        <w:rPr>
          <w:lang w:val="ka-GE"/>
        </w:rPr>
      </w:pPr>
      <w:r w:rsidRPr="00813B8A">
        <w:rPr>
          <w:lang w:val="ka-GE"/>
        </w:rPr>
        <w:t xml:space="preserve">ნაყოფიერი ფენის მოხსნა და განთავსება; </w:t>
      </w:r>
    </w:p>
    <w:p w14:paraId="2C4C1E99" w14:textId="77777777" w:rsidR="00026A30" w:rsidRPr="00813B8A" w:rsidRDefault="00026A30" w:rsidP="00026A30">
      <w:pPr>
        <w:numPr>
          <w:ilvl w:val="0"/>
          <w:numId w:val="31"/>
        </w:numPr>
        <w:rPr>
          <w:lang w:val="ka-GE"/>
        </w:rPr>
      </w:pPr>
      <w:r w:rsidRPr="00813B8A">
        <w:rPr>
          <w:lang w:val="ka-GE"/>
        </w:rPr>
        <w:t xml:space="preserve">საძირკვლის მოწყობა-ტრანშეების მომზადება (გრუნტის ექსკავირება); </w:t>
      </w:r>
    </w:p>
    <w:p w14:paraId="7F3E966A" w14:textId="77777777" w:rsidR="00026A30" w:rsidRDefault="00026A30" w:rsidP="00026A30">
      <w:pPr>
        <w:numPr>
          <w:ilvl w:val="0"/>
          <w:numId w:val="31"/>
        </w:numPr>
        <w:rPr>
          <w:lang w:val="ka-GE"/>
        </w:rPr>
      </w:pPr>
      <w:r>
        <w:rPr>
          <w:lang w:val="ka-GE"/>
        </w:rPr>
        <w:t>სატუმბი სადგურის (მდინარესთან) მოწყობა;</w:t>
      </w:r>
    </w:p>
    <w:p w14:paraId="1F1D619D" w14:textId="77777777" w:rsidR="00026A30" w:rsidRDefault="00026A30" w:rsidP="00026A30">
      <w:pPr>
        <w:numPr>
          <w:ilvl w:val="0"/>
          <w:numId w:val="31"/>
        </w:numPr>
        <w:rPr>
          <w:lang w:val="ka-GE"/>
        </w:rPr>
      </w:pPr>
      <w:r>
        <w:rPr>
          <w:lang w:val="ka-GE"/>
        </w:rPr>
        <w:t>რეზერვუარის და სატუმბ-გამანაწილებელი სადგურის მოწყობა;</w:t>
      </w:r>
    </w:p>
    <w:p w14:paraId="45367650" w14:textId="77777777" w:rsidR="00026A30" w:rsidRDefault="00026A30" w:rsidP="00026A30">
      <w:pPr>
        <w:numPr>
          <w:ilvl w:val="0"/>
          <w:numId w:val="31"/>
        </w:numPr>
        <w:rPr>
          <w:lang w:val="ka-GE"/>
        </w:rPr>
      </w:pPr>
      <w:r>
        <w:rPr>
          <w:lang w:val="ka-GE"/>
        </w:rPr>
        <w:t>საოფისე შენობების სამონტაჟო სამუშოები;</w:t>
      </w:r>
    </w:p>
    <w:p w14:paraId="5565B054" w14:textId="77777777" w:rsidR="00026A30" w:rsidRPr="00813B8A" w:rsidRDefault="00026A30" w:rsidP="00026A30">
      <w:pPr>
        <w:numPr>
          <w:ilvl w:val="0"/>
          <w:numId w:val="31"/>
        </w:numPr>
        <w:rPr>
          <w:lang w:val="ka-GE"/>
        </w:rPr>
      </w:pPr>
      <w:r w:rsidRPr="00813B8A">
        <w:rPr>
          <w:lang w:val="ka-GE"/>
        </w:rPr>
        <w:t xml:space="preserve">გრუნტით უკუყრილის სამუშაოების განხორციელება; </w:t>
      </w:r>
    </w:p>
    <w:p w14:paraId="392A7B7B" w14:textId="77777777" w:rsidR="00026A30" w:rsidRPr="00813B8A" w:rsidRDefault="00026A30" w:rsidP="00026A30">
      <w:pPr>
        <w:numPr>
          <w:ilvl w:val="0"/>
          <w:numId w:val="31"/>
        </w:numPr>
        <w:rPr>
          <w:lang w:val="ka-GE"/>
        </w:rPr>
      </w:pPr>
      <w:r w:rsidRPr="00813B8A">
        <w:rPr>
          <w:lang w:val="ka-GE"/>
        </w:rPr>
        <w:t xml:space="preserve">დაზიანებული უბნების აღდგენა-რეკულტივაცია, მიწის ნაყოფიერი ფენის განფენა. </w:t>
      </w:r>
    </w:p>
    <w:p w14:paraId="6291507C" w14:textId="77777777" w:rsidR="00026A30" w:rsidRDefault="00026A30" w:rsidP="00824017">
      <w:pPr>
        <w:rPr>
          <w:rFonts w:cs="Calibri"/>
          <w:color w:val="000000" w:themeColor="text1"/>
        </w:rPr>
      </w:pPr>
    </w:p>
    <w:p w14:paraId="4B256276" w14:textId="12BC5FA3" w:rsidR="00026A30" w:rsidRDefault="00026A30" w:rsidP="00026A30">
      <w:pPr>
        <w:pStyle w:val="Default"/>
        <w:spacing w:before="120" w:after="120"/>
        <w:rPr>
          <w:sz w:val="22"/>
          <w:szCs w:val="22"/>
        </w:rPr>
      </w:pPr>
      <w:r w:rsidRPr="00762338">
        <w:rPr>
          <w:sz w:val="22"/>
          <w:szCs w:val="22"/>
        </w:rPr>
        <w:t xml:space="preserve">პროექტით განსაზღვული სამუშაოების განხორციელების პროცესში სამშენებლო ბანაკის და შესაბამისი ინფრასტრუქტურის მოწყობა დაგეგმილი არ არის. საჭირო რაოდენობის ბეტონი თვითმზიდი ა/ტრანსპორტით შემოიზიდება ტერიტორიაზე. </w:t>
      </w:r>
      <w:r>
        <w:rPr>
          <w:sz w:val="22"/>
          <w:szCs w:val="22"/>
          <w:lang w:val="ka-GE"/>
        </w:rPr>
        <w:t xml:space="preserve">პროექტით არ ხდება </w:t>
      </w:r>
      <w:r w:rsidRPr="00762338">
        <w:rPr>
          <w:sz w:val="22"/>
          <w:szCs w:val="22"/>
        </w:rPr>
        <w:t>მშენებლობის და მოწყობის სამუშაოებისთვის დამატებითი გზების მოწყობ</w:t>
      </w:r>
      <w:r>
        <w:rPr>
          <w:sz w:val="22"/>
          <w:szCs w:val="22"/>
          <w:lang w:val="ka-GE"/>
        </w:rPr>
        <w:t>ა</w:t>
      </w:r>
      <w:r w:rsidRPr="00762338">
        <w:rPr>
          <w:sz w:val="22"/>
          <w:szCs w:val="22"/>
        </w:rPr>
        <w:t xml:space="preserve">. საპროექტო ტერიტორიამდე მისასვლელად გამოიყენება არსებული ადგილობრივი მნიშვნელობის </w:t>
      </w:r>
      <w:r>
        <w:rPr>
          <w:sz w:val="22"/>
          <w:szCs w:val="22"/>
          <w:lang w:val="ka-GE"/>
        </w:rPr>
        <w:t>გრუნტის</w:t>
      </w:r>
      <w:r w:rsidRPr="00762338">
        <w:rPr>
          <w:sz w:val="22"/>
          <w:szCs w:val="22"/>
        </w:rPr>
        <w:t xml:space="preserve"> საავტომობილო გზ</w:t>
      </w:r>
      <w:r>
        <w:rPr>
          <w:sz w:val="22"/>
          <w:szCs w:val="22"/>
          <w:lang w:val="ka-GE"/>
        </w:rPr>
        <w:t xml:space="preserve">ები </w:t>
      </w:r>
      <w:r w:rsidRPr="00762338">
        <w:rPr>
          <w:sz w:val="22"/>
          <w:szCs w:val="22"/>
        </w:rPr>
        <w:t xml:space="preserve">(4 - 5 მ. სიგანის) და რაც საკმარისია როგორც </w:t>
      </w:r>
      <w:r w:rsidR="005C40D5">
        <w:rPr>
          <w:sz w:val="22"/>
          <w:szCs w:val="22"/>
          <w:lang w:val="ka-GE"/>
        </w:rPr>
        <w:t xml:space="preserve">სამელიორაციო სისტემის </w:t>
      </w:r>
      <w:r>
        <w:rPr>
          <w:sz w:val="22"/>
          <w:szCs w:val="22"/>
          <w:lang w:val="ka-GE"/>
        </w:rPr>
        <w:t>მოწყობის</w:t>
      </w:r>
      <w:r w:rsidRPr="00762338">
        <w:rPr>
          <w:sz w:val="22"/>
          <w:szCs w:val="22"/>
        </w:rPr>
        <w:t xml:space="preserve"> </w:t>
      </w:r>
      <w:r>
        <w:rPr>
          <w:sz w:val="22"/>
          <w:szCs w:val="22"/>
          <w:lang w:val="ka-GE"/>
        </w:rPr>
        <w:t>ეტაპზე</w:t>
      </w:r>
      <w:r w:rsidRPr="00762338">
        <w:rPr>
          <w:sz w:val="22"/>
          <w:szCs w:val="22"/>
        </w:rPr>
        <w:t xml:space="preserve"> ასევე ექსპლუატაციის ფაზაზე. ტექნიკის საწვავით მომარაგებისთვის სპეც/ავზის განთავსება არ იგეგმება. პროექტით არ იგეგმება არცერთი მრავალწლიანი ხე-მცენარის გარემოდან ამოღება.</w:t>
      </w:r>
    </w:p>
    <w:p w14:paraId="743F197D" w14:textId="2BE1925C" w:rsidR="00026A30" w:rsidRDefault="00026A30" w:rsidP="00026A30">
      <w:pPr>
        <w:pStyle w:val="Default"/>
        <w:spacing w:before="120" w:after="120"/>
        <w:rPr>
          <w:sz w:val="22"/>
          <w:szCs w:val="22"/>
        </w:rPr>
      </w:pPr>
      <w:r>
        <w:rPr>
          <w:sz w:val="22"/>
          <w:szCs w:val="22"/>
        </w:rPr>
        <w:t xml:space="preserve">საპროექტო ნაკვეთების პერიმეტრი </w:t>
      </w:r>
      <w:r>
        <w:rPr>
          <w:sz w:val="22"/>
          <w:szCs w:val="22"/>
          <w:lang w:val="ka-GE"/>
        </w:rPr>
        <w:t>შემოიღობება</w:t>
      </w:r>
      <w:r>
        <w:rPr>
          <w:sz w:val="22"/>
          <w:szCs w:val="22"/>
        </w:rPr>
        <w:t xml:space="preserve"> </w:t>
      </w:r>
      <w:r>
        <w:rPr>
          <w:sz w:val="22"/>
          <w:szCs w:val="22"/>
          <w:lang w:val="ka-GE"/>
        </w:rPr>
        <w:t xml:space="preserve">ღობით </w:t>
      </w:r>
      <w:r>
        <w:rPr>
          <w:sz w:val="22"/>
          <w:szCs w:val="22"/>
        </w:rPr>
        <w:t>და დაცული</w:t>
      </w:r>
      <w:r>
        <w:rPr>
          <w:sz w:val="22"/>
          <w:szCs w:val="22"/>
          <w:lang w:val="ka-GE"/>
        </w:rPr>
        <w:t xml:space="preserve"> იქნება</w:t>
      </w:r>
      <w:r>
        <w:rPr>
          <w:sz w:val="22"/>
          <w:szCs w:val="22"/>
        </w:rPr>
        <w:t xml:space="preserve"> უცხო პირების მოხვედრისაგან.</w:t>
      </w:r>
    </w:p>
    <w:p w14:paraId="33C1BB55" w14:textId="77777777" w:rsidR="00026A30" w:rsidRDefault="00026A30" w:rsidP="00026A30">
      <w:pPr>
        <w:pStyle w:val="Default"/>
        <w:spacing w:before="120" w:after="120"/>
        <w:rPr>
          <w:sz w:val="22"/>
          <w:szCs w:val="22"/>
        </w:rPr>
      </w:pPr>
      <w:r w:rsidRPr="00E26D31">
        <w:rPr>
          <w:sz w:val="22"/>
          <w:szCs w:val="22"/>
        </w:rPr>
        <w:t>საპროექტო ტერიტორიაზე ელექტროენეგრიით მომარაგება დაგეგმილია საპროექტო ტერიტორიის მიმდებარედ არსებული ელექტროგადამცემი ხაზით, ადგილობრივი სადისტრიბუციო კომპანიასთან გაფორმებული ხელშეკრულების საფუძველზე.</w:t>
      </w:r>
      <w:r w:rsidRPr="00762338">
        <w:rPr>
          <w:sz w:val="22"/>
          <w:szCs w:val="22"/>
        </w:rPr>
        <w:t xml:space="preserve"> </w:t>
      </w:r>
    </w:p>
    <w:p w14:paraId="2A3C8D83" w14:textId="6CF9AE00" w:rsidR="00026A30" w:rsidRDefault="00026A30" w:rsidP="00026A30">
      <w:pPr>
        <w:pStyle w:val="Default"/>
        <w:spacing w:before="120" w:after="120"/>
        <w:rPr>
          <w:sz w:val="22"/>
          <w:szCs w:val="22"/>
          <w:lang w:val="ka-GE"/>
        </w:rPr>
      </w:pPr>
      <w:r w:rsidRPr="00CF52BB">
        <w:rPr>
          <w:sz w:val="22"/>
          <w:szCs w:val="22"/>
        </w:rPr>
        <w:t xml:space="preserve">საექსკავაციო სამუშაოების განხორციელებამდე კანონმდებლობის შესაბამისად პირველ ეტაპზე განხორციელდება ნაყოფიერი ფენის მოხსნა მოქმედი ნორმების შესაბამისად. ნიადაგის ნაყოფიერი ფენა მოიხსნება </w:t>
      </w:r>
      <w:r>
        <w:rPr>
          <w:sz w:val="22"/>
          <w:szCs w:val="22"/>
          <w:lang w:val="ka-GE"/>
        </w:rPr>
        <w:t>საშუალოდ 0.08-0.10 მ სისქეზე, საპროექტო ინფრასტრუქტურის განთავსების ტერიტორიებზე, მათ შორის:</w:t>
      </w:r>
    </w:p>
    <w:p w14:paraId="56F566F8" w14:textId="4F058632" w:rsidR="00026A30" w:rsidRPr="00694592" w:rsidRDefault="00026A30" w:rsidP="00026A30">
      <w:pPr>
        <w:pStyle w:val="Default"/>
        <w:numPr>
          <w:ilvl w:val="0"/>
          <w:numId w:val="32"/>
        </w:numPr>
        <w:spacing w:before="120" w:after="120"/>
        <w:rPr>
          <w:color w:val="000000" w:themeColor="text1"/>
          <w:sz w:val="22"/>
          <w:szCs w:val="22"/>
        </w:rPr>
      </w:pPr>
      <w:r>
        <w:rPr>
          <w:sz w:val="22"/>
          <w:szCs w:val="22"/>
          <w:lang w:val="ka-GE"/>
        </w:rPr>
        <w:t xml:space="preserve">მაგისტრალური მილსადენის განთავსების დერეფანში, </w:t>
      </w:r>
      <w:r w:rsidR="00694592" w:rsidRPr="00694592">
        <w:rPr>
          <w:color w:val="000000" w:themeColor="text1"/>
          <w:sz w:val="22"/>
          <w:szCs w:val="22"/>
          <w:lang w:val="ka-GE"/>
        </w:rPr>
        <w:t xml:space="preserve">ჯამში </w:t>
      </w:r>
      <w:r w:rsidRPr="00694592">
        <w:rPr>
          <w:color w:val="000000" w:themeColor="text1"/>
          <w:sz w:val="22"/>
          <w:szCs w:val="22"/>
          <w:lang w:val="ka-GE"/>
        </w:rPr>
        <w:t xml:space="preserve">დააახლოებით </w:t>
      </w:r>
      <w:r w:rsidR="00694592" w:rsidRPr="00694592">
        <w:rPr>
          <w:color w:val="000000" w:themeColor="text1"/>
          <w:sz w:val="22"/>
          <w:szCs w:val="22"/>
          <w:lang w:val="ka-GE"/>
        </w:rPr>
        <w:t>2</w:t>
      </w:r>
      <w:r w:rsidR="00B33035">
        <w:rPr>
          <w:color w:val="000000" w:themeColor="text1"/>
          <w:sz w:val="22"/>
          <w:szCs w:val="22"/>
          <w:lang w:val="ka-GE"/>
        </w:rPr>
        <w:t>04</w:t>
      </w:r>
      <w:r w:rsidRPr="00694592">
        <w:rPr>
          <w:color w:val="000000" w:themeColor="text1"/>
          <w:sz w:val="22"/>
          <w:szCs w:val="22"/>
          <w:lang w:val="ka-GE"/>
        </w:rPr>
        <w:t xml:space="preserve"> მ</w:t>
      </w:r>
      <w:r w:rsidRPr="00694592">
        <w:rPr>
          <w:color w:val="000000" w:themeColor="text1"/>
          <w:sz w:val="22"/>
          <w:szCs w:val="22"/>
          <w:vertAlign w:val="superscript"/>
          <w:lang w:val="ka-GE"/>
        </w:rPr>
        <w:t>3</w:t>
      </w:r>
      <w:r w:rsidRPr="00694592">
        <w:rPr>
          <w:color w:val="000000" w:themeColor="text1"/>
          <w:sz w:val="22"/>
          <w:szCs w:val="22"/>
          <w:lang w:val="ka-GE"/>
        </w:rPr>
        <w:t xml:space="preserve"> მოცულობის;</w:t>
      </w:r>
    </w:p>
    <w:p w14:paraId="1F7C2D5C" w14:textId="44D39354" w:rsidR="00026A30" w:rsidRPr="00694592" w:rsidRDefault="00026A30" w:rsidP="00026A30">
      <w:pPr>
        <w:pStyle w:val="Default"/>
        <w:numPr>
          <w:ilvl w:val="0"/>
          <w:numId w:val="32"/>
        </w:numPr>
        <w:spacing w:before="120" w:after="120"/>
        <w:rPr>
          <w:color w:val="000000" w:themeColor="text1"/>
          <w:sz w:val="22"/>
          <w:szCs w:val="22"/>
        </w:rPr>
      </w:pPr>
      <w:r w:rsidRPr="00694592">
        <w:rPr>
          <w:color w:val="000000" w:themeColor="text1"/>
          <w:sz w:val="22"/>
          <w:szCs w:val="22"/>
          <w:lang w:val="ka-GE"/>
        </w:rPr>
        <w:t xml:space="preserve">საპროექტო რეზერვუარის განთავსების ტერიტორიაზე, დაახლოებით </w:t>
      </w:r>
      <w:r w:rsidR="00694592" w:rsidRPr="00694592">
        <w:rPr>
          <w:color w:val="000000" w:themeColor="text1"/>
          <w:sz w:val="22"/>
          <w:szCs w:val="22"/>
          <w:lang w:val="ka-GE"/>
        </w:rPr>
        <w:t>53.2</w:t>
      </w:r>
      <w:r w:rsidRPr="00694592">
        <w:rPr>
          <w:color w:val="000000" w:themeColor="text1"/>
          <w:sz w:val="22"/>
          <w:szCs w:val="22"/>
          <w:lang w:val="ka-GE"/>
        </w:rPr>
        <w:t xml:space="preserve"> მ</w:t>
      </w:r>
      <w:r w:rsidRPr="00694592">
        <w:rPr>
          <w:color w:val="000000" w:themeColor="text1"/>
          <w:sz w:val="22"/>
          <w:szCs w:val="22"/>
          <w:vertAlign w:val="superscript"/>
          <w:lang w:val="ka-GE"/>
        </w:rPr>
        <w:t>3</w:t>
      </w:r>
      <w:r w:rsidRPr="00694592">
        <w:rPr>
          <w:color w:val="000000" w:themeColor="text1"/>
          <w:sz w:val="22"/>
          <w:szCs w:val="22"/>
          <w:lang w:val="ka-GE"/>
        </w:rPr>
        <w:t xml:space="preserve"> მოცულობის;</w:t>
      </w:r>
    </w:p>
    <w:p w14:paraId="79E4E029" w14:textId="18BEA9DB" w:rsidR="00026A30" w:rsidRDefault="00026A30" w:rsidP="00026A30">
      <w:pPr>
        <w:pStyle w:val="Default"/>
        <w:numPr>
          <w:ilvl w:val="0"/>
          <w:numId w:val="32"/>
        </w:numPr>
        <w:spacing w:before="120" w:after="120"/>
        <w:rPr>
          <w:sz w:val="22"/>
          <w:szCs w:val="22"/>
        </w:rPr>
      </w:pPr>
      <w:r w:rsidRPr="00694592">
        <w:rPr>
          <w:color w:val="000000" w:themeColor="text1"/>
          <w:sz w:val="22"/>
          <w:szCs w:val="22"/>
        </w:rPr>
        <w:t>საპროექტო სატუმბ-გამანაწილებელი სადგურის ტერიტორიაზე</w:t>
      </w:r>
      <w:r w:rsidRPr="00694592">
        <w:rPr>
          <w:color w:val="000000" w:themeColor="text1"/>
          <w:sz w:val="22"/>
          <w:szCs w:val="22"/>
          <w:lang w:val="ka-GE"/>
        </w:rPr>
        <w:t xml:space="preserve">, </w:t>
      </w:r>
      <w:r w:rsidRPr="00694592">
        <w:rPr>
          <w:color w:val="000000" w:themeColor="text1"/>
          <w:sz w:val="22"/>
          <w:szCs w:val="22"/>
        </w:rPr>
        <w:t xml:space="preserve">დაახლოებით </w:t>
      </w:r>
      <w:r w:rsidR="00694592" w:rsidRPr="00694592">
        <w:rPr>
          <w:color w:val="000000" w:themeColor="text1"/>
          <w:sz w:val="22"/>
          <w:szCs w:val="22"/>
          <w:lang w:val="ka-GE"/>
        </w:rPr>
        <w:t>3.5</w:t>
      </w:r>
      <w:r w:rsidRPr="00694592">
        <w:rPr>
          <w:color w:val="000000" w:themeColor="text1"/>
          <w:sz w:val="22"/>
          <w:szCs w:val="22"/>
        </w:rPr>
        <w:t xml:space="preserve"> მ</w:t>
      </w:r>
      <w:r w:rsidRPr="00694592">
        <w:rPr>
          <w:color w:val="000000" w:themeColor="text1"/>
          <w:sz w:val="22"/>
          <w:szCs w:val="22"/>
          <w:vertAlign w:val="superscript"/>
        </w:rPr>
        <w:t>3</w:t>
      </w:r>
      <w:r w:rsidRPr="00694592">
        <w:rPr>
          <w:color w:val="000000" w:themeColor="text1"/>
          <w:sz w:val="22"/>
          <w:szCs w:val="22"/>
        </w:rPr>
        <w:t xml:space="preserve"> </w:t>
      </w:r>
      <w:r w:rsidRPr="00CF52BB">
        <w:rPr>
          <w:sz w:val="22"/>
          <w:szCs w:val="22"/>
        </w:rPr>
        <w:t>მოცულ</w:t>
      </w:r>
      <w:r>
        <w:rPr>
          <w:sz w:val="22"/>
          <w:szCs w:val="22"/>
          <w:lang w:val="ka-GE"/>
        </w:rPr>
        <w:t>ობი</w:t>
      </w:r>
      <w:r w:rsidRPr="00CF52BB">
        <w:rPr>
          <w:sz w:val="22"/>
          <w:szCs w:val="22"/>
        </w:rPr>
        <w:t>ს.</w:t>
      </w:r>
    </w:p>
    <w:p w14:paraId="5C787882" w14:textId="77777777" w:rsidR="00026A30" w:rsidRPr="002C0F09" w:rsidRDefault="00026A30" w:rsidP="00026A30">
      <w:pPr>
        <w:pStyle w:val="Default"/>
        <w:spacing w:before="120" w:after="120"/>
        <w:rPr>
          <w:sz w:val="22"/>
          <w:szCs w:val="22"/>
        </w:rPr>
      </w:pPr>
      <w:r w:rsidRPr="00CF52BB">
        <w:rPr>
          <w:sz w:val="22"/>
          <w:szCs w:val="22"/>
        </w:rPr>
        <w:t xml:space="preserve">ჰუმუსოვანი ფენის მოხსნის, შენახვის, გამოყენების და რეკულტივაციის სამუშაოები განხორციელდება „ნიადაგის ნაყოფიერი ფენის მოხსნის, შენახვის, გამოყენების და რეკულტივაციის შესახებ’’ საქართველოს მთავრობის 2013 წლის 31 დეკემბრის N424 </w:t>
      </w:r>
      <w:r w:rsidRPr="00CF52BB">
        <w:rPr>
          <w:sz w:val="22"/>
          <w:szCs w:val="22"/>
        </w:rPr>
        <w:lastRenderedPageBreak/>
        <w:t>დადგენილებით დამტკიცებული ტექნიკური რეგლამენტით გათვალისწინებული მოთხოვნების შესაბამისად.</w:t>
      </w:r>
    </w:p>
    <w:p w14:paraId="14B3F78F" w14:textId="33D86F69" w:rsidR="00026A30" w:rsidRDefault="00026A30" w:rsidP="00026A30">
      <w:pPr>
        <w:pStyle w:val="Default"/>
        <w:spacing w:before="120" w:after="120"/>
        <w:rPr>
          <w:sz w:val="22"/>
          <w:szCs w:val="22"/>
        </w:rPr>
      </w:pPr>
      <w:r w:rsidRPr="00762338">
        <w:rPr>
          <w:sz w:val="22"/>
          <w:szCs w:val="22"/>
        </w:rPr>
        <w:t xml:space="preserve">პროექტით </w:t>
      </w:r>
      <w:r>
        <w:rPr>
          <w:sz w:val="22"/>
          <w:szCs w:val="22"/>
          <w:lang w:val="ka-GE"/>
        </w:rPr>
        <w:t xml:space="preserve">არსებული </w:t>
      </w:r>
      <w:r w:rsidRPr="00762338">
        <w:rPr>
          <w:sz w:val="22"/>
          <w:szCs w:val="22"/>
        </w:rPr>
        <w:t xml:space="preserve">რეზერვუარის </w:t>
      </w:r>
      <w:r>
        <w:rPr>
          <w:sz w:val="22"/>
          <w:szCs w:val="22"/>
          <w:lang w:val="ka-GE"/>
        </w:rPr>
        <w:t>ჩრდილოეთით</w:t>
      </w:r>
      <w:r w:rsidRPr="00762338">
        <w:rPr>
          <w:sz w:val="22"/>
          <w:szCs w:val="22"/>
        </w:rPr>
        <w:t xml:space="preserve"> რამდენიმე მეტრის მოშ</w:t>
      </w:r>
      <w:r>
        <w:rPr>
          <w:sz w:val="22"/>
          <w:szCs w:val="22"/>
          <w:lang w:val="ka-GE"/>
        </w:rPr>
        <w:t>ო</w:t>
      </w:r>
      <w:r w:rsidRPr="00762338">
        <w:rPr>
          <w:sz w:val="22"/>
          <w:szCs w:val="22"/>
        </w:rPr>
        <w:t>რებით</w:t>
      </w:r>
      <w:r>
        <w:rPr>
          <w:sz w:val="22"/>
          <w:szCs w:val="22"/>
          <w:lang w:val="ka-GE"/>
        </w:rPr>
        <w:t xml:space="preserve">, </w:t>
      </w:r>
      <w:r w:rsidRPr="00762338">
        <w:rPr>
          <w:sz w:val="22"/>
          <w:szCs w:val="22"/>
        </w:rPr>
        <w:t xml:space="preserve">დაახლოებით </w:t>
      </w:r>
      <w:r w:rsidR="00B33035">
        <w:rPr>
          <w:sz w:val="22"/>
          <w:szCs w:val="22"/>
          <w:lang w:val="ka-GE"/>
        </w:rPr>
        <w:t>100</w:t>
      </w:r>
      <w:r>
        <w:rPr>
          <w:sz w:val="22"/>
          <w:szCs w:val="22"/>
          <w:lang w:val="ka-GE"/>
        </w:rPr>
        <w:t xml:space="preserve"> მ</w:t>
      </w:r>
      <w:r w:rsidRPr="002C0F09">
        <w:rPr>
          <w:sz w:val="22"/>
          <w:szCs w:val="22"/>
          <w:vertAlign w:val="superscript"/>
          <w:lang w:val="ka-GE"/>
        </w:rPr>
        <w:t>2</w:t>
      </w:r>
      <w:r>
        <w:rPr>
          <w:sz w:val="22"/>
          <w:szCs w:val="22"/>
          <w:lang w:val="ka-GE"/>
        </w:rPr>
        <w:t xml:space="preserve"> </w:t>
      </w:r>
      <w:r w:rsidRPr="00762338">
        <w:rPr>
          <w:sz w:val="22"/>
          <w:szCs w:val="22"/>
        </w:rPr>
        <w:t>ფართობზე</w:t>
      </w:r>
      <w:r>
        <w:rPr>
          <w:sz w:val="22"/>
          <w:szCs w:val="22"/>
          <w:lang w:val="ka-GE"/>
        </w:rPr>
        <w:t xml:space="preserve"> </w:t>
      </w:r>
      <w:r w:rsidRPr="00762338">
        <w:rPr>
          <w:sz w:val="22"/>
          <w:szCs w:val="22"/>
        </w:rPr>
        <w:t>წერტილოვან საძირკვლებზე, განთავს</w:t>
      </w:r>
      <w:r>
        <w:rPr>
          <w:sz w:val="22"/>
          <w:szCs w:val="22"/>
          <w:lang w:val="ka-GE"/>
        </w:rPr>
        <w:t>ებულია</w:t>
      </w:r>
      <w:r w:rsidRPr="00762338">
        <w:rPr>
          <w:sz w:val="22"/>
          <w:szCs w:val="22"/>
        </w:rPr>
        <w:t xml:space="preserve"> ე.წ სენდვიჩ-პანელის ტიპის საოფისე და სასაწყობე შენობები მუშა პერსონალისთვის. ასევე, ადგილზე მო</w:t>
      </w:r>
      <w:r>
        <w:rPr>
          <w:sz w:val="22"/>
          <w:szCs w:val="22"/>
          <w:lang w:val="ka-GE"/>
        </w:rPr>
        <w:t>წყობილია</w:t>
      </w:r>
      <w:r w:rsidRPr="00762338">
        <w:rPr>
          <w:sz w:val="22"/>
          <w:szCs w:val="22"/>
        </w:rPr>
        <w:t xml:space="preserve"> საასენიზაციო ორმო, რომელიც პერიოდულად გაიწმინდება ხელშეკრულების საფუძველზე. პერსონალის სასმელ-სამეურნეო წყალმომარაგება განხორციელდება ბუტილირებული სახით. </w:t>
      </w:r>
    </w:p>
    <w:p w14:paraId="572CE4BE" w14:textId="6586F99E" w:rsidR="00026A30" w:rsidRDefault="00026A30" w:rsidP="00026A30">
      <w:pPr>
        <w:pStyle w:val="Default"/>
        <w:spacing w:before="120" w:after="120"/>
        <w:rPr>
          <w:sz w:val="22"/>
          <w:szCs w:val="22"/>
        </w:rPr>
      </w:pPr>
      <w:r>
        <w:rPr>
          <w:sz w:val="22"/>
          <w:szCs w:val="22"/>
        </w:rPr>
        <w:t>პროექტით ჰიდროტექნიკური ნაგებობის (რეზერვუარი) მოწყობისას გრუნტის განთავსება დაგეგმილია სამუშაო პერიმეტრზე, რომელიც მთლიანად ათვისებული იქნება რეზერვუარის ფერდების მოსაწყობად. საძირკვლის მოსაწყობად ტერიტორიაზე დამატებით ინერტული მასალის (ბუნებრივი რესურსი) გამოყენება არ იგეგმება. აღნიშნული გარემოება განპირობებულია რელიეფის სპეციფიკით, ასევე ტექნიკური გადაწყვეტით (გამოიყენება ტენშეუღწევადი მემბრანა). რეზერვუარის მოწყობის შემდგომ აღნიშნულ ტერიტორიაზე მოხსნილი ნაყოფიერი ფენა გამოყენებული იქნება რეზერვუარის ფერდების რეკულტივაციისთვის.</w:t>
      </w:r>
    </w:p>
    <w:p w14:paraId="705024E9" w14:textId="73BDCE36" w:rsidR="00026A30" w:rsidRDefault="00026A30" w:rsidP="00026A30">
      <w:pPr>
        <w:pStyle w:val="Default"/>
        <w:spacing w:before="120" w:after="120"/>
        <w:rPr>
          <w:sz w:val="22"/>
          <w:szCs w:val="22"/>
        </w:rPr>
      </w:pPr>
      <w:r>
        <w:rPr>
          <w:sz w:val="22"/>
          <w:szCs w:val="22"/>
        </w:rPr>
        <w:t>რეზერვუარის მიმდებარედ სატუმბი სადგურ</w:t>
      </w:r>
      <w:r w:rsidRPr="00694592">
        <w:rPr>
          <w:color w:val="000000" w:themeColor="text1"/>
          <w:sz w:val="22"/>
          <w:szCs w:val="22"/>
        </w:rPr>
        <w:t>ის და წვეთოვანი სისტემის გამანაწილებელი სადგურის მოწყობა დაგეგმილია ჯამში დაახლოებით</w:t>
      </w:r>
      <w:r w:rsidRPr="00694592">
        <w:rPr>
          <w:color w:val="000000" w:themeColor="text1"/>
          <w:sz w:val="22"/>
          <w:szCs w:val="22"/>
          <w:lang w:val="ka-GE"/>
        </w:rPr>
        <w:t xml:space="preserve"> </w:t>
      </w:r>
      <w:r w:rsidR="00694592" w:rsidRPr="00694592">
        <w:rPr>
          <w:color w:val="000000" w:themeColor="text1"/>
          <w:sz w:val="22"/>
          <w:szCs w:val="22"/>
          <w:lang w:val="ka-GE"/>
        </w:rPr>
        <w:t>50</w:t>
      </w:r>
      <w:r w:rsidRPr="00694592">
        <w:rPr>
          <w:color w:val="000000" w:themeColor="text1"/>
          <w:sz w:val="22"/>
          <w:szCs w:val="22"/>
        </w:rPr>
        <w:t xml:space="preserve"> მ</w:t>
      </w:r>
      <w:r w:rsidRPr="00694592">
        <w:rPr>
          <w:color w:val="000000" w:themeColor="text1"/>
          <w:sz w:val="22"/>
          <w:szCs w:val="22"/>
          <w:vertAlign w:val="superscript"/>
        </w:rPr>
        <w:t>2</w:t>
      </w:r>
      <w:r w:rsidRPr="00694592">
        <w:rPr>
          <w:color w:val="000000" w:themeColor="text1"/>
          <w:sz w:val="22"/>
          <w:szCs w:val="22"/>
        </w:rPr>
        <w:t xml:space="preserve"> მიწის </w:t>
      </w:r>
      <w:r>
        <w:rPr>
          <w:sz w:val="22"/>
          <w:szCs w:val="22"/>
        </w:rPr>
        <w:t>ფართობზე. ვინაიდან სადგუ</w:t>
      </w:r>
      <w:r>
        <w:rPr>
          <w:sz w:val="22"/>
          <w:szCs w:val="22"/>
          <w:lang w:val="ka-GE"/>
        </w:rPr>
        <w:t>რ</w:t>
      </w:r>
      <w:r>
        <w:rPr>
          <w:sz w:val="22"/>
          <w:szCs w:val="22"/>
        </w:rPr>
        <w:t xml:space="preserve">ი თავისი ტექნიკური მოთხოვნებით მარტივი ტიპის ერთსართულიან ნაგებობას წარმოადგენს, მისი საძირკვლის მოწყობისთვის მნიშვნელოვანი რაოდენობის გრუნტის ექსკავირება საჭირო არ იქნება. საძირკვლის არმირების სამუშაოების განხორციელების შემდგომ ბეტონი თვითმზიდი ტრანსპორტით შემოიზიდება ტერიტორიაზე და აღნიშნულიდან გამომდინარე დამატებითი ინფრასტრუქტურის მოწყობის ადგილზე საჭიროება არ იქნება, რაც მნიშვნელოვნად ამცირეს გარემოს კომპონენტებზე უარყოფით ზემოქმედებას. </w:t>
      </w:r>
    </w:p>
    <w:p w14:paraId="4DA50152" w14:textId="5D4298E2" w:rsidR="00026A30" w:rsidRPr="00E162A8" w:rsidRDefault="00026A30" w:rsidP="00026A30">
      <w:pPr>
        <w:pStyle w:val="Default"/>
        <w:spacing w:before="120" w:after="120"/>
        <w:rPr>
          <w:sz w:val="22"/>
          <w:szCs w:val="22"/>
          <w:lang w:val="ka-GE"/>
        </w:rPr>
      </w:pPr>
      <w:r>
        <w:rPr>
          <w:sz w:val="22"/>
          <w:szCs w:val="22"/>
          <w:lang w:val="ka-GE"/>
        </w:rPr>
        <w:t>მაგისტრალური</w:t>
      </w:r>
      <w:r w:rsidRPr="005C332E">
        <w:rPr>
          <w:sz w:val="22"/>
          <w:szCs w:val="22"/>
        </w:rPr>
        <w:t xml:space="preserve"> </w:t>
      </w:r>
      <w:r>
        <w:rPr>
          <w:sz w:val="22"/>
          <w:szCs w:val="22"/>
        </w:rPr>
        <w:t xml:space="preserve">მილსადენების გრუნტში განთავსებისთვის საჭირო სამუშაოების განხორციელებისთვის გამოყენებული იქნება მხოლოდ ერთი ერთეული ტექნიკა-ექსკავატორი. </w:t>
      </w:r>
      <w:r>
        <w:rPr>
          <w:sz w:val="22"/>
          <w:szCs w:val="22"/>
          <w:lang w:val="ka-GE"/>
        </w:rPr>
        <w:t xml:space="preserve"> </w:t>
      </w:r>
      <w:r w:rsidRPr="005C332E">
        <w:rPr>
          <w:sz w:val="22"/>
          <w:szCs w:val="22"/>
        </w:rPr>
        <w:t xml:space="preserve">ძირითადი მილსადენის დიამეტრები მერყეობს </w:t>
      </w:r>
      <w:r w:rsidR="007B5E6B">
        <w:rPr>
          <w:sz w:val="22"/>
          <w:szCs w:val="22"/>
          <w:lang w:val="ka-GE"/>
        </w:rPr>
        <w:t>200</w:t>
      </w:r>
      <w:r w:rsidRPr="00694592">
        <w:rPr>
          <w:sz w:val="22"/>
          <w:szCs w:val="22"/>
        </w:rPr>
        <w:t xml:space="preserve"> მმ-დან </w:t>
      </w:r>
      <w:r w:rsidRPr="005C332E">
        <w:rPr>
          <w:sz w:val="22"/>
          <w:szCs w:val="22"/>
        </w:rPr>
        <w:t xml:space="preserve">250 მმ მმ-დე, რომლის მთლიანი სიგრძეც შეადგენს </w:t>
      </w:r>
      <w:r w:rsidR="00E821BA" w:rsidRPr="00E821BA">
        <w:rPr>
          <w:sz w:val="22"/>
          <w:szCs w:val="22"/>
        </w:rPr>
        <w:t>3,101</w:t>
      </w:r>
      <w:r w:rsidRPr="00694592">
        <w:rPr>
          <w:sz w:val="22"/>
          <w:szCs w:val="22"/>
        </w:rPr>
        <w:t xml:space="preserve"> </w:t>
      </w:r>
      <w:r w:rsidRPr="005C332E">
        <w:rPr>
          <w:sz w:val="22"/>
          <w:szCs w:val="22"/>
        </w:rPr>
        <w:t>მეტრს. სამუშაოები დიდ ადამიანურ და დროის რესურს არ მოითხოვს - ექსკავირებული გრუნტის</w:t>
      </w:r>
      <w:r>
        <w:rPr>
          <w:sz w:val="22"/>
          <w:szCs w:val="22"/>
        </w:rPr>
        <w:t xml:space="preserve"> სიღრმე 1 მეტრს არ აღემატება (გაითხრება 60 სმ სიგანის და 100 სმ სიღრმის ტრანშეა). მოქმედი საკანონმდებლო ნორმების შესაბამისად ტრანშეის ერთ მხარეს განთავსდება მილსადენის დერეფანში მოხსნილი ნიადაგის ნაყოფიერი ფენა (სიმძლავრე </w:t>
      </w:r>
      <w:r>
        <w:rPr>
          <w:sz w:val="22"/>
          <w:szCs w:val="22"/>
          <w:lang w:val="ka-GE"/>
        </w:rPr>
        <w:t>0.0</w:t>
      </w:r>
      <w:r w:rsidR="00B33035">
        <w:rPr>
          <w:sz w:val="22"/>
          <w:szCs w:val="22"/>
          <w:lang w:val="ka-GE"/>
        </w:rPr>
        <w:t>8</w:t>
      </w:r>
      <w:r>
        <w:rPr>
          <w:sz w:val="22"/>
          <w:szCs w:val="22"/>
          <w:lang w:val="ka-GE"/>
        </w:rPr>
        <w:t>-0.</w:t>
      </w:r>
      <w:r w:rsidR="00B33035">
        <w:rPr>
          <w:sz w:val="22"/>
          <w:szCs w:val="22"/>
          <w:lang w:val="ka-GE"/>
        </w:rPr>
        <w:t>10</w:t>
      </w:r>
      <w:r>
        <w:rPr>
          <w:sz w:val="22"/>
          <w:szCs w:val="22"/>
          <w:lang w:val="ka-GE"/>
        </w:rPr>
        <w:t xml:space="preserve"> </w:t>
      </w:r>
      <w:r>
        <w:rPr>
          <w:sz w:val="22"/>
          <w:szCs w:val="22"/>
        </w:rPr>
        <w:t xml:space="preserve">მ) ხოლო, ტრანშეის მეორე მხარეს ექსკავირებული გრუნტი. მილის ტრანშეაში განთავსების შემდგომ ექსკავირებული გრუნტი მთლიანად უკუყრილის სახით იქნება გამოყენებული და შემდგომ განხორციელდება ნაყოფიერი ფენის განფენა მილსადენის დერეფანში. </w:t>
      </w:r>
      <w:r>
        <w:rPr>
          <w:sz w:val="22"/>
          <w:szCs w:val="22"/>
          <w:lang w:val="ka-GE"/>
        </w:rPr>
        <w:t>ძირითად მილსადენთან ერთად გრუნტში განთავსდება ელექტროკაბელი.</w:t>
      </w:r>
    </w:p>
    <w:p w14:paraId="4E30783C" w14:textId="77777777" w:rsidR="00026A30" w:rsidRDefault="00026A30" w:rsidP="00026A30">
      <w:pPr>
        <w:pStyle w:val="Default"/>
        <w:spacing w:before="120" w:after="120"/>
        <w:rPr>
          <w:sz w:val="22"/>
          <w:szCs w:val="22"/>
        </w:rPr>
      </w:pPr>
      <w:r>
        <w:rPr>
          <w:sz w:val="22"/>
          <w:szCs w:val="22"/>
        </w:rPr>
        <w:t>სამუშაოების მიმდინარეობისას წარმოქმნილი გამონამუშევარი გრუნტი სრულად იქნება გამოყენებული როგორც დამბის ფერდების მოსაწყობად, ასევე უკუყრის სამუშაოებისას.</w:t>
      </w:r>
    </w:p>
    <w:p w14:paraId="7F79B514" w14:textId="77777777" w:rsidR="00026A30" w:rsidRDefault="00026A30" w:rsidP="00824017">
      <w:pPr>
        <w:rPr>
          <w:rFonts w:cs="Calibri"/>
          <w:color w:val="000000" w:themeColor="text1"/>
        </w:rPr>
      </w:pPr>
    </w:p>
    <w:p w14:paraId="495DAB58" w14:textId="77777777" w:rsidR="00026A30" w:rsidRDefault="00026A30" w:rsidP="00824017">
      <w:pPr>
        <w:rPr>
          <w:rFonts w:cs="Calibri"/>
          <w:color w:val="000000" w:themeColor="text1"/>
        </w:rPr>
      </w:pPr>
    </w:p>
    <w:p w14:paraId="284B58AA" w14:textId="77777777" w:rsidR="00026A30" w:rsidRDefault="00026A30" w:rsidP="00824017">
      <w:pPr>
        <w:rPr>
          <w:rFonts w:cs="Calibri"/>
          <w:color w:val="000000" w:themeColor="text1"/>
        </w:rPr>
      </w:pPr>
    </w:p>
    <w:p w14:paraId="66918642" w14:textId="51D8EC1B" w:rsidR="00C61D40" w:rsidRPr="004C19F5" w:rsidRDefault="00C61D40" w:rsidP="00167243">
      <w:pPr>
        <w:pStyle w:val="Heading2"/>
        <w:widowControl/>
        <w:numPr>
          <w:ilvl w:val="1"/>
          <w:numId w:val="22"/>
        </w:numPr>
        <w:ind w:right="0" w:hanging="720"/>
        <w:jc w:val="left"/>
        <w:rPr>
          <w:rFonts w:ascii="Sylfaen" w:hAnsi="Sylfaen"/>
          <w:sz w:val="22"/>
          <w:lang w:val="ka-GE"/>
        </w:rPr>
      </w:pPr>
      <w:bookmarkStart w:id="42" w:name="_Toc128323003"/>
      <w:r>
        <w:rPr>
          <w:rFonts w:ascii="Sylfaen" w:hAnsi="Sylfaen"/>
          <w:sz w:val="22"/>
          <w:lang w:val="ka-GE"/>
        </w:rPr>
        <w:lastRenderedPageBreak/>
        <w:t>გამოყენებული ტექნიკის რაოდენობა და ჩამონათვალი</w:t>
      </w:r>
      <w:bookmarkEnd w:id="42"/>
    </w:p>
    <w:p w14:paraId="77D891E0" w14:textId="77777777" w:rsidR="00C61D40" w:rsidRPr="0096129A" w:rsidRDefault="00C61D40" w:rsidP="00C61D40">
      <w:pPr>
        <w:rPr>
          <w:rFonts w:cs="Calibri"/>
          <w:color w:val="000000" w:themeColor="text1"/>
        </w:rPr>
      </w:pPr>
      <w:r w:rsidRPr="0096129A">
        <w:rPr>
          <w:rFonts w:cs="Calibri"/>
          <w:color w:val="000000" w:themeColor="text1"/>
        </w:rPr>
        <w:t>სამშენებლო სამუშაოებისთვის გამოყენებული იქნება სამი ერთეული ტექნიკა, რაც სამუშაოების მცირე მოცულობით აიხსნება. კერძოდ:</w:t>
      </w:r>
    </w:p>
    <w:p w14:paraId="4A6140E6" w14:textId="77777777" w:rsidR="00C61D40" w:rsidRPr="0001075F" w:rsidRDefault="00C61D40" w:rsidP="00096230">
      <w:pPr>
        <w:pStyle w:val="ListParagraph"/>
        <w:numPr>
          <w:ilvl w:val="0"/>
          <w:numId w:val="23"/>
        </w:numPr>
        <w:rPr>
          <w:rFonts w:eastAsiaTheme="minorEastAsia" w:cstheme="minorBidi"/>
          <w:bCs/>
          <w:color w:val="auto"/>
          <w:lang w:val="ka-GE"/>
        </w:rPr>
      </w:pPr>
      <w:r w:rsidRPr="0001075F">
        <w:rPr>
          <w:rFonts w:eastAsiaTheme="minorEastAsia" w:cstheme="minorBidi"/>
          <w:bCs/>
          <w:color w:val="auto"/>
          <w:lang w:val="ka-GE"/>
        </w:rPr>
        <w:t>ექსკავატორი -1;</w:t>
      </w:r>
    </w:p>
    <w:p w14:paraId="1003A195" w14:textId="77777777" w:rsidR="00C61D40" w:rsidRDefault="00C61D40" w:rsidP="00096230">
      <w:pPr>
        <w:pStyle w:val="ListParagraph"/>
        <w:numPr>
          <w:ilvl w:val="0"/>
          <w:numId w:val="23"/>
        </w:numPr>
        <w:rPr>
          <w:rFonts w:eastAsiaTheme="minorEastAsia" w:cstheme="minorBidi"/>
          <w:bCs/>
          <w:color w:val="auto"/>
          <w:lang w:val="ka-GE"/>
        </w:rPr>
      </w:pPr>
      <w:r w:rsidRPr="0001075F">
        <w:rPr>
          <w:rFonts w:eastAsiaTheme="minorEastAsia" w:cstheme="minorBidi"/>
          <w:bCs/>
          <w:color w:val="auto"/>
          <w:lang w:val="ka-GE"/>
        </w:rPr>
        <w:t>თვითმცლელი -1;</w:t>
      </w:r>
    </w:p>
    <w:p w14:paraId="765A856D" w14:textId="77777777" w:rsidR="00C61D40" w:rsidRDefault="00C61D40" w:rsidP="00096230">
      <w:pPr>
        <w:pStyle w:val="ListParagraph"/>
        <w:numPr>
          <w:ilvl w:val="0"/>
          <w:numId w:val="23"/>
        </w:numPr>
        <w:rPr>
          <w:rFonts w:eastAsiaTheme="minorEastAsia" w:cstheme="minorBidi"/>
          <w:bCs/>
          <w:color w:val="auto"/>
          <w:lang w:val="ka-GE"/>
        </w:rPr>
      </w:pPr>
      <w:r w:rsidRPr="0001075F">
        <w:rPr>
          <w:rFonts w:eastAsiaTheme="minorEastAsia" w:cstheme="minorBidi"/>
          <w:bCs/>
          <w:color w:val="auto"/>
          <w:lang w:val="ka-GE"/>
        </w:rPr>
        <w:t>ბულდოზერი - 1;</w:t>
      </w:r>
    </w:p>
    <w:p w14:paraId="09BD9E90" w14:textId="77777777" w:rsidR="00C61D40" w:rsidRPr="0001075F" w:rsidRDefault="00C61D40" w:rsidP="00C61D40">
      <w:pPr>
        <w:rPr>
          <w:rFonts w:eastAsiaTheme="minorEastAsia" w:cstheme="minorBidi"/>
          <w:bCs/>
          <w:color w:val="auto"/>
          <w:lang w:val="ka-GE"/>
        </w:rPr>
      </w:pPr>
    </w:p>
    <w:p w14:paraId="4A78A672" w14:textId="77777777" w:rsidR="00C61D40" w:rsidRDefault="00C61D40" w:rsidP="00167243">
      <w:pPr>
        <w:pStyle w:val="Heading2"/>
        <w:widowControl/>
        <w:ind w:right="0"/>
        <w:jc w:val="left"/>
        <w:rPr>
          <w:rFonts w:eastAsiaTheme="minorEastAsia" w:cstheme="minorBidi"/>
          <w:b w:val="0"/>
          <w:bCs w:val="0"/>
          <w:color w:val="5B9BD5" w:themeColor="accent5"/>
          <w:lang w:val="ka-GE"/>
        </w:rPr>
      </w:pPr>
      <w:bookmarkStart w:id="43" w:name="_Toc128323004"/>
      <w:r w:rsidRPr="0001075F">
        <w:rPr>
          <w:rFonts w:ascii="Sylfaen" w:hAnsi="Sylfaen"/>
          <w:sz w:val="22"/>
          <w:lang w:val="ka-GE"/>
        </w:rPr>
        <w:t>2.4</w:t>
      </w:r>
      <w:r w:rsidRPr="0001075F">
        <w:rPr>
          <w:rFonts w:ascii="Sylfaen" w:hAnsi="Sylfaen"/>
          <w:sz w:val="22"/>
          <w:lang w:val="ka-GE"/>
        </w:rPr>
        <w:tab/>
        <w:t>დასაქმებული პერსონალის რაოდენობა და სამუშაო საათები</w:t>
      </w:r>
      <w:bookmarkEnd w:id="43"/>
    </w:p>
    <w:p w14:paraId="11963CBB" w14:textId="3B731B44" w:rsidR="00C61D40" w:rsidRPr="0096129A" w:rsidRDefault="00C61D40" w:rsidP="00C61D40">
      <w:pPr>
        <w:rPr>
          <w:rFonts w:cs="Calibri"/>
          <w:color w:val="000000" w:themeColor="text1"/>
        </w:rPr>
      </w:pPr>
      <w:r w:rsidRPr="0096129A">
        <w:rPr>
          <w:rFonts w:cs="Calibri"/>
          <w:color w:val="000000" w:themeColor="text1"/>
        </w:rPr>
        <w:t xml:space="preserve">ხაზობრივი ნაგებობის და წყალშემკრები ჰიდროტექნიკური ნაგებობის მშენებლობა/მოწყობა დაგეგმილია მაქსიმუმ 180 - 190 კალენდარული დღის მანძილზე. სულ ობიექტზე </w:t>
      </w:r>
      <w:r w:rsidR="00FF1DD2">
        <w:rPr>
          <w:rFonts w:cs="Calibri"/>
          <w:color w:val="000000" w:themeColor="text1"/>
          <w:lang w:val="ka-GE"/>
        </w:rPr>
        <w:t xml:space="preserve">მუდმივად </w:t>
      </w:r>
      <w:r w:rsidRPr="0096129A">
        <w:rPr>
          <w:rFonts w:cs="Calibri"/>
          <w:color w:val="000000" w:themeColor="text1"/>
        </w:rPr>
        <w:t>დასაქმებული იქნება 12-15 მუშა-პერსონალი. საპროექტო სამუშაოების განხორციელება დაგეგმილია დღის საათებში 8 სთ. სამუშაო გრაფიკით.</w:t>
      </w:r>
    </w:p>
    <w:p w14:paraId="4BA49931" w14:textId="77777777" w:rsidR="00C61D40" w:rsidRDefault="00C61D40" w:rsidP="00C61D40">
      <w:pPr>
        <w:rPr>
          <w:rFonts w:eastAsiaTheme="minorEastAsia" w:cstheme="minorBidi"/>
          <w:bCs/>
          <w:color w:val="auto"/>
          <w:lang w:val="ka-GE"/>
        </w:rPr>
      </w:pPr>
    </w:p>
    <w:p w14:paraId="0495BCAE" w14:textId="46450F40" w:rsidR="00C61D40" w:rsidRDefault="00C61D40" w:rsidP="00167243">
      <w:pPr>
        <w:pStyle w:val="Heading2"/>
        <w:widowControl/>
        <w:numPr>
          <w:ilvl w:val="1"/>
          <w:numId w:val="24"/>
        </w:numPr>
        <w:ind w:left="0" w:right="0" w:firstLine="0"/>
        <w:jc w:val="left"/>
        <w:rPr>
          <w:rFonts w:ascii="Sylfaen" w:hAnsi="Sylfaen"/>
          <w:sz w:val="22"/>
          <w:lang w:val="ka-GE"/>
        </w:rPr>
      </w:pPr>
      <w:bookmarkStart w:id="44" w:name="_Toc128323005"/>
      <w:r w:rsidRPr="00C61D40">
        <w:rPr>
          <w:rFonts w:ascii="Sylfaen" w:hAnsi="Sylfaen"/>
          <w:sz w:val="22"/>
          <w:lang w:val="ka-GE"/>
        </w:rPr>
        <w:t>დაგეგმილი საქმიანობისთვის საჭირო ბუნებრივი რესურსები</w:t>
      </w:r>
      <w:bookmarkEnd w:id="44"/>
    </w:p>
    <w:p w14:paraId="512DA34D" w14:textId="266D6C84" w:rsidR="00C61D40" w:rsidRPr="00694592" w:rsidRDefault="00C61D40" w:rsidP="00C61D40">
      <w:pPr>
        <w:rPr>
          <w:rFonts w:eastAsia="Sylfaen"/>
          <w:bCs/>
          <w:lang w:val="ka-GE"/>
        </w:rPr>
      </w:pPr>
      <w:r w:rsidRPr="00C61D40">
        <w:rPr>
          <w:rFonts w:eastAsia="Sylfaen"/>
          <w:bCs/>
          <w:lang w:val="ka-GE"/>
        </w:rPr>
        <w:t xml:space="preserve">დაგეგმილი ტექნოლოგიური პროცესისათვის ერთ-ერთ აუცილებელ რესურსს წარმოადგენს წყალი, რომლსაც კომპანია აიღებს </w:t>
      </w:r>
      <w:r w:rsidRPr="00DA43EE">
        <w:rPr>
          <w:rFonts w:eastAsia="Sylfaen"/>
          <w:bCs/>
          <w:lang w:val="ka-GE"/>
        </w:rPr>
        <w:t>მდ. მაშავერადან</w:t>
      </w:r>
      <w:r w:rsidR="00886229">
        <w:rPr>
          <w:rFonts w:eastAsia="Sylfaen"/>
          <w:bCs/>
          <w:lang w:val="ka-GE"/>
        </w:rPr>
        <w:t xml:space="preserve"> და სამელიორაციო არხიდან</w:t>
      </w:r>
      <w:r w:rsidRPr="00DA43EE">
        <w:rPr>
          <w:rFonts w:eastAsia="Sylfaen"/>
          <w:bCs/>
          <w:lang w:val="ka-GE"/>
        </w:rPr>
        <w:t>,</w:t>
      </w:r>
      <w:r w:rsidRPr="00C61D40">
        <w:rPr>
          <w:rFonts w:eastAsia="Sylfaen"/>
          <w:bCs/>
          <w:lang w:val="ka-GE"/>
        </w:rPr>
        <w:t xml:space="preserve"> ზრდასრული ნერგის </w:t>
      </w:r>
      <w:r w:rsidRPr="00694592">
        <w:rPr>
          <w:rFonts w:eastAsia="Sylfaen"/>
          <w:bCs/>
          <w:lang w:val="ka-GE"/>
        </w:rPr>
        <w:t xml:space="preserve">შემთხვევაში წელიწადში </w:t>
      </w:r>
      <w:r w:rsidR="00747F1D" w:rsidRPr="00694592">
        <w:rPr>
          <w:rFonts w:eastAsia="Sylfaen"/>
          <w:bCs/>
          <w:lang w:val="ka-GE"/>
        </w:rPr>
        <w:t xml:space="preserve">ერთი </w:t>
      </w:r>
      <w:r w:rsidRPr="00694592">
        <w:rPr>
          <w:rFonts w:eastAsia="Sylfaen"/>
          <w:bCs/>
          <w:lang w:val="ka-GE"/>
        </w:rPr>
        <w:t>მორწყვისთვის წყლის მაქსიმალურ რაოდენობად განისაზღვრა (</w:t>
      </w:r>
      <w:r w:rsidR="00886229" w:rsidRPr="00694592">
        <w:rPr>
          <w:rFonts w:eastAsia="Sylfaen"/>
          <w:bCs/>
          <w:lang w:val="ka-GE"/>
        </w:rPr>
        <w:t>1910</w:t>
      </w:r>
      <w:r w:rsidRPr="00694592">
        <w:rPr>
          <w:rFonts w:eastAsia="Sylfaen"/>
          <w:bCs/>
          <w:lang w:val="ka-GE"/>
        </w:rPr>
        <w:t>X</w:t>
      </w:r>
      <w:r w:rsidR="00886229" w:rsidRPr="00694592">
        <w:rPr>
          <w:rFonts w:eastAsia="Sylfaen"/>
          <w:bCs/>
          <w:lang w:val="ka-GE"/>
        </w:rPr>
        <w:t>84</w:t>
      </w:r>
      <w:r w:rsidRPr="00694592">
        <w:rPr>
          <w:rFonts w:eastAsia="Sylfaen"/>
          <w:bCs/>
          <w:lang w:val="ka-GE"/>
        </w:rPr>
        <w:t xml:space="preserve">) </w:t>
      </w:r>
      <w:r w:rsidR="00886229" w:rsidRPr="00694592">
        <w:rPr>
          <w:rFonts w:eastAsia="Sylfaen"/>
          <w:bCs/>
          <w:lang w:val="ka-GE"/>
        </w:rPr>
        <w:t>160440</w:t>
      </w:r>
      <w:r w:rsidRPr="00694592">
        <w:rPr>
          <w:rFonts w:eastAsia="Sylfaen"/>
          <w:bCs/>
          <w:lang w:val="ka-GE"/>
        </w:rPr>
        <w:t xml:space="preserve"> მ</w:t>
      </w:r>
      <w:r w:rsidRPr="00694592">
        <w:rPr>
          <w:rFonts w:eastAsia="Sylfaen"/>
          <w:bCs/>
          <w:vertAlign w:val="superscript"/>
          <w:lang w:val="ka-GE"/>
        </w:rPr>
        <w:t>3</w:t>
      </w:r>
      <w:r w:rsidRPr="00694592">
        <w:rPr>
          <w:rFonts w:eastAsia="Sylfaen"/>
          <w:bCs/>
          <w:lang w:val="ka-GE"/>
        </w:rPr>
        <w:t xml:space="preserve"> წყალი.</w:t>
      </w:r>
    </w:p>
    <w:p w14:paraId="1B763AB4" w14:textId="06F3A2D4" w:rsidR="003E3E84" w:rsidRDefault="00C61D40" w:rsidP="00437E09">
      <w:pPr>
        <w:rPr>
          <w:rFonts w:eastAsia="Sylfaen"/>
          <w:bCs/>
          <w:lang w:val="ka-GE"/>
        </w:rPr>
        <w:sectPr w:rsidR="003E3E84" w:rsidSect="00DA43EE">
          <w:pgSz w:w="11909" w:h="16834" w:code="9"/>
          <w:pgMar w:top="1093" w:right="1152" w:bottom="993" w:left="1152" w:header="288" w:footer="432" w:gutter="0"/>
          <w:cols w:space="720"/>
          <w:titlePg/>
          <w:docGrid w:linePitch="360"/>
        </w:sectPr>
      </w:pPr>
      <w:r w:rsidRPr="00694592">
        <w:rPr>
          <w:rFonts w:eastAsia="Sylfaen"/>
          <w:bCs/>
          <w:lang w:val="ka-GE"/>
        </w:rPr>
        <w:t xml:space="preserve">პროექტის ფარგლებში გამოყენებული იქნება საქმიანობის განმახორციელებლის სასოფლო-სამეურნეო დანიშნულების </w:t>
      </w:r>
      <w:r w:rsidR="008A7B76" w:rsidRPr="00694592">
        <w:rPr>
          <w:rFonts w:eastAsia="Sylfaen"/>
          <w:bCs/>
          <w:lang w:val="ka-GE"/>
        </w:rPr>
        <w:t>(</w:t>
      </w:r>
      <w:r w:rsidR="00886229" w:rsidRPr="00694592">
        <w:rPr>
          <w:rFonts w:eastAsia="Sylfaen"/>
          <w:bCs/>
          <w:lang w:val="ka-GE"/>
        </w:rPr>
        <w:t>84</w:t>
      </w:r>
      <w:r w:rsidRPr="00694592">
        <w:rPr>
          <w:rFonts w:eastAsia="Sylfaen"/>
          <w:bCs/>
          <w:lang w:val="ka-GE"/>
        </w:rPr>
        <w:t xml:space="preserve"> ჰა) და </w:t>
      </w:r>
      <w:r w:rsidR="008A7B76" w:rsidRPr="00694592">
        <w:rPr>
          <w:rFonts w:eastAsia="Sylfaen"/>
          <w:bCs/>
          <w:lang w:val="ka-GE"/>
        </w:rPr>
        <w:t>პროექტის განმახორცილებელის და სახელმწიფო საკუ</w:t>
      </w:r>
      <w:r w:rsidR="00886229" w:rsidRPr="00694592">
        <w:rPr>
          <w:rFonts w:eastAsia="Sylfaen"/>
          <w:bCs/>
          <w:lang w:val="ka-GE"/>
        </w:rPr>
        <w:t>თ</w:t>
      </w:r>
      <w:r w:rsidR="008A7B76" w:rsidRPr="00694592">
        <w:rPr>
          <w:rFonts w:eastAsia="Sylfaen"/>
          <w:bCs/>
          <w:lang w:val="ka-GE"/>
        </w:rPr>
        <w:t>რებაში</w:t>
      </w:r>
      <w:r w:rsidRPr="00694592">
        <w:rPr>
          <w:rFonts w:eastAsia="Sylfaen"/>
          <w:bCs/>
          <w:lang w:val="ka-GE"/>
        </w:rPr>
        <w:t xml:space="preserve"> არსებული მიწის ნაკვეთები.</w:t>
      </w:r>
      <w:r w:rsidRPr="00C61D40">
        <w:rPr>
          <w:rFonts w:eastAsia="Sylfaen"/>
          <w:bCs/>
          <w:lang w:val="ka-GE"/>
        </w:rPr>
        <w:t xml:space="preserve"> სხვა ბუნებრივი რესურსის გამოყენება პროექტით არ იგეგმება.</w:t>
      </w:r>
      <w:r w:rsidR="00437E09">
        <w:rPr>
          <w:rFonts w:eastAsia="Sylfaen"/>
          <w:bCs/>
          <w:lang w:val="ka-GE"/>
        </w:rPr>
        <w:br w:type="page"/>
      </w:r>
    </w:p>
    <w:p w14:paraId="6284C116" w14:textId="02BD5F12" w:rsidR="006D77E4" w:rsidRDefault="006D77E4" w:rsidP="00096230">
      <w:pPr>
        <w:pStyle w:val="Heading1"/>
        <w:numPr>
          <w:ilvl w:val="0"/>
          <w:numId w:val="8"/>
        </w:numPr>
        <w:tabs>
          <w:tab w:val="clear" w:pos="720"/>
          <w:tab w:val="left" w:pos="0"/>
          <w:tab w:val="left" w:pos="709"/>
        </w:tabs>
        <w:ind w:left="0" w:right="0" w:firstLine="0"/>
        <w:rPr>
          <w:rFonts w:ascii="Sylfaen" w:eastAsia="Times New Roman" w:hAnsi="Sylfaen" w:cs="Arial"/>
          <w:bCs/>
          <w:color w:val="365F91"/>
          <w:sz w:val="24"/>
          <w:szCs w:val="28"/>
        </w:rPr>
      </w:pPr>
      <w:bookmarkStart w:id="45" w:name="_Toc4234915"/>
      <w:bookmarkStart w:id="46" w:name="_Toc13227980"/>
      <w:bookmarkStart w:id="47" w:name="_Toc57643488"/>
      <w:bookmarkStart w:id="48" w:name="_Toc128323006"/>
      <w:r w:rsidRPr="004C19F5">
        <w:rPr>
          <w:rFonts w:ascii="Sylfaen" w:eastAsia="Times New Roman" w:hAnsi="Sylfaen" w:cs="Arial"/>
          <w:bCs/>
          <w:color w:val="365F91"/>
          <w:sz w:val="24"/>
          <w:szCs w:val="28"/>
        </w:rPr>
        <w:lastRenderedPageBreak/>
        <w:t>საპროექტო ტერიტორიის გარემო პირობები</w:t>
      </w:r>
      <w:bookmarkEnd w:id="45"/>
      <w:bookmarkEnd w:id="46"/>
      <w:bookmarkEnd w:id="47"/>
      <w:bookmarkEnd w:id="48"/>
    </w:p>
    <w:p w14:paraId="35F4E678" w14:textId="440D8B75" w:rsidR="00750516" w:rsidRDefault="00750516" w:rsidP="00096230">
      <w:pPr>
        <w:pStyle w:val="Heading2"/>
        <w:widowControl/>
        <w:numPr>
          <w:ilvl w:val="1"/>
          <w:numId w:val="10"/>
        </w:numPr>
        <w:ind w:left="720" w:right="0" w:hanging="720"/>
        <w:jc w:val="left"/>
        <w:rPr>
          <w:rFonts w:ascii="Sylfaen" w:hAnsi="Sylfaen"/>
          <w:sz w:val="22"/>
          <w:lang w:val="ka-GE"/>
        </w:rPr>
      </w:pPr>
      <w:bookmarkStart w:id="49" w:name="_Toc128323007"/>
      <w:r w:rsidRPr="00750516">
        <w:rPr>
          <w:rFonts w:ascii="Sylfaen" w:hAnsi="Sylfaen"/>
          <w:sz w:val="22"/>
          <w:lang w:val="ka-GE"/>
        </w:rPr>
        <w:t>ზოგადი მიმოხილვა</w:t>
      </w:r>
      <w:bookmarkEnd w:id="49"/>
    </w:p>
    <w:p w14:paraId="69DB736C" w14:textId="77777777" w:rsidR="00750516" w:rsidRPr="00750516" w:rsidRDefault="00750516" w:rsidP="00750516">
      <w:pPr>
        <w:rPr>
          <w:lang w:val="ka-GE"/>
        </w:rPr>
      </w:pPr>
      <w:r w:rsidRPr="00750516">
        <w:rPr>
          <w:lang w:val="ka-GE"/>
        </w:rPr>
        <w:t>ქვემო ქართლის რეგიონი საქართველოს სამხრეთ-აღმოსავლეთ ნაწილში მდებარეობს. რეგიონს დასავლეთით ესაზღვრება სამცხე-ჯავახეთი, ჩრდილოეთით - თბილისი, შიდა ქართლი და მცხეთა-მთიანეთი, აღმოსავლეთით - კახეთი, სამხრეთ-აღმოსავლეთით - აზერბაიჯანის რესპუბლიკა, ხოლო სამხრეთით - სომხეთის რესპუბლიკა. ქვემო ქართლის ფართობია 6,5 ათასი კმ</w:t>
      </w:r>
      <w:r w:rsidRPr="002233C6">
        <w:rPr>
          <w:vertAlign w:val="superscript"/>
          <w:lang w:val="ka-GE"/>
        </w:rPr>
        <w:t>2</w:t>
      </w:r>
      <w:r w:rsidRPr="00750516">
        <w:rPr>
          <w:lang w:val="ka-GE"/>
        </w:rPr>
        <w:t>, ქვეყნის ტერიტორიის 9,3%. რეგიონის მოსახლეობის რაოდენობა 426.4 ათასია, რაც საქართველოს მოსახლეობის 11,4%-ს შეადგენს.</w:t>
      </w:r>
    </w:p>
    <w:p w14:paraId="22E7DADD" w14:textId="0623120C" w:rsidR="00750516" w:rsidRPr="00750516" w:rsidRDefault="00750516" w:rsidP="00750516">
      <w:pPr>
        <w:rPr>
          <w:lang w:val="ka-GE"/>
        </w:rPr>
      </w:pPr>
      <w:r w:rsidRPr="00750516">
        <w:rPr>
          <w:lang w:val="ka-GE"/>
        </w:rPr>
        <w:t>მხარის ადმინისტრაციული ცენტრია ქალაქი რუსთავი. ქვემო-ქართლში 353 დასახლებული პუნქტია, მათ შორის</w:t>
      </w:r>
      <w:r w:rsidR="002910CD">
        <w:rPr>
          <w:lang w:val="ka-GE"/>
        </w:rPr>
        <w:t>ა</w:t>
      </w:r>
      <w:r w:rsidRPr="00750516">
        <w:rPr>
          <w:lang w:val="ka-GE"/>
        </w:rPr>
        <w:t>ა: 5 მუნიციპალიტეტი: მარნეული, გარდაბანი, თეთრიწყარო, ბოლნისი და დმანისი. 7 ქალაქი: რუსთავი, ბოლნისი, გარდაბანი, დმანისი, თეთრი წყარო, მარნეული, წალკა; დაბა: კაზრეთი, მანგლისი, თამარისი, შაუმიანი, ბედიანი, თრიალეთი; და 338. სოფელი.</w:t>
      </w:r>
    </w:p>
    <w:p w14:paraId="16DE868A" w14:textId="77777777" w:rsidR="00750516" w:rsidRPr="00750516" w:rsidRDefault="00750516" w:rsidP="00750516">
      <w:pPr>
        <w:rPr>
          <w:lang w:val="ka-GE"/>
        </w:rPr>
      </w:pPr>
      <w:r w:rsidRPr="00750516">
        <w:rPr>
          <w:lang w:val="ka-GE"/>
        </w:rPr>
        <w:t>ქვემო ქართლის რეგიონი მოქცეულია ზომიერ და სუბტროპიკულ სარტყელებს შორის. რელიეფის თავისებურების გამო, რეგიონის ჰავა საკმაოდ მშრალია. ქვემო ქართლის ბარის ნაწილი მიეკუთვნება ნახევრად ზღვიურ, საკმაოდ ზომიერ კონტინენტური ჰავის ტიპს. რეგიონის შუა სარტყელში ჰავა შედარებით გრილი და ნესტიანია. რეგიონის მოსახლეობის 39% ცხოვრობს ქალაქებსა და დაბებში, ხოლო 61% სოფლებში. მაღალმთიან დასახლებებს</w:t>
      </w:r>
      <w:r>
        <w:rPr>
          <w:lang w:val="ka-GE"/>
        </w:rPr>
        <w:t xml:space="preserve"> </w:t>
      </w:r>
      <w:r w:rsidRPr="00750516">
        <w:rPr>
          <w:lang w:val="ka-GE"/>
        </w:rPr>
        <w:t>მიეკუთვნება დმანისის მუნიციპალიტეტის 19 (1500 მ-ზე ზევით), წალკის მუნიციპალიტეტის 46 (1500 მ-ზე ზევით) და თეთრიწყაროს მუნიციპალიტეტის 35 სოფელი (1300 მ-ზე ზევით).</w:t>
      </w:r>
    </w:p>
    <w:p w14:paraId="56ABE10B" w14:textId="7199FC64" w:rsidR="00750516" w:rsidRDefault="00750516" w:rsidP="00750516">
      <w:pPr>
        <w:rPr>
          <w:lang w:val="ka-GE"/>
        </w:rPr>
      </w:pPr>
      <w:r w:rsidRPr="00750516">
        <w:rPr>
          <w:lang w:val="ka-GE"/>
        </w:rPr>
        <w:t>ბოლნისის მუნიციპალიტეტი მდებარეობს ქვემო ქართლში, მას აღმოსავლეთით ესაზღვრება მარნეულის მუნიციპალიტეტი, დასავლეთით ესაზღვრება დმანისი, ჩრდილოეთით ესაზღვრება თეთრი წყაროს მუნიციპალიტეტი, ხოლო სამხრეთით სომხეთის რესპუბლიკა. მუნიციპალიტეტის ფართობია - 804,2 კმ². ბოლნისის მუნიციპალიტეტის დიდი მდინარეებია ხრამი და მაშავერა. ადმინისტრაციული ერთეულის ტერიტორიაზე ასევე არის რამდენიმე ბუნებრივი და ხელოვნური ტბა.</w:t>
      </w:r>
    </w:p>
    <w:p w14:paraId="3B7479FF" w14:textId="09940187" w:rsidR="00750516" w:rsidRDefault="00750516" w:rsidP="00750516">
      <w:pPr>
        <w:rPr>
          <w:lang w:val="ka-GE"/>
        </w:rPr>
      </w:pPr>
      <w:r w:rsidRPr="00750516">
        <w:rPr>
          <w:b/>
          <w:lang w:val="ka-GE"/>
        </w:rPr>
        <w:t>ნახაზი</w:t>
      </w:r>
      <w:r>
        <w:rPr>
          <w:b/>
          <w:lang w:val="ka-GE"/>
        </w:rPr>
        <w:t xml:space="preserve"> 3</w:t>
      </w:r>
      <w:r w:rsidRPr="00750516">
        <w:rPr>
          <w:b/>
          <w:lang w:val="ka-GE"/>
        </w:rPr>
        <w:t>.</w:t>
      </w:r>
      <w:r w:rsidR="00DF10CF">
        <w:rPr>
          <w:b/>
        </w:rPr>
        <w:t>1</w:t>
      </w:r>
      <w:r w:rsidRPr="00750516">
        <w:rPr>
          <w:b/>
          <w:lang w:val="ka-GE"/>
        </w:rPr>
        <w:t>.</w:t>
      </w:r>
      <w:r w:rsidR="00DF10CF">
        <w:rPr>
          <w:b/>
        </w:rPr>
        <w:t>1</w:t>
      </w:r>
      <w:r w:rsidR="00DF10CF">
        <w:rPr>
          <w:b/>
          <w:lang w:val="ka-GE"/>
        </w:rPr>
        <w:t>.</w:t>
      </w:r>
      <w:r>
        <w:rPr>
          <w:lang w:val="ka-GE"/>
        </w:rPr>
        <w:t xml:space="preserve"> ქვემო ქართლის რეგიონის ადმინისტრაციული დაყოფის რუკა</w:t>
      </w:r>
    </w:p>
    <w:p w14:paraId="226F1EF6" w14:textId="75317A5E" w:rsidR="00750516" w:rsidRDefault="00750516" w:rsidP="00750516">
      <w:pPr>
        <w:rPr>
          <w:lang w:val="ka-GE"/>
        </w:rPr>
      </w:pPr>
      <w:r w:rsidRPr="00750516">
        <w:rPr>
          <w:noProof/>
        </w:rPr>
        <w:drawing>
          <wp:inline distT="0" distB="0" distL="0" distR="0" wp14:anchorId="076CE682" wp14:editId="59330B1C">
            <wp:extent cx="6075491" cy="2609850"/>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075491" cy="2609850"/>
                    </a:xfrm>
                    <a:prstGeom prst="rect">
                      <a:avLst/>
                    </a:prstGeom>
                    <a:noFill/>
                    <a:ln>
                      <a:noFill/>
                    </a:ln>
                  </pic:spPr>
                </pic:pic>
              </a:graphicData>
            </a:graphic>
          </wp:inline>
        </w:drawing>
      </w:r>
    </w:p>
    <w:p w14:paraId="06306F19" w14:textId="7397B8FD" w:rsidR="00750516" w:rsidRDefault="00750516" w:rsidP="00750516">
      <w:pPr>
        <w:rPr>
          <w:lang w:val="ka-GE"/>
        </w:rPr>
      </w:pPr>
    </w:p>
    <w:p w14:paraId="1EA0CA22" w14:textId="2427DA8D" w:rsidR="00750516" w:rsidRDefault="00750516" w:rsidP="00750516">
      <w:pPr>
        <w:rPr>
          <w:lang w:val="ka-GE"/>
        </w:rPr>
      </w:pPr>
      <w:r w:rsidRPr="00750516">
        <w:rPr>
          <w:b/>
          <w:lang w:val="ka-GE"/>
        </w:rPr>
        <w:t>სურათი</w:t>
      </w:r>
      <w:r w:rsidR="00DF10CF">
        <w:rPr>
          <w:b/>
          <w:lang w:val="ka-GE"/>
        </w:rPr>
        <w:t xml:space="preserve"> 3.1.2.</w:t>
      </w:r>
      <w:r>
        <w:rPr>
          <w:lang w:val="ka-GE"/>
        </w:rPr>
        <w:t xml:space="preserve"> ბოლნისის მუნიციპალიტეტი</w:t>
      </w:r>
    </w:p>
    <w:p w14:paraId="555C4479" w14:textId="052142F5" w:rsidR="00750516" w:rsidRPr="00750516" w:rsidRDefault="00750516" w:rsidP="00750516">
      <w:pPr>
        <w:rPr>
          <w:lang w:val="ka-GE"/>
        </w:rPr>
      </w:pPr>
      <w:r w:rsidRPr="00750516">
        <w:rPr>
          <w:noProof/>
        </w:rPr>
        <w:drawing>
          <wp:inline distT="0" distB="0" distL="0" distR="0" wp14:anchorId="179F7293" wp14:editId="3055BFC1">
            <wp:extent cx="6048375" cy="437197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050591" cy="4373577"/>
                    </a:xfrm>
                    <a:prstGeom prst="rect">
                      <a:avLst/>
                    </a:prstGeom>
                    <a:noFill/>
                    <a:ln>
                      <a:noFill/>
                    </a:ln>
                  </pic:spPr>
                </pic:pic>
              </a:graphicData>
            </a:graphic>
          </wp:inline>
        </w:drawing>
      </w:r>
    </w:p>
    <w:p w14:paraId="6952A9A3" w14:textId="77777777" w:rsidR="000F775C" w:rsidRPr="00D83705" w:rsidRDefault="000F775C" w:rsidP="00096230">
      <w:pPr>
        <w:pStyle w:val="Heading2"/>
        <w:widowControl/>
        <w:numPr>
          <w:ilvl w:val="1"/>
          <w:numId w:val="10"/>
        </w:numPr>
        <w:ind w:left="720" w:right="0" w:hanging="720"/>
        <w:jc w:val="left"/>
        <w:rPr>
          <w:rFonts w:ascii="Sylfaen" w:hAnsi="Sylfaen"/>
          <w:sz w:val="22"/>
          <w:lang w:val="ka-GE"/>
        </w:rPr>
      </w:pPr>
      <w:bookmarkStart w:id="50" w:name="_Toc13227981"/>
      <w:bookmarkStart w:id="51" w:name="_Toc57643490"/>
      <w:bookmarkStart w:id="52" w:name="_Toc128323008"/>
      <w:r w:rsidRPr="00D83705">
        <w:rPr>
          <w:rFonts w:ascii="Sylfaen" w:hAnsi="Sylfaen"/>
          <w:sz w:val="22"/>
          <w:lang w:val="ka-GE"/>
        </w:rPr>
        <w:t>კლიმატი და მეტეოროლოგიური  პირობები</w:t>
      </w:r>
      <w:bookmarkEnd w:id="50"/>
      <w:bookmarkEnd w:id="51"/>
      <w:bookmarkEnd w:id="52"/>
    </w:p>
    <w:p w14:paraId="490345F0" w14:textId="597B19AF" w:rsidR="00924175" w:rsidRDefault="00924175" w:rsidP="006D4B0A">
      <w:pPr>
        <w:autoSpaceDE w:val="0"/>
        <w:autoSpaceDN w:val="0"/>
        <w:adjustRightInd w:val="0"/>
        <w:spacing w:before="0" w:after="0"/>
      </w:pPr>
      <w:r w:rsidRPr="00924175">
        <w:t>ბოლნისის მუნიციპალიტეტის კლიმატის პარამეტრები აღებულია დაპროექტების ნორმების "სამშენებლო კლიმატოლოგია პნ 01.05-08” და მეტეოპუნქტების ბოლნისი და კაზრეთის მონაცემების მიხედვით.</w:t>
      </w:r>
      <w:r w:rsidRPr="006D4B0A">
        <w:t xml:space="preserve"> </w:t>
      </w:r>
      <w:r w:rsidRPr="00924175">
        <w:rPr>
          <w:rFonts w:hint="eastAsia"/>
        </w:rPr>
        <w:t>ქვემოთ</w:t>
      </w:r>
      <w:r w:rsidRPr="00924175">
        <w:t xml:space="preserve"> </w:t>
      </w:r>
      <w:r w:rsidRPr="00924175">
        <w:rPr>
          <w:rFonts w:hint="eastAsia"/>
        </w:rPr>
        <w:t>მოყვანილი</w:t>
      </w:r>
      <w:r w:rsidRPr="006D4B0A">
        <w:t xml:space="preserve"> </w:t>
      </w:r>
      <w:r w:rsidRPr="00924175">
        <w:rPr>
          <w:rFonts w:hint="eastAsia"/>
        </w:rPr>
        <w:t>კლიმატური</w:t>
      </w:r>
      <w:r w:rsidRPr="00924175">
        <w:t xml:space="preserve"> </w:t>
      </w:r>
      <w:r w:rsidRPr="00924175">
        <w:rPr>
          <w:rFonts w:hint="eastAsia"/>
        </w:rPr>
        <w:t>მახასიათებლები</w:t>
      </w:r>
      <w:r w:rsidRPr="00924175">
        <w:t xml:space="preserve"> </w:t>
      </w:r>
      <w:r w:rsidRPr="00924175">
        <w:rPr>
          <w:rFonts w:hint="eastAsia"/>
        </w:rPr>
        <w:t>აღებულია</w:t>
      </w:r>
      <w:r w:rsidRPr="00924175">
        <w:t xml:space="preserve"> </w:t>
      </w:r>
      <w:r w:rsidRPr="00924175">
        <w:rPr>
          <w:rFonts w:hint="eastAsia"/>
        </w:rPr>
        <w:t>აღნიშნული</w:t>
      </w:r>
      <w:r w:rsidRPr="00924175">
        <w:t xml:space="preserve"> </w:t>
      </w:r>
      <w:r w:rsidRPr="00924175">
        <w:rPr>
          <w:rFonts w:hint="eastAsia"/>
        </w:rPr>
        <w:t>ნორმატივის</w:t>
      </w:r>
      <w:r w:rsidRPr="00924175">
        <w:t xml:space="preserve"> </w:t>
      </w:r>
      <w:r w:rsidRPr="00924175">
        <w:rPr>
          <w:rFonts w:hint="eastAsia"/>
        </w:rPr>
        <w:t>შესაბამისი</w:t>
      </w:r>
      <w:r w:rsidRPr="00924175">
        <w:t xml:space="preserve"> </w:t>
      </w:r>
      <w:r w:rsidRPr="00924175">
        <w:rPr>
          <w:rFonts w:hint="eastAsia"/>
        </w:rPr>
        <w:t>ცხრილებიდან</w:t>
      </w:r>
      <w:r w:rsidRPr="00924175">
        <w:t>.</w:t>
      </w:r>
    </w:p>
    <w:p w14:paraId="62952DF5" w14:textId="5FC5D0E4" w:rsidR="00511AEE" w:rsidRPr="00924175" w:rsidRDefault="00511AEE" w:rsidP="006D4B0A">
      <w:pPr>
        <w:autoSpaceDE w:val="0"/>
        <w:autoSpaceDN w:val="0"/>
        <w:adjustRightInd w:val="0"/>
        <w:spacing w:before="0" w:after="0"/>
      </w:pPr>
      <w:r>
        <w:t>სამშენებლო-კლიმატური დარაიონების მიხედვით საკვლევი ტერიტორია მიეკუთვნება II</w:t>
      </w:r>
      <w:r>
        <w:rPr>
          <w:lang w:val="ka-GE"/>
        </w:rPr>
        <w:t xml:space="preserve"> </w:t>
      </w:r>
      <w:r>
        <w:t>კლიმატურ და II-ბ ქვერაიონს.</w:t>
      </w:r>
    </w:p>
    <w:p w14:paraId="73ADF413" w14:textId="5D0DDC05" w:rsidR="00924175" w:rsidRPr="00924175" w:rsidRDefault="00924175" w:rsidP="00924175">
      <w:pPr>
        <w:pStyle w:val="BodyText"/>
        <w:spacing w:before="120" w:after="120"/>
        <w:ind w:left="0" w:right="354" w:firstLine="0"/>
        <w:rPr>
          <w:sz w:val="22"/>
          <w:szCs w:val="22"/>
        </w:rPr>
      </w:pPr>
      <w:r>
        <w:rPr>
          <w:sz w:val="22"/>
          <w:szCs w:val="22"/>
          <w:lang w:val="ka-GE"/>
        </w:rPr>
        <w:t xml:space="preserve"> </w:t>
      </w:r>
      <w:r w:rsidRPr="00924175">
        <w:rPr>
          <w:b/>
          <w:bCs/>
          <w:sz w:val="22"/>
          <w:szCs w:val="22"/>
        </w:rPr>
        <w:t xml:space="preserve">ცხრილი </w:t>
      </w:r>
      <w:proofErr w:type="gramStart"/>
      <w:r w:rsidR="00DF10CF">
        <w:rPr>
          <w:b/>
          <w:bCs/>
          <w:lang w:val="ka-GE"/>
        </w:rPr>
        <w:t>3.2</w:t>
      </w:r>
      <w:r>
        <w:rPr>
          <w:b/>
          <w:bCs/>
          <w:lang w:val="ka-GE"/>
        </w:rPr>
        <w:t xml:space="preserve">.1 </w:t>
      </w:r>
      <w:r w:rsidRPr="00924175">
        <w:rPr>
          <w:b/>
          <w:bCs/>
          <w:sz w:val="22"/>
          <w:szCs w:val="22"/>
        </w:rPr>
        <w:t xml:space="preserve"> </w:t>
      </w:r>
      <w:r w:rsidRPr="00924175">
        <w:rPr>
          <w:sz w:val="22"/>
          <w:szCs w:val="22"/>
        </w:rPr>
        <w:t>სამშენებლო</w:t>
      </w:r>
      <w:proofErr w:type="gramEnd"/>
      <w:r w:rsidRPr="00924175">
        <w:rPr>
          <w:sz w:val="22"/>
          <w:szCs w:val="22"/>
        </w:rPr>
        <w:t>-კლიმატური რაიონების მახასიათებლები</w:t>
      </w:r>
    </w:p>
    <w:tbl>
      <w:tblPr>
        <w:tblW w:w="964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25"/>
        <w:gridCol w:w="1532"/>
        <w:gridCol w:w="1611"/>
        <w:gridCol w:w="1378"/>
        <w:gridCol w:w="1962"/>
        <w:gridCol w:w="1532"/>
      </w:tblGrid>
      <w:tr w:rsidR="00924175" w:rsidRPr="00924175" w14:paraId="43AD0261" w14:textId="77777777" w:rsidTr="00AD6092">
        <w:trPr>
          <w:trHeight w:val="1053"/>
        </w:trPr>
        <w:tc>
          <w:tcPr>
            <w:tcW w:w="1625" w:type="dxa"/>
            <w:shd w:val="clear" w:color="auto" w:fill="A8D08D" w:themeFill="accent6" w:themeFillTint="99"/>
          </w:tcPr>
          <w:p w14:paraId="3FCD5F18" w14:textId="77777777" w:rsidR="00924175" w:rsidRPr="00924175" w:rsidRDefault="00924175" w:rsidP="00AD1A80">
            <w:pPr>
              <w:pStyle w:val="TableParagraph"/>
              <w:spacing w:before="3"/>
              <w:rPr>
                <w:rFonts w:ascii="Sylfaen" w:hAnsi="Sylfaen"/>
                <w:sz w:val="18"/>
                <w:szCs w:val="18"/>
              </w:rPr>
            </w:pPr>
          </w:p>
          <w:p w14:paraId="44C5DF01" w14:textId="77777777" w:rsidR="00924175" w:rsidRPr="00924175" w:rsidRDefault="00924175" w:rsidP="00AD6092">
            <w:pPr>
              <w:pStyle w:val="TableParagraph"/>
              <w:ind w:left="216" w:right="280" w:hanging="120"/>
              <w:rPr>
                <w:rFonts w:ascii="Sylfaen" w:hAnsi="Sylfaen"/>
                <w:b/>
                <w:bCs/>
                <w:sz w:val="18"/>
                <w:szCs w:val="18"/>
              </w:rPr>
            </w:pPr>
            <w:r w:rsidRPr="00924175">
              <w:rPr>
                <w:rFonts w:ascii="Sylfaen" w:hAnsi="Sylfaen"/>
                <w:b/>
                <w:bCs/>
                <w:sz w:val="18"/>
                <w:szCs w:val="18"/>
              </w:rPr>
              <w:t>კლიმატური რაიონები</w:t>
            </w:r>
          </w:p>
        </w:tc>
        <w:tc>
          <w:tcPr>
            <w:tcW w:w="1532" w:type="dxa"/>
            <w:shd w:val="clear" w:color="auto" w:fill="A8D08D" w:themeFill="accent6" w:themeFillTint="99"/>
          </w:tcPr>
          <w:p w14:paraId="7609078C" w14:textId="77777777" w:rsidR="00924175" w:rsidRPr="00924175" w:rsidRDefault="00924175" w:rsidP="00AD1A80">
            <w:pPr>
              <w:pStyle w:val="TableParagraph"/>
              <w:spacing w:before="3"/>
              <w:rPr>
                <w:rFonts w:ascii="Sylfaen" w:hAnsi="Sylfaen"/>
                <w:sz w:val="18"/>
                <w:szCs w:val="18"/>
              </w:rPr>
            </w:pPr>
          </w:p>
          <w:p w14:paraId="53736C10" w14:textId="77777777" w:rsidR="00924175" w:rsidRPr="00924175" w:rsidRDefault="00924175" w:rsidP="00AD1A80">
            <w:pPr>
              <w:pStyle w:val="TableParagraph"/>
              <w:ind w:left="189" w:right="166" w:firstLine="19"/>
              <w:rPr>
                <w:rFonts w:ascii="Sylfaen" w:hAnsi="Sylfaen"/>
                <w:b/>
                <w:bCs/>
                <w:sz w:val="18"/>
                <w:szCs w:val="18"/>
              </w:rPr>
            </w:pPr>
            <w:r w:rsidRPr="00924175">
              <w:rPr>
                <w:rFonts w:ascii="Sylfaen" w:hAnsi="Sylfaen"/>
                <w:b/>
                <w:bCs/>
                <w:sz w:val="18"/>
                <w:szCs w:val="18"/>
              </w:rPr>
              <w:t>კლიმატური ქვერაიონები</w:t>
            </w:r>
          </w:p>
        </w:tc>
        <w:tc>
          <w:tcPr>
            <w:tcW w:w="1611" w:type="dxa"/>
            <w:shd w:val="clear" w:color="auto" w:fill="A8D08D" w:themeFill="accent6" w:themeFillTint="99"/>
          </w:tcPr>
          <w:p w14:paraId="0E05725D" w14:textId="77777777" w:rsidR="00924175" w:rsidRPr="00924175" w:rsidRDefault="00924175" w:rsidP="00AD1A80">
            <w:pPr>
              <w:pStyle w:val="TableParagraph"/>
              <w:spacing w:before="2" w:line="260" w:lineRule="atLeast"/>
              <w:ind w:left="148" w:right="143"/>
              <w:jc w:val="center"/>
              <w:rPr>
                <w:rFonts w:ascii="Sylfaen" w:hAnsi="Sylfaen"/>
                <w:b/>
                <w:bCs/>
                <w:sz w:val="18"/>
                <w:szCs w:val="18"/>
              </w:rPr>
            </w:pPr>
            <w:r w:rsidRPr="00924175">
              <w:rPr>
                <w:rFonts w:ascii="Sylfaen" w:hAnsi="Sylfaen"/>
                <w:b/>
                <w:bCs/>
                <w:sz w:val="18"/>
                <w:szCs w:val="18"/>
              </w:rPr>
              <w:t xml:space="preserve">იანვრის საშუალო ტემპერატურა, </w:t>
            </w:r>
            <w:r w:rsidRPr="00924175">
              <w:rPr>
                <w:rFonts w:ascii="Sylfaen" w:hAnsi="Sylfaen"/>
                <w:b/>
                <w:bCs/>
                <w:position w:val="-5"/>
                <w:sz w:val="18"/>
                <w:szCs w:val="18"/>
              </w:rPr>
              <w:t>C</w:t>
            </w:r>
            <w:r w:rsidRPr="00924175">
              <w:rPr>
                <w:rFonts w:ascii="Sylfaen" w:hAnsi="Sylfaen"/>
                <w:b/>
                <w:bCs/>
                <w:sz w:val="18"/>
                <w:szCs w:val="18"/>
              </w:rPr>
              <w:t>0</w:t>
            </w:r>
          </w:p>
        </w:tc>
        <w:tc>
          <w:tcPr>
            <w:tcW w:w="1378" w:type="dxa"/>
            <w:shd w:val="clear" w:color="auto" w:fill="A8D08D" w:themeFill="accent6" w:themeFillTint="99"/>
          </w:tcPr>
          <w:p w14:paraId="02011761" w14:textId="77777777" w:rsidR="00924175" w:rsidRPr="00924175" w:rsidRDefault="00924175" w:rsidP="00AD1A80">
            <w:pPr>
              <w:pStyle w:val="TableParagraph"/>
              <w:spacing w:before="2" w:line="260" w:lineRule="atLeast"/>
              <w:ind w:left="157" w:right="147" w:firstLine="1"/>
              <w:jc w:val="center"/>
              <w:rPr>
                <w:rFonts w:ascii="Sylfaen" w:hAnsi="Sylfaen"/>
                <w:b/>
                <w:bCs/>
                <w:sz w:val="18"/>
                <w:szCs w:val="18"/>
              </w:rPr>
            </w:pPr>
            <w:r w:rsidRPr="00924175">
              <w:rPr>
                <w:rFonts w:ascii="Sylfaen" w:hAnsi="Sylfaen"/>
                <w:b/>
                <w:bCs/>
                <w:sz w:val="18"/>
                <w:szCs w:val="18"/>
              </w:rPr>
              <w:t>ზამთრის 3 თვის ქარის საშუალო სიჩქარე, მ/წ</w:t>
            </w:r>
          </w:p>
        </w:tc>
        <w:tc>
          <w:tcPr>
            <w:tcW w:w="1962" w:type="dxa"/>
            <w:shd w:val="clear" w:color="auto" w:fill="A8D08D" w:themeFill="accent6" w:themeFillTint="99"/>
          </w:tcPr>
          <w:p w14:paraId="7EEAA38D" w14:textId="77777777" w:rsidR="00924175" w:rsidRPr="00924175" w:rsidRDefault="00924175" w:rsidP="00AD1A80">
            <w:pPr>
              <w:pStyle w:val="TableParagraph"/>
              <w:spacing w:before="134"/>
              <w:ind w:left="7"/>
              <w:jc w:val="center"/>
              <w:rPr>
                <w:rFonts w:ascii="Sylfaen" w:hAnsi="Sylfaen"/>
                <w:b/>
                <w:bCs/>
                <w:sz w:val="18"/>
                <w:szCs w:val="18"/>
              </w:rPr>
            </w:pPr>
            <w:r w:rsidRPr="00924175">
              <w:rPr>
                <w:rFonts w:ascii="Sylfaen" w:hAnsi="Sylfaen"/>
                <w:b/>
                <w:bCs/>
                <w:sz w:val="18"/>
                <w:szCs w:val="18"/>
              </w:rPr>
              <w:t>ივლისის საშუალო ტემპერატურა,</w:t>
            </w:r>
          </w:p>
          <w:p w14:paraId="0A9144BA" w14:textId="77777777" w:rsidR="00924175" w:rsidRPr="00924175" w:rsidRDefault="00924175" w:rsidP="00AD1A80">
            <w:pPr>
              <w:pStyle w:val="TableParagraph"/>
              <w:spacing w:before="1"/>
              <w:ind w:left="8"/>
              <w:jc w:val="center"/>
              <w:rPr>
                <w:rFonts w:ascii="Sylfaen" w:hAnsi="Sylfaen"/>
                <w:b/>
                <w:sz w:val="18"/>
                <w:szCs w:val="18"/>
              </w:rPr>
            </w:pPr>
            <w:r w:rsidRPr="00924175">
              <w:rPr>
                <w:rFonts w:ascii="Sylfaen" w:hAnsi="Sylfaen"/>
                <w:b/>
                <w:position w:val="-5"/>
                <w:sz w:val="18"/>
                <w:szCs w:val="18"/>
              </w:rPr>
              <w:t>C</w:t>
            </w:r>
            <w:r w:rsidRPr="00924175">
              <w:rPr>
                <w:rFonts w:ascii="Sylfaen" w:hAnsi="Sylfaen"/>
                <w:b/>
                <w:sz w:val="18"/>
                <w:szCs w:val="18"/>
              </w:rPr>
              <w:t>0</w:t>
            </w:r>
          </w:p>
        </w:tc>
        <w:tc>
          <w:tcPr>
            <w:tcW w:w="1532" w:type="dxa"/>
            <w:shd w:val="clear" w:color="auto" w:fill="A8D08D" w:themeFill="accent6" w:themeFillTint="99"/>
          </w:tcPr>
          <w:p w14:paraId="0206385D" w14:textId="77777777" w:rsidR="00924175" w:rsidRPr="00924175" w:rsidRDefault="00924175" w:rsidP="00AD1A80">
            <w:pPr>
              <w:pStyle w:val="TableParagraph"/>
              <w:spacing w:before="134"/>
              <w:ind w:left="156" w:right="147" w:hanging="4"/>
              <w:jc w:val="center"/>
              <w:rPr>
                <w:rFonts w:ascii="Sylfaen" w:hAnsi="Sylfaen"/>
                <w:b/>
                <w:bCs/>
                <w:sz w:val="18"/>
                <w:szCs w:val="18"/>
              </w:rPr>
            </w:pPr>
            <w:r w:rsidRPr="00924175">
              <w:rPr>
                <w:rFonts w:ascii="Sylfaen" w:hAnsi="Sylfaen"/>
                <w:b/>
                <w:bCs/>
                <w:sz w:val="18"/>
                <w:szCs w:val="18"/>
              </w:rPr>
              <w:t>ივლისის ფარდობითი ტენიანობა, %</w:t>
            </w:r>
          </w:p>
        </w:tc>
      </w:tr>
      <w:tr w:rsidR="00924175" w:rsidRPr="00924175" w14:paraId="529DDEE0" w14:textId="77777777" w:rsidTr="00AD6092">
        <w:trPr>
          <w:trHeight w:val="261"/>
        </w:trPr>
        <w:tc>
          <w:tcPr>
            <w:tcW w:w="1625" w:type="dxa"/>
            <w:shd w:val="clear" w:color="auto" w:fill="A8D08D" w:themeFill="accent6" w:themeFillTint="99"/>
          </w:tcPr>
          <w:p w14:paraId="5F411EBA" w14:textId="77777777" w:rsidR="00924175" w:rsidRPr="00924175" w:rsidRDefault="00924175" w:rsidP="00AD1A80">
            <w:pPr>
              <w:pStyle w:val="TableParagraph"/>
              <w:spacing w:before="2" w:line="239" w:lineRule="exact"/>
              <w:ind w:left="712"/>
              <w:rPr>
                <w:rFonts w:ascii="Sylfaen" w:hAnsi="Sylfaen"/>
                <w:b/>
                <w:sz w:val="18"/>
                <w:szCs w:val="18"/>
              </w:rPr>
            </w:pPr>
            <w:r w:rsidRPr="00924175">
              <w:rPr>
                <w:rFonts w:ascii="Sylfaen" w:hAnsi="Sylfaen"/>
                <w:b/>
                <w:w w:val="101"/>
                <w:sz w:val="18"/>
                <w:szCs w:val="18"/>
              </w:rPr>
              <w:t>1</w:t>
            </w:r>
          </w:p>
        </w:tc>
        <w:tc>
          <w:tcPr>
            <w:tcW w:w="1532" w:type="dxa"/>
            <w:shd w:val="clear" w:color="auto" w:fill="A8D08D" w:themeFill="accent6" w:themeFillTint="99"/>
          </w:tcPr>
          <w:p w14:paraId="6044AE18" w14:textId="77777777" w:rsidR="00924175" w:rsidRPr="00924175" w:rsidRDefault="00924175" w:rsidP="00AD1A80">
            <w:pPr>
              <w:pStyle w:val="TableParagraph"/>
              <w:spacing w:before="2" w:line="239" w:lineRule="exact"/>
              <w:ind w:left="8"/>
              <w:jc w:val="center"/>
              <w:rPr>
                <w:rFonts w:ascii="Sylfaen" w:hAnsi="Sylfaen"/>
                <w:b/>
                <w:sz w:val="18"/>
                <w:szCs w:val="18"/>
              </w:rPr>
            </w:pPr>
            <w:r w:rsidRPr="00924175">
              <w:rPr>
                <w:rFonts w:ascii="Sylfaen" w:hAnsi="Sylfaen"/>
                <w:b/>
                <w:w w:val="101"/>
                <w:sz w:val="18"/>
                <w:szCs w:val="18"/>
              </w:rPr>
              <w:t>2</w:t>
            </w:r>
          </w:p>
        </w:tc>
        <w:tc>
          <w:tcPr>
            <w:tcW w:w="1611" w:type="dxa"/>
            <w:shd w:val="clear" w:color="auto" w:fill="A8D08D" w:themeFill="accent6" w:themeFillTint="99"/>
          </w:tcPr>
          <w:p w14:paraId="45D7B778" w14:textId="77777777" w:rsidR="00924175" w:rsidRPr="00924175" w:rsidRDefault="00924175" w:rsidP="00AD1A80">
            <w:pPr>
              <w:pStyle w:val="TableParagraph"/>
              <w:spacing w:before="2" w:line="239" w:lineRule="exact"/>
              <w:ind w:left="4"/>
              <w:jc w:val="center"/>
              <w:rPr>
                <w:rFonts w:ascii="Sylfaen" w:hAnsi="Sylfaen"/>
                <w:b/>
                <w:sz w:val="18"/>
                <w:szCs w:val="18"/>
              </w:rPr>
            </w:pPr>
            <w:r w:rsidRPr="00924175">
              <w:rPr>
                <w:rFonts w:ascii="Sylfaen" w:hAnsi="Sylfaen"/>
                <w:b/>
                <w:w w:val="101"/>
                <w:sz w:val="18"/>
                <w:szCs w:val="18"/>
              </w:rPr>
              <w:t>3</w:t>
            </w:r>
          </w:p>
        </w:tc>
        <w:tc>
          <w:tcPr>
            <w:tcW w:w="1378" w:type="dxa"/>
            <w:shd w:val="clear" w:color="auto" w:fill="A8D08D" w:themeFill="accent6" w:themeFillTint="99"/>
          </w:tcPr>
          <w:p w14:paraId="7FA64DE2" w14:textId="77777777" w:rsidR="00924175" w:rsidRPr="00924175" w:rsidRDefault="00924175" w:rsidP="00AD1A80">
            <w:pPr>
              <w:pStyle w:val="TableParagraph"/>
              <w:spacing w:before="2" w:line="239" w:lineRule="exact"/>
              <w:ind w:left="6"/>
              <w:jc w:val="center"/>
              <w:rPr>
                <w:rFonts w:ascii="Sylfaen" w:hAnsi="Sylfaen"/>
                <w:b/>
                <w:sz w:val="18"/>
                <w:szCs w:val="18"/>
              </w:rPr>
            </w:pPr>
            <w:r w:rsidRPr="00924175">
              <w:rPr>
                <w:rFonts w:ascii="Sylfaen" w:hAnsi="Sylfaen"/>
                <w:b/>
                <w:w w:val="101"/>
                <w:sz w:val="18"/>
                <w:szCs w:val="18"/>
              </w:rPr>
              <w:t>4</w:t>
            </w:r>
          </w:p>
        </w:tc>
        <w:tc>
          <w:tcPr>
            <w:tcW w:w="1962" w:type="dxa"/>
            <w:shd w:val="clear" w:color="auto" w:fill="A8D08D" w:themeFill="accent6" w:themeFillTint="99"/>
          </w:tcPr>
          <w:p w14:paraId="2A06C865" w14:textId="77777777" w:rsidR="00924175" w:rsidRPr="00924175" w:rsidRDefault="00924175" w:rsidP="00AD1A80">
            <w:pPr>
              <w:pStyle w:val="TableParagraph"/>
              <w:spacing w:before="2" w:line="239" w:lineRule="exact"/>
              <w:ind w:left="7"/>
              <w:jc w:val="center"/>
              <w:rPr>
                <w:rFonts w:ascii="Sylfaen" w:hAnsi="Sylfaen"/>
                <w:b/>
                <w:sz w:val="18"/>
                <w:szCs w:val="18"/>
              </w:rPr>
            </w:pPr>
            <w:r w:rsidRPr="00924175">
              <w:rPr>
                <w:rFonts w:ascii="Sylfaen" w:hAnsi="Sylfaen"/>
                <w:b/>
                <w:w w:val="101"/>
                <w:sz w:val="18"/>
                <w:szCs w:val="18"/>
              </w:rPr>
              <w:t>5</w:t>
            </w:r>
          </w:p>
        </w:tc>
        <w:tc>
          <w:tcPr>
            <w:tcW w:w="1532" w:type="dxa"/>
            <w:shd w:val="clear" w:color="auto" w:fill="A8D08D" w:themeFill="accent6" w:themeFillTint="99"/>
          </w:tcPr>
          <w:p w14:paraId="614296BE" w14:textId="77777777" w:rsidR="00924175" w:rsidRPr="00924175" w:rsidRDefault="00924175" w:rsidP="00AD1A80">
            <w:pPr>
              <w:pStyle w:val="TableParagraph"/>
              <w:spacing w:before="2" w:line="239" w:lineRule="exact"/>
              <w:ind w:left="4"/>
              <w:jc w:val="center"/>
              <w:rPr>
                <w:rFonts w:ascii="Sylfaen" w:hAnsi="Sylfaen"/>
                <w:b/>
                <w:sz w:val="18"/>
                <w:szCs w:val="18"/>
              </w:rPr>
            </w:pPr>
            <w:r w:rsidRPr="00924175">
              <w:rPr>
                <w:rFonts w:ascii="Sylfaen" w:hAnsi="Sylfaen"/>
                <w:b/>
                <w:w w:val="101"/>
                <w:sz w:val="18"/>
                <w:szCs w:val="18"/>
              </w:rPr>
              <w:t>6</w:t>
            </w:r>
          </w:p>
        </w:tc>
      </w:tr>
      <w:tr w:rsidR="00924175" w:rsidRPr="00924175" w14:paraId="373673AF" w14:textId="77777777" w:rsidTr="00AD6092">
        <w:trPr>
          <w:trHeight w:val="527"/>
        </w:trPr>
        <w:tc>
          <w:tcPr>
            <w:tcW w:w="1625" w:type="dxa"/>
          </w:tcPr>
          <w:p w14:paraId="0D7C07C7" w14:textId="77777777" w:rsidR="00924175" w:rsidRPr="00924175" w:rsidRDefault="00924175" w:rsidP="00AD1A80">
            <w:pPr>
              <w:pStyle w:val="TableParagraph"/>
              <w:spacing w:before="134"/>
              <w:ind w:left="691"/>
              <w:rPr>
                <w:rFonts w:ascii="Sylfaen" w:hAnsi="Sylfaen"/>
                <w:sz w:val="18"/>
                <w:szCs w:val="18"/>
              </w:rPr>
            </w:pPr>
            <w:r w:rsidRPr="00924175">
              <w:rPr>
                <w:rFonts w:ascii="Sylfaen" w:hAnsi="Sylfaen"/>
                <w:sz w:val="18"/>
                <w:szCs w:val="18"/>
              </w:rPr>
              <w:t>II</w:t>
            </w:r>
          </w:p>
        </w:tc>
        <w:tc>
          <w:tcPr>
            <w:tcW w:w="1532" w:type="dxa"/>
          </w:tcPr>
          <w:p w14:paraId="6A430CF2" w14:textId="77777777" w:rsidR="00924175" w:rsidRPr="00924175" w:rsidRDefault="00924175" w:rsidP="00AD1A80">
            <w:pPr>
              <w:pStyle w:val="TableParagraph"/>
              <w:spacing w:before="134"/>
              <w:ind w:left="618" w:right="618"/>
              <w:jc w:val="center"/>
              <w:rPr>
                <w:rFonts w:ascii="Sylfaen" w:hAnsi="Sylfaen"/>
                <w:sz w:val="18"/>
                <w:szCs w:val="18"/>
              </w:rPr>
            </w:pPr>
            <w:r w:rsidRPr="00924175">
              <w:rPr>
                <w:rFonts w:ascii="Sylfaen" w:hAnsi="Sylfaen"/>
                <w:sz w:val="18"/>
                <w:szCs w:val="18"/>
              </w:rPr>
              <w:t>IIბ</w:t>
            </w:r>
          </w:p>
        </w:tc>
        <w:tc>
          <w:tcPr>
            <w:tcW w:w="1611" w:type="dxa"/>
          </w:tcPr>
          <w:p w14:paraId="29548DD6" w14:textId="77777777" w:rsidR="00924175" w:rsidRPr="00924175" w:rsidRDefault="00924175" w:rsidP="006D4B0A">
            <w:pPr>
              <w:pStyle w:val="TableParagraph"/>
              <w:tabs>
                <w:tab w:val="left" w:pos="805"/>
              </w:tabs>
              <w:spacing w:before="5"/>
              <w:ind w:left="1"/>
              <w:jc w:val="center"/>
              <w:rPr>
                <w:rFonts w:ascii="Sylfaen" w:hAnsi="Sylfaen"/>
                <w:sz w:val="18"/>
                <w:szCs w:val="18"/>
              </w:rPr>
            </w:pPr>
            <w:r w:rsidRPr="00924175">
              <w:rPr>
                <w:rFonts w:ascii="Sylfaen" w:hAnsi="Sylfaen"/>
                <w:sz w:val="18"/>
                <w:szCs w:val="18"/>
              </w:rPr>
              <w:t>-5-დან</w:t>
            </w:r>
            <w:r w:rsidRPr="00924175">
              <w:rPr>
                <w:rFonts w:ascii="Sylfaen" w:hAnsi="Sylfaen"/>
                <w:sz w:val="18"/>
                <w:szCs w:val="18"/>
              </w:rPr>
              <w:tab/>
              <w:t>–2-</w:t>
            </w:r>
          </w:p>
          <w:p w14:paraId="2BD21021" w14:textId="77777777" w:rsidR="00924175" w:rsidRPr="00924175" w:rsidRDefault="00924175" w:rsidP="006D4B0A">
            <w:pPr>
              <w:pStyle w:val="TableParagraph"/>
              <w:ind w:left="144" w:right="143"/>
              <w:jc w:val="center"/>
              <w:rPr>
                <w:rFonts w:ascii="Sylfaen" w:hAnsi="Sylfaen"/>
                <w:sz w:val="18"/>
                <w:szCs w:val="18"/>
              </w:rPr>
            </w:pPr>
            <w:r w:rsidRPr="00924175">
              <w:rPr>
                <w:rFonts w:ascii="Sylfaen" w:hAnsi="Sylfaen"/>
                <w:sz w:val="18"/>
                <w:szCs w:val="18"/>
              </w:rPr>
              <w:t>მდე</w:t>
            </w:r>
          </w:p>
        </w:tc>
        <w:tc>
          <w:tcPr>
            <w:tcW w:w="1378" w:type="dxa"/>
          </w:tcPr>
          <w:p w14:paraId="34C17D1C" w14:textId="77777777" w:rsidR="00924175" w:rsidRPr="00924175" w:rsidRDefault="00924175" w:rsidP="00AD1A80">
            <w:pPr>
              <w:pStyle w:val="TableParagraph"/>
              <w:spacing w:before="134"/>
              <w:ind w:left="1"/>
              <w:jc w:val="center"/>
              <w:rPr>
                <w:rFonts w:ascii="Sylfaen" w:hAnsi="Sylfaen"/>
                <w:sz w:val="18"/>
                <w:szCs w:val="18"/>
              </w:rPr>
            </w:pPr>
            <w:r w:rsidRPr="00924175">
              <w:rPr>
                <w:rFonts w:ascii="Sylfaen" w:hAnsi="Sylfaen"/>
                <w:w w:val="99"/>
                <w:sz w:val="18"/>
                <w:szCs w:val="18"/>
              </w:rPr>
              <w:t>-</w:t>
            </w:r>
          </w:p>
        </w:tc>
        <w:tc>
          <w:tcPr>
            <w:tcW w:w="1962" w:type="dxa"/>
          </w:tcPr>
          <w:p w14:paraId="7DE95AB5" w14:textId="77777777" w:rsidR="00924175" w:rsidRPr="00924175" w:rsidRDefault="00924175" w:rsidP="006D4B0A">
            <w:pPr>
              <w:pStyle w:val="TableParagraph"/>
              <w:tabs>
                <w:tab w:val="left" w:pos="934"/>
              </w:tabs>
              <w:spacing w:before="134"/>
              <w:ind w:left="5"/>
              <w:jc w:val="center"/>
              <w:rPr>
                <w:rFonts w:ascii="Sylfaen" w:hAnsi="Sylfaen"/>
                <w:sz w:val="18"/>
                <w:szCs w:val="18"/>
              </w:rPr>
            </w:pPr>
            <w:r w:rsidRPr="00924175">
              <w:rPr>
                <w:rFonts w:ascii="Sylfaen" w:hAnsi="Sylfaen"/>
                <w:sz w:val="18"/>
                <w:szCs w:val="18"/>
              </w:rPr>
              <w:t>+21-დან</w:t>
            </w:r>
            <w:r w:rsidRPr="00924175">
              <w:rPr>
                <w:rFonts w:ascii="Sylfaen" w:hAnsi="Sylfaen"/>
                <w:sz w:val="18"/>
                <w:szCs w:val="18"/>
              </w:rPr>
              <w:tab/>
              <w:t>+25-მდე</w:t>
            </w:r>
          </w:p>
        </w:tc>
        <w:tc>
          <w:tcPr>
            <w:tcW w:w="1532" w:type="dxa"/>
          </w:tcPr>
          <w:p w14:paraId="7C49D327" w14:textId="77777777" w:rsidR="00924175" w:rsidRPr="00924175" w:rsidRDefault="00924175" w:rsidP="00225115">
            <w:pPr>
              <w:pStyle w:val="TableParagraph"/>
              <w:spacing w:before="3"/>
              <w:jc w:val="center"/>
              <w:rPr>
                <w:rFonts w:ascii="Sylfaen" w:hAnsi="Sylfaen"/>
                <w:sz w:val="18"/>
                <w:szCs w:val="18"/>
              </w:rPr>
            </w:pPr>
            <w:r w:rsidRPr="00924175">
              <w:rPr>
                <w:rFonts w:ascii="Sylfaen" w:hAnsi="Sylfaen"/>
                <w:sz w:val="18"/>
                <w:szCs w:val="18"/>
              </w:rPr>
              <w:t>-</w:t>
            </w:r>
          </w:p>
        </w:tc>
      </w:tr>
    </w:tbl>
    <w:p w14:paraId="3C323542" w14:textId="211726B3" w:rsidR="002910CD" w:rsidRDefault="002910CD" w:rsidP="00924175">
      <w:pPr>
        <w:rPr>
          <w:b/>
          <w:bCs/>
        </w:rPr>
      </w:pPr>
    </w:p>
    <w:p w14:paraId="10346344" w14:textId="77777777" w:rsidR="002910CD" w:rsidRDefault="002910CD">
      <w:pPr>
        <w:rPr>
          <w:b/>
          <w:bCs/>
        </w:rPr>
      </w:pPr>
      <w:r>
        <w:rPr>
          <w:b/>
          <w:bCs/>
        </w:rPr>
        <w:br w:type="page"/>
      </w:r>
    </w:p>
    <w:p w14:paraId="41D19A3E" w14:textId="77777777" w:rsidR="002E5655" w:rsidRDefault="002E5655" w:rsidP="00924175">
      <w:pPr>
        <w:rPr>
          <w:b/>
          <w:bCs/>
        </w:rPr>
      </w:pPr>
    </w:p>
    <w:p w14:paraId="1B228887" w14:textId="4502FB3D" w:rsidR="00924175" w:rsidRPr="00924175" w:rsidRDefault="00924175" w:rsidP="00924175">
      <w:r w:rsidRPr="00924175">
        <w:rPr>
          <w:b/>
          <w:bCs/>
        </w:rPr>
        <w:t>ცხრილი</w:t>
      </w:r>
      <w:r w:rsidR="00DF10CF">
        <w:rPr>
          <w:b/>
          <w:bCs/>
        </w:rPr>
        <w:t xml:space="preserve"> 3.2</w:t>
      </w:r>
      <w:r w:rsidRPr="00924175">
        <w:rPr>
          <w:b/>
          <w:bCs/>
        </w:rPr>
        <w:t>.2</w:t>
      </w:r>
      <w:r w:rsidRPr="00924175">
        <w:t xml:space="preserve"> ატმოსფერული ჰაერის საშუალო წლიური ტემპერატურა თვეების მიხედვით</w:t>
      </w:r>
    </w:p>
    <w:tbl>
      <w:tblPr>
        <w:tblW w:w="9270" w:type="dxa"/>
        <w:tblInd w:w="3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40"/>
        <w:gridCol w:w="1440"/>
        <w:gridCol w:w="630"/>
        <w:gridCol w:w="540"/>
        <w:gridCol w:w="630"/>
        <w:gridCol w:w="630"/>
        <w:gridCol w:w="630"/>
        <w:gridCol w:w="540"/>
        <w:gridCol w:w="540"/>
        <w:gridCol w:w="540"/>
        <w:gridCol w:w="546"/>
        <w:gridCol w:w="534"/>
        <w:gridCol w:w="540"/>
        <w:gridCol w:w="450"/>
        <w:gridCol w:w="540"/>
      </w:tblGrid>
      <w:tr w:rsidR="000C79B8" w:rsidRPr="00924175" w14:paraId="3801D3ED" w14:textId="77777777" w:rsidTr="000C79B8">
        <w:trPr>
          <w:trHeight w:val="602"/>
        </w:trPr>
        <w:tc>
          <w:tcPr>
            <w:tcW w:w="540" w:type="dxa"/>
            <w:tcBorders>
              <w:left w:val="single" w:sz="6" w:space="0" w:color="000000"/>
            </w:tcBorders>
            <w:shd w:val="clear" w:color="auto" w:fill="A8D08D" w:themeFill="accent6" w:themeFillTint="99"/>
          </w:tcPr>
          <w:p w14:paraId="249916CA" w14:textId="77777777" w:rsidR="00924175" w:rsidRPr="00924175" w:rsidRDefault="00924175" w:rsidP="00AD1A80">
            <w:pPr>
              <w:pStyle w:val="TableParagraph"/>
              <w:spacing w:before="171"/>
              <w:ind w:left="136"/>
              <w:rPr>
                <w:rFonts w:ascii="Sylfaen" w:hAnsi="Sylfaen"/>
                <w:b/>
                <w:sz w:val="20"/>
                <w:szCs w:val="20"/>
              </w:rPr>
            </w:pPr>
            <w:r w:rsidRPr="00924175">
              <w:rPr>
                <w:rFonts w:ascii="Sylfaen" w:hAnsi="Sylfaen"/>
                <w:b/>
                <w:w w:val="101"/>
                <w:sz w:val="20"/>
                <w:szCs w:val="20"/>
              </w:rPr>
              <w:t>№</w:t>
            </w:r>
          </w:p>
        </w:tc>
        <w:tc>
          <w:tcPr>
            <w:tcW w:w="1440" w:type="dxa"/>
            <w:shd w:val="clear" w:color="auto" w:fill="A8D08D" w:themeFill="accent6" w:themeFillTint="99"/>
          </w:tcPr>
          <w:p w14:paraId="200C1C66" w14:textId="77777777" w:rsidR="00924175" w:rsidRPr="00924175" w:rsidRDefault="00924175" w:rsidP="006D4B0A">
            <w:pPr>
              <w:pStyle w:val="TableParagraph"/>
              <w:spacing w:before="171"/>
              <w:ind w:left="258"/>
              <w:jc w:val="center"/>
              <w:rPr>
                <w:rFonts w:ascii="Sylfaen" w:hAnsi="Sylfaen"/>
                <w:b/>
                <w:bCs/>
                <w:sz w:val="20"/>
                <w:szCs w:val="20"/>
              </w:rPr>
            </w:pPr>
            <w:r w:rsidRPr="00924175">
              <w:rPr>
                <w:rFonts w:ascii="Sylfaen" w:hAnsi="Sylfaen"/>
                <w:b/>
                <w:bCs/>
                <w:sz w:val="20"/>
                <w:szCs w:val="20"/>
              </w:rPr>
              <w:t>დასახელება</w:t>
            </w:r>
          </w:p>
        </w:tc>
        <w:tc>
          <w:tcPr>
            <w:tcW w:w="630" w:type="dxa"/>
            <w:shd w:val="clear" w:color="auto" w:fill="A8D08D" w:themeFill="accent6" w:themeFillTint="99"/>
          </w:tcPr>
          <w:p w14:paraId="0BAA46CE" w14:textId="77777777" w:rsidR="00924175" w:rsidRPr="00924175" w:rsidRDefault="00924175" w:rsidP="006D4B0A">
            <w:pPr>
              <w:pStyle w:val="TableParagraph"/>
              <w:spacing w:before="171"/>
              <w:ind w:right="252"/>
              <w:jc w:val="center"/>
              <w:rPr>
                <w:rFonts w:ascii="Sylfaen" w:hAnsi="Sylfaen"/>
                <w:b/>
                <w:sz w:val="20"/>
                <w:szCs w:val="20"/>
              </w:rPr>
            </w:pPr>
            <w:r w:rsidRPr="00924175">
              <w:rPr>
                <w:rFonts w:ascii="Sylfaen" w:hAnsi="Sylfaen"/>
                <w:b/>
                <w:w w:val="101"/>
                <w:sz w:val="20"/>
                <w:szCs w:val="20"/>
              </w:rPr>
              <w:t>I</w:t>
            </w:r>
          </w:p>
        </w:tc>
        <w:tc>
          <w:tcPr>
            <w:tcW w:w="540" w:type="dxa"/>
            <w:shd w:val="clear" w:color="auto" w:fill="A8D08D" w:themeFill="accent6" w:themeFillTint="99"/>
          </w:tcPr>
          <w:p w14:paraId="1E6B06D5" w14:textId="77777777" w:rsidR="00924175" w:rsidRPr="00924175" w:rsidRDefault="00924175" w:rsidP="006D4B0A">
            <w:pPr>
              <w:pStyle w:val="TableParagraph"/>
              <w:spacing w:before="171"/>
              <w:ind w:left="88" w:right="83"/>
              <w:jc w:val="center"/>
              <w:rPr>
                <w:rFonts w:ascii="Sylfaen" w:hAnsi="Sylfaen"/>
                <w:b/>
                <w:sz w:val="20"/>
                <w:szCs w:val="20"/>
              </w:rPr>
            </w:pPr>
            <w:r w:rsidRPr="00924175">
              <w:rPr>
                <w:rFonts w:ascii="Sylfaen" w:hAnsi="Sylfaen"/>
                <w:b/>
                <w:sz w:val="20"/>
                <w:szCs w:val="20"/>
              </w:rPr>
              <w:t>II</w:t>
            </w:r>
          </w:p>
        </w:tc>
        <w:tc>
          <w:tcPr>
            <w:tcW w:w="630" w:type="dxa"/>
            <w:shd w:val="clear" w:color="auto" w:fill="A8D08D" w:themeFill="accent6" w:themeFillTint="99"/>
          </w:tcPr>
          <w:p w14:paraId="0AF1E37D" w14:textId="77777777" w:rsidR="00924175" w:rsidRPr="00924175" w:rsidRDefault="00924175" w:rsidP="006D4B0A">
            <w:pPr>
              <w:pStyle w:val="TableParagraph"/>
              <w:spacing w:before="171"/>
              <w:ind w:right="186"/>
              <w:jc w:val="center"/>
              <w:rPr>
                <w:rFonts w:ascii="Sylfaen" w:hAnsi="Sylfaen"/>
                <w:b/>
                <w:sz w:val="20"/>
                <w:szCs w:val="20"/>
              </w:rPr>
            </w:pPr>
            <w:r w:rsidRPr="00924175">
              <w:rPr>
                <w:rFonts w:ascii="Sylfaen" w:hAnsi="Sylfaen"/>
                <w:b/>
                <w:sz w:val="20"/>
                <w:szCs w:val="20"/>
              </w:rPr>
              <w:t>III</w:t>
            </w:r>
          </w:p>
        </w:tc>
        <w:tc>
          <w:tcPr>
            <w:tcW w:w="630" w:type="dxa"/>
            <w:shd w:val="clear" w:color="auto" w:fill="A8D08D" w:themeFill="accent6" w:themeFillTint="99"/>
          </w:tcPr>
          <w:p w14:paraId="7CB0D82C" w14:textId="77777777" w:rsidR="00924175" w:rsidRPr="00924175" w:rsidRDefault="00924175" w:rsidP="006D4B0A">
            <w:pPr>
              <w:pStyle w:val="TableParagraph"/>
              <w:spacing w:before="171"/>
              <w:ind w:left="80" w:right="76"/>
              <w:jc w:val="center"/>
              <w:rPr>
                <w:rFonts w:ascii="Sylfaen" w:hAnsi="Sylfaen"/>
                <w:b/>
                <w:sz w:val="20"/>
                <w:szCs w:val="20"/>
              </w:rPr>
            </w:pPr>
            <w:r w:rsidRPr="00924175">
              <w:rPr>
                <w:rFonts w:ascii="Sylfaen" w:hAnsi="Sylfaen"/>
                <w:b/>
                <w:sz w:val="20"/>
                <w:szCs w:val="20"/>
              </w:rPr>
              <w:t>IV</w:t>
            </w:r>
          </w:p>
        </w:tc>
        <w:tc>
          <w:tcPr>
            <w:tcW w:w="630" w:type="dxa"/>
            <w:shd w:val="clear" w:color="auto" w:fill="A8D08D" w:themeFill="accent6" w:themeFillTint="99"/>
          </w:tcPr>
          <w:p w14:paraId="2761FECE" w14:textId="77777777" w:rsidR="00924175" w:rsidRPr="00924175" w:rsidRDefault="00924175" w:rsidP="006D4B0A">
            <w:pPr>
              <w:pStyle w:val="TableParagraph"/>
              <w:spacing w:before="171"/>
              <w:ind w:left="3"/>
              <w:jc w:val="center"/>
              <w:rPr>
                <w:rFonts w:ascii="Sylfaen" w:hAnsi="Sylfaen"/>
                <w:b/>
                <w:sz w:val="20"/>
                <w:szCs w:val="20"/>
              </w:rPr>
            </w:pPr>
            <w:r w:rsidRPr="00924175">
              <w:rPr>
                <w:rFonts w:ascii="Sylfaen" w:hAnsi="Sylfaen"/>
                <w:b/>
                <w:w w:val="101"/>
                <w:sz w:val="20"/>
                <w:szCs w:val="20"/>
              </w:rPr>
              <w:t>V</w:t>
            </w:r>
          </w:p>
        </w:tc>
        <w:tc>
          <w:tcPr>
            <w:tcW w:w="540" w:type="dxa"/>
            <w:shd w:val="clear" w:color="auto" w:fill="A8D08D" w:themeFill="accent6" w:themeFillTint="99"/>
          </w:tcPr>
          <w:p w14:paraId="7578F12F" w14:textId="77777777" w:rsidR="00924175" w:rsidRPr="00924175" w:rsidRDefault="00924175" w:rsidP="006D4B0A">
            <w:pPr>
              <w:pStyle w:val="TableParagraph"/>
              <w:spacing w:before="171"/>
              <w:ind w:left="80" w:right="80"/>
              <w:jc w:val="center"/>
              <w:rPr>
                <w:rFonts w:ascii="Sylfaen" w:hAnsi="Sylfaen"/>
                <w:b/>
                <w:sz w:val="20"/>
                <w:szCs w:val="20"/>
              </w:rPr>
            </w:pPr>
            <w:r w:rsidRPr="00924175">
              <w:rPr>
                <w:rFonts w:ascii="Sylfaen" w:hAnsi="Sylfaen"/>
                <w:b/>
                <w:sz w:val="20"/>
                <w:szCs w:val="20"/>
              </w:rPr>
              <w:t>VI</w:t>
            </w:r>
          </w:p>
        </w:tc>
        <w:tc>
          <w:tcPr>
            <w:tcW w:w="540" w:type="dxa"/>
            <w:shd w:val="clear" w:color="auto" w:fill="A8D08D" w:themeFill="accent6" w:themeFillTint="99"/>
          </w:tcPr>
          <w:p w14:paraId="3BC99BCC" w14:textId="77777777" w:rsidR="00924175" w:rsidRPr="00924175" w:rsidRDefault="00924175" w:rsidP="006D4B0A">
            <w:pPr>
              <w:pStyle w:val="TableParagraph"/>
              <w:spacing w:before="171"/>
              <w:ind w:left="153"/>
              <w:jc w:val="center"/>
              <w:rPr>
                <w:rFonts w:ascii="Sylfaen" w:hAnsi="Sylfaen"/>
                <w:b/>
                <w:sz w:val="20"/>
                <w:szCs w:val="20"/>
              </w:rPr>
            </w:pPr>
            <w:r w:rsidRPr="00924175">
              <w:rPr>
                <w:rFonts w:ascii="Sylfaen" w:hAnsi="Sylfaen"/>
                <w:b/>
                <w:sz w:val="20"/>
                <w:szCs w:val="20"/>
              </w:rPr>
              <w:t>VII</w:t>
            </w:r>
          </w:p>
        </w:tc>
        <w:tc>
          <w:tcPr>
            <w:tcW w:w="540" w:type="dxa"/>
            <w:shd w:val="clear" w:color="auto" w:fill="A8D08D" w:themeFill="accent6" w:themeFillTint="99"/>
          </w:tcPr>
          <w:p w14:paraId="406AC789" w14:textId="77777777" w:rsidR="00924175" w:rsidRPr="00924175" w:rsidRDefault="00924175" w:rsidP="006D4B0A">
            <w:pPr>
              <w:pStyle w:val="TableParagraph"/>
              <w:spacing w:before="171"/>
              <w:ind w:left="80" w:right="85"/>
              <w:jc w:val="center"/>
              <w:rPr>
                <w:rFonts w:ascii="Sylfaen" w:hAnsi="Sylfaen"/>
                <w:b/>
                <w:sz w:val="20"/>
                <w:szCs w:val="20"/>
              </w:rPr>
            </w:pPr>
            <w:r w:rsidRPr="00924175">
              <w:rPr>
                <w:rFonts w:ascii="Sylfaen" w:hAnsi="Sylfaen"/>
                <w:b/>
                <w:sz w:val="20"/>
                <w:szCs w:val="20"/>
              </w:rPr>
              <w:t>VIII</w:t>
            </w:r>
          </w:p>
        </w:tc>
        <w:tc>
          <w:tcPr>
            <w:tcW w:w="546" w:type="dxa"/>
            <w:shd w:val="clear" w:color="auto" w:fill="A8D08D" w:themeFill="accent6" w:themeFillTint="99"/>
          </w:tcPr>
          <w:p w14:paraId="5B75B839" w14:textId="77777777" w:rsidR="00924175" w:rsidRPr="00924175" w:rsidRDefault="00924175" w:rsidP="006D4B0A">
            <w:pPr>
              <w:pStyle w:val="TableParagraph"/>
              <w:spacing w:before="171"/>
              <w:ind w:right="194"/>
              <w:jc w:val="center"/>
              <w:rPr>
                <w:rFonts w:ascii="Sylfaen" w:hAnsi="Sylfaen"/>
                <w:b/>
                <w:sz w:val="20"/>
                <w:szCs w:val="20"/>
              </w:rPr>
            </w:pPr>
            <w:r w:rsidRPr="00924175">
              <w:rPr>
                <w:rFonts w:ascii="Sylfaen" w:hAnsi="Sylfaen"/>
                <w:b/>
                <w:sz w:val="20"/>
                <w:szCs w:val="20"/>
              </w:rPr>
              <w:t>IX</w:t>
            </w:r>
          </w:p>
        </w:tc>
        <w:tc>
          <w:tcPr>
            <w:tcW w:w="534" w:type="dxa"/>
            <w:shd w:val="clear" w:color="auto" w:fill="A8D08D" w:themeFill="accent6" w:themeFillTint="99"/>
          </w:tcPr>
          <w:p w14:paraId="4E293A4C" w14:textId="77777777" w:rsidR="00924175" w:rsidRPr="00924175" w:rsidRDefault="00924175" w:rsidP="006D4B0A">
            <w:pPr>
              <w:pStyle w:val="TableParagraph"/>
              <w:spacing w:before="171"/>
              <w:ind w:right="6"/>
              <w:jc w:val="center"/>
              <w:rPr>
                <w:rFonts w:ascii="Sylfaen" w:hAnsi="Sylfaen"/>
                <w:b/>
                <w:sz w:val="20"/>
                <w:szCs w:val="20"/>
              </w:rPr>
            </w:pPr>
            <w:r w:rsidRPr="00924175">
              <w:rPr>
                <w:rFonts w:ascii="Sylfaen" w:hAnsi="Sylfaen"/>
                <w:b/>
                <w:w w:val="101"/>
                <w:sz w:val="20"/>
                <w:szCs w:val="20"/>
              </w:rPr>
              <w:t>X</w:t>
            </w:r>
          </w:p>
        </w:tc>
        <w:tc>
          <w:tcPr>
            <w:tcW w:w="540" w:type="dxa"/>
            <w:shd w:val="clear" w:color="auto" w:fill="A8D08D" w:themeFill="accent6" w:themeFillTint="99"/>
          </w:tcPr>
          <w:p w14:paraId="1EAE5C6A" w14:textId="77777777" w:rsidR="00924175" w:rsidRPr="00924175" w:rsidRDefault="00924175" w:rsidP="006D4B0A">
            <w:pPr>
              <w:pStyle w:val="TableParagraph"/>
              <w:spacing w:before="171"/>
              <w:ind w:left="191"/>
              <w:jc w:val="center"/>
              <w:rPr>
                <w:rFonts w:ascii="Sylfaen" w:hAnsi="Sylfaen"/>
                <w:b/>
                <w:sz w:val="20"/>
                <w:szCs w:val="20"/>
              </w:rPr>
            </w:pPr>
            <w:r w:rsidRPr="00924175">
              <w:rPr>
                <w:rFonts w:ascii="Sylfaen" w:hAnsi="Sylfaen"/>
                <w:b/>
                <w:sz w:val="20"/>
                <w:szCs w:val="20"/>
              </w:rPr>
              <w:t>XI</w:t>
            </w:r>
          </w:p>
        </w:tc>
        <w:tc>
          <w:tcPr>
            <w:tcW w:w="450" w:type="dxa"/>
            <w:shd w:val="clear" w:color="auto" w:fill="A8D08D" w:themeFill="accent6" w:themeFillTint="99"/>
          </w:tcPr>
          <w:p w14:paraId="221C0A14" w14:textId="77777777" w:rsidR="00924175" w:rsidRPr="00924175" w:rsidRDefault="00924175" w:rsidP="006D4B0A">
            <w:pPr>
              <w:pStyle w:val="TableParagraph"/>
              <w:spacing w:before="171"/>
              <w:ind w:left="152"/>
              <w:jc w:val="center"/>
              <w:rPr>
                <w:rFonts w:ascii="Sylfaen" w:hAnsi="Sylfaen"/>
                <w:b/>
                <w:sz w:val="20"/>
                <w:szCs w:val="20"/>
              </w:rPr>
            </w:pPr>
            <w:r w:rsidRPr="00924175">
              <w:rPr>
                <w:rFonts w:ascii="Sylfaen" w:hAnsi="Sylfaen"/>
                <w:b/>
                <w:sz w:val="20"/>
                <w:szCs w:val="20"/>
              </w:rPr>
              <w:t>XII</w:t>
            </w:r>
          </w:p>
        </w:tc>
        <w:tc>
          <w:tcPr>
            <w:tcW w:w="540" w:type="dxa"/>
            <w:shd w:val="clear" w:color="auto" w:fill="A8D08D" w:themeFill="accent6" w:themeFillTint="99"/>
          </w:tcPr>
          <w:p w14:paraId="28BB6441" w14:textId="77777777" w:rsidR="00924175" w:rsidRPr="00924175" w:rsidRDefault="00924175" w:rsidP="006D4B0A">
            <w:pPr>
              <w:pStyle w:val="TableParagraph"/>
              <w:spacing w:before="171"/>
              <w:ind w:left="147"/>
              <w:jc w:val="center"/>
              <w:rPr>
                <w:rFonts w:ascii="Sylfaen" w:hAnsi="Sylfaen"/>
                <w:b/>
                <w:bCs/>
                <w:sz w:val="20"/>
                <w:szCs w:val="20"/>
              </w:rPr>
            </w:pPr>
            <w:r w:rsidRPr="00924175">
              <w:rPr>
                <w:rFonts w:ascii="Sylfaen" w:hAnsi="Sylfaen"/>
                <w:b/>
                <w:bCs/>
                <w:sz w:val="20"/>
                <w:szCs w:val="20"/>
              </w:rPr>
              <w:t>საშ</w:t>
            </w:r>
          </w:p>
        </w:tc>
      </w:tr>
      <w:tr w:rsidR="00924175" w:rsidRPr="00924175" w14:paraId="45BB8CC4" w14:textId="77777777" w:rsidTr="000C79B8">
        <w:trPr>
          <w:trHeight w:val="467"/>
        </w:trPr>
        <w:tc>
          <w:tcPr>
            <w:tcW w:w="540" w:type="dxa"/>
            <w:tcBorders>
              <w:left w:val="single" w:sz="6" w:space="0" w:color="000000"/>
            </w:tcBorders>
          </w:tcPr>
          <w:p w14:paraId="392BFB6C" w14:textId="77777777" w:rsidR="00924175" w:rsidRPr="00924175" w:rsidRDefault="00924175" w:rsidP="00AD1A80">
            <w:pPr>
              <w:pStyle w:val="TableParagraph"/>
              <w:spacing w:before="103"/>
              <w:ind w:left="105"/>
              <w:rPr>
                <w:rFonts w:ascii="Sylfaen" w:hAnsi="Sylfaen"/>
                <w:sz w:val="20"/>
                <w:szCs w:val="20"/>
              </w:rPr>
            </w:pPr>
            <w:r w:rsidRPr="00924175">
              <w:rPr>
                <w:rFonts w:ascii="Sylfaen" w:hAnsi="Sylfaen"/>
                <w:w w:val="99"/>
                <w:sz w:val="20"/>
                <w:szCs w:val="20"/>
              </w:rPr>
              <w:t>1</w:t>
            </w:r>
          </w:p>
        </w:tc>
        <w:tc>
          <w:tcPr>
            <w:tcW w:w="1440" w:type="dxa"/>
          </w:tcPr>
          <w:p w14:paraId="67592D48" w14:textId="77777777" w:rsidR="00924175" w:rsidRPr="00924175" w:rsidRDefault="00924175" w:rsidP="00AD1A80">
            <w:pPr>
              <w:pStyle w:val="TableParagraph"/>
              <w:spacing w:before="103"/>
              <w:ind w:left="107"/>
              <w:rPr>
                <w:rFonts w:ascii="Sylfaen" w:hAnsi="Sylfaen"/>
                <w:sz w:val="20"/>
                <w:szCs w:val="20"/>
              </w:rPr>
            </w:pPr>
            <w:r w:rsidRPr="00924175">
              <w:rPr>
                <w:rFonts w:ascii="Sylfaen" w:hAnsi="Sylfaen"/>
                <w:sz w:val="20"/>
                <w:szCs w:val="20"/>
              </w:rPr>
              <w:t>ბოლნისი</w:t>
            </w:r>
          </w:p>
        </w:tc>
        <w:tc>
          <w:tcPr>
            <w:tcW w:w="630" w:type="dxa"/>
          </w:tcPr>
          <w:p w14:paraId="632B1532" w14:textId="77777777" w:rsidR="00924175" w:rsidRPr="00924175" w:rsidRDefault="00924175" w:rsidP="006D4B0A">
            <w:pPr>
              <w:pStyle w:val="TableParagraph"/>
              <w:spacing w:before="103"/>
              <w:ind w:right="226"/>
              <w:jc w:val="center"/>
              <w:rPr>
                <w:rFonts w:ascii="Sylfaen" w:hAnsi="Sylfaen"/>
                <w:sz w:val="20"/>
                <w:szCs w:val="20"/>
              </w:rPr>
            </w:pPr>
            <w:r w:rsidRPr="00924175">
              <w:rPr>
                <w:rFonts w:ascii="Sylfaen" w:hAnsi="Sylfaen"/>
                <w:w w:val="95"/>
                <w:sz w:val="20"/>
                <w:szCs w:val="20"/>
              </w:rPr>
              <w:t>0.3</w:t>
            </w:r>
          </w:p>
        </w:tc>
        <w:tc>
          <w:tcPr>
            <w:tcW w:w="540" w:type="dxa"/>
          </w:tcPr>
          <w:p w14:paraId="06D90A8A" w14:textId="77777777" w:rsidR="00924175" w:rsidRPr="00924175" w:rsidRDefault="00924175" w:rsidP="006D4B0A">
            <w:pPr>
              <w:pStyle w:val="TableParagraph"/>
              <w:spacing w:before="103"/>
              <w:ind w:left="107"/>
              <w:jc w:val="center"/>
              <w:rPr>
                <w:rFonts w:ascii="Sylfaen" w:hAnsi="Sylfaen"/>
                <w:sz w:val="20"/>
                <w:szCs w:val="20"/>
              </w:rPr>
            </w:pPr>
            <w:r w:rsidRPr="00924175">
              <w:rPr>
                <w:rFonts w:ascii="Sylfaen" w:hAnsi="Sylfaen"/>
                <w:w w:val="99"/>
                <w:sz w:val="20"/>
                <w:szCs w:val="20"/>
              </w:rPr>
              <w:t>2</w:t>
            </w:r>
          </w:p>
        </w:tc>
        <w:tc>
          <w:tcPr>
            <w:tcW w:w="630" w:type="dxa"/>
          </w:tcPr>
          <w:p w14:paraId="4F760EC6" w14:textId="77777777" w:rsidR="00924175" w:rsidRPr="00924175" w:rsidRDefault="00924175" w:rsidP="006D4B0A">
            <w:pPr>
              <w:pStyle w:val="TableParagraph"/>
              <w:spacing w:before="103"/>
              <w:ind w:right="229"/>
              <w:jc w:val="center"/>
              <w:rPr>
                <w:rFonts w:ascii="Sylfaen" w:hAnsi="Sylfaen"/>
                <w:sz w:val="20"/>
                <w:szCs w:val="20"/>
              </w:rPr>
            </w:pPr>
            <w:r w:rsidRPr="00924175">
              <w:rPr>
                <w:rFonts w:ascii="Sylfaen" w:hAnsi="Sylfaen"/>
                <w:w w:val="95"/>
                <w:sz w:val="20"/>
                <w:szCs w:val="20"/>
              </w:rPr>
              <w:t>5.9</w:t>
            </w:r>
          </w:p>
        </w:tc>
        <w:tc>
          <w:tcPr>
            <w:tcW w:w="630" w:type="dxa"/>
          </w:tcPr>
          <w:p w14:paraId="7F219612" w14:textId="77777777" w:rsidR="00924175" w:rsidRPr="00924175" w:rsidRDefault="00924175" w:rsidP="00AD1A80">
            <w:pPr>
              <w:pStyle w:val="TableParagraph"/>
              <w:spacing w:before="103"/>
              <w:ind w:left="80" w:right="101"/>
              <w:jc w:val="center"/>
              <w:rPr>
                <w:rFonts w:ascii="Sylfaen" w:hAnsi="Sylfaen"/>
                <w:sz w:val="20"/>
                <w:szCs w:val="20"/>
              </w:rPr>
            </w:pPr>
            <w:r w:rsidRPr="00924175">
              <w:rPr>
                <w:rFonts w:ascii="Sylfaen" w:hAnsi="Sylfaen"/>
                <w:sz w:val="20"/>
                <w:szCs w:val="20"/>
              </w:rPr>
              <w:t>11.3</w:t>
            </w:r>
          </w:p>
        </w:tc>
        <w:tc>
          <w:tcPr>
            <w:tcW w:w="630" w:type="dxa"/>
          </w:tcPr>
          <w:p w14:paraId="46873011" w14:textId="77777777" w:rsidR="00924175" w:rsidRPr="00924175" w:rsidRDefault="00924175" w:rsidP="006D4B0A">
            <w:pPr>
              <w:pStyle w:val="TableParagraph"/>
              <w:spacing w:before="103"/>
              <w:ind w:left="87" w:right="112"/>
              <w:jc w:val="center"/>
              <w:rPr>
                <w:rFonts w:ascii="Sylfaen" w:hAnsi="Sylfaen"/>
                <w:sz w:val="20"/>
                <w:szCs w:val="20"/>
              </w:rPr>
            </w:pPr>
            <w:r w:rsidRPr="00924175">
              <w:rPr>
                <w:rFonts w:ascii="Sylfaen" w:hAnsi="Sylfaen"/>
                <w:sz w:val="20"/>
                <w:szCs w:val="20"/>
              </w:rPr>
              <w:t>16.4</w:t>
            </w:r>
          </w:p>
        </w:tc>
        <w:tc>
          <w:tcPr>
            <w:tcW w:w="540" w:type="dxa"/>
          </w:tcPr>
          <w:p w14:paraId="4B4BDC02" w14:textId="77777777" w:rsidR="00924175" w:rsidRPr="00924175" w:rsidRDefault="00924175" w:rsidP="006D4B0A">
            <w:pPr>
              <w:pStyle w:val="TableParagraph"/>
              <w:spacing w:before="103"/>
              <w:ind w:left="77" w:right="101"/>
              <w:jc w:val="center"/>
              <w:rPr>
                <w:rFonts w:ascii="Sylfaen" w:hAnsi="Sylfaen"/>
                <w:sz w:val="20"/>
                <w:szCs w:val="20"/>
              </w:rPr>
            </w:pPr>
            <w:r w:rsidRPr="00924175">
              <w:rPr>
                <w:rFonts w:ascii="Sylfaen" w:hAnsi="Sylfaen"/>
                <w:sz w:val="20"/>
                <w:szCs w:val="20"/>
              </w:rPr>
              <w:t>20.2</w:t>
            </w:r>
          </w:p>
        </w:tc>
        <w:tc>
          <w:tcPr>
            <w:tcW w:w="540" w:type="dxa"/>
          </w:tcPr>
          <w:p w14:paraId="38441EC8" w14:textId="77777777" w:rsidR="00924175" w:rsidRPr="00924175" w:rsidRDefault="00924175" w:rsidP="006D4B0A">
            <w:pPr>
              <w:pStyle w:val="TableParagraph"/>
              <w:spacing w:before="103"/>
              <w:ind w:left="103"/>
              <w:jc w:val="center"/>
              <w:rPr>
                <w:rFonts w:ascii="Sylfaen" w:hAnsi="Sylfaen"/>
                <w:sz w:val="20"/>
                <w:szCs w:val="20"/>
              </w:rPr>
            </w:pPr>
            <w:r w:rsidRPr="00924175">
              <w:rPr>
                <w:rFonts w:ascii="Sylfaen" w:hAnsi="Sylfaen"/>
                <w:sz w:val="20"/>
                <w:szCs w:val="20"/>
              </w:rPr>
              <w:t>23.6</w:t>
            </w:r>
          </w:p>
        </w:tc>
        <w:tc>
          <w:tcPr>
            <w:tcW w:w="540" w:type="dxa"/>
          </w:tcPr>
          <w:p w14:paraId="285DA145" w14:textId="77777777" w:rsidR="00924175" w:rsidRPr="00924175" w:rsidRDefault="00924175" w:rsidP="006D4B0A">
            <w:pPr>
              <w:pStyle w:val="TableParagraph"/>
              <w:spacing w:before="103"/>
              <w:ind w:left="70" w:right="101"/>
              <w:jc w:val="center"/>
              <w:rPr>
                <w:rFonts w:ascii="Sylfaen" w:hAnsi="Sylfaen"/>
                <w:sz w:val="20"/>
                <w:szCs w:val="20"/>
              </w:rPr>
            </w:pPr>
            <w:r w:rsidRPr="00924175">
              <w:rPr>
                <w:rFonts w:ascii="Sylfaen" w:hAnsi="Sylfaen"/>
                <w:sz w:val="20"/>
                <w:szCs w:val="20"/>
              </w:rPr>
              <w:t>23.3</w:t>
            </w:r>
          </w:p>
        </w:tc>
        <w:tc>
          <w:tcPr>
            <w:tcW w:w="546" w:type="dxa"/>
          </w:tcPr>
          <w:p w14:paraId="2B0099E7" w14:textId="77777777" w:rsidR="00924175" w:rsidRPr="00924175" w:rsidRDefault="00924175" w:rsidP="006D4B0A">
            <w:pPr>
              <w:pStyle w:val="TableParagraph"/>
              <w:spacing w:before="103"/>
              <w:ind w:right="133"/>
              <w:jc w:val="center"/>
              <w:rPr>
                <w:rFonts w:ascii="Sylfaen" w:hAnsi="Sylfaen"/>
                <w:sz w:val="20"/>
                <w:szCs w:val="20"/>
              </w:rPr>
            </w:pPr>
            <w:r w:rsidRPr="00924175">
              <w:rPr>
                <w:rFonts w:ascii="Sylfaen" w:hAnsi="Sylfaen"/>
                <w:w w:val="95"/>
                <w:sz w:val="20"/>
                <w:szCs w:val="20"/>
              </w:rPr>
              <w:t>18.8</w:t>
            </w:r>
          </w:p>
        </w:tc>
        <w:tc>
          <w:tcPr>
            <w:tcW w:w="534" w:type="dxa"/>
          </w:tcPr>
          <w:p w14:paraId="511CF17B" w14:textId="77777777" w:rsidR="00924175" w:rsidRPr="00924175" w:rsidRDefault="00924175" w:rsidP="006D4B0A">
            <w:pPr>
              <w:pStyle w:val="TableParagraph"/>
              <w:spacing w:before="103"/>
              <w:ind w:left="66" w:right="101"/>
              <w:jc w:val="center"/>
              <w:rPr>
                <w:rFonts w:ascii="Sylfaen" w:hAnsi="Sylfaen"/>
                <w:sz w:val="20"/>
                <w:szCs w:val="20"/>
              </w:rPr>
            </w:pPr>
            <w:r w:rsidRPr="00924175">
              <w:rPr>
                <w:rFonts w:ascii="Sylfaen" w:hAnsi="Sylfaen"/>
                <w:sz w:val="20"/>
                <w:szCs w:val="20"/>
              </w:rPr>
              <w:t>13.3</w:t>
            </w:r>
          </w:p>
        </w:tc>
        <w:tc>
          <w:tcPr>
            <w:tcW w:w="540" w:type="dxa"/>
          </w:tcPr>
          <w:p w14:paraId="5E68EF39" w14:textId="77777777" w:rsidR="00924175" w:rsidRPr="00924175" w:rsidRDefault="00924175" w:rsidP="006D4B0A">
            <w:pPr>
              <w:pStyle w:val="TableParagraph"/>
              <w:spacing w:before="103"/>
              <w:ind w:left="100"/>
              <w:jc w:val="center"/>
              <w:rPr>
                <w:rFonts w:ascii="Sylfaen" w:hAnsi="Sylfaen"/>
                <w:sz w:val="20"/>
                <w:szCs w:val="20"/>
              </w:rPr>
            </w:pPr>
            <w:r w:rsidRPr="00924175">
              <w:rPr>
                <w:rFonts w:ascii="Sylfaen" w:hAnsi="Sylfaen"/>
                <w:w w:val="99"/>
                <w:sz w:val="20"/>
                <w:szCs w:val="20"/>
              </w:rPr>
              <w:t>7</w:t>
            </w:r>
          </w:p>
        </w:tc>
        <w:tc>
          <w:tcPr>
            <w:tcW w:w="450" w:type="dxa"/>
          </w:tcPr>
          <w:p w14:paraId="7AAE3AFD" w14:textId="77777777" w:rsidR="00924175" w:rsidRPr="00924175" w:rsidRDefault="00924175" w:rsidP="006D4B0A">
            <w:pPr>
              <w:pStyle w:val="TableParagraph"/>
              <w:spacing w:before="103"/>
              <w:ind w:left="97"/>
              <w:jc w:val="center"/>
              <w:rPr>
                <w:rFonts w:ascii="Sylfaen" w:hAnsi="Sylfaen"/>
                <w:sz w:val="20"/>
                <w:szCs w:val="20"/>
              </w:rPr>
            </w:pPr>
            <w:r w:rsidRPr="00924175">
              <w:rPr>
                <w:rFonts w:ascii="Sylfaen" w:hAnsi="Sylfaen"/>
                <w:sz w:val="20"/>
                <w:szCs w:val="20"/>
              </w:rPr>
              <w:t>2.3</w:t>
            </w:r>
          </w:p>
        </w:tc>
        <w:tc>
          <w:tcPr>
            <w:tcW w:w="540" w:type="dxa"/>
          </w:tcPr>
          <w:p w14:paraId="091A0196" w14:textId="77777777" w:rsidR="00924175" w:rsidRPr="00924175" w:rsidRDefault="00924175" w:rsidP="006D4B0A">
            <w:pPr>
              <w:pStyle w:val="TableParagraph"/>
              <w:spacing w:before="103"/>
              <w:ind w:left="97"/>
              <w:jc w:val="center"/>
              <w:rPr>
                <w:rFonts w:ascii="Sylfaen" w:hAnsi="Sylfaen"/>
                <w:sz w:val="20"/>
                <w:szCs w:val="20"/>
              </w:rPr>
            </w:pPr>
            <w:r w:rsidRPr="00924175">
              <w:rPr>
                <w:rFonts w:ascii="Sylfaen" w:hAnsi="Sylfaen"/>
                <w:sz w:val="20"/>
                <w:szCs w:val="20"/>
              </w:rPr>
              <w:t>12</w:t>
            </w:r>
          </w:p>
        </w:tc>
      </w:tr>
    </w:tbl>
    <w:p w14:paraId="3079DB93" w14:textId="77777777" w:rsidR="002E5655" w:rsidRDefault="002E5655" w:rsidP="00924175">
      <w:pPr>
        <w:rPr>
          <w:b/>
          <w:bCs/>
        </w:rPr>
      </w:pPr>
    </w:p>
    <w:p w14:paraId="6EFF85F9" w14:textId="0E4AC87E" w:rsidR="00924175" w:rsidRPr="00924175" w:rsidRDefault="00924175" w:rsidP="00924175">
      <w:r w:rsidRPr="00924175">
        <w:rPr>
          <w:b/>
          <w:bCs/>
        </w:rPr>
        <w:t>ცხრილი</w:t>
      </w:r>
      <w:r w:rsidR="00DF10CF">
        <w:rPr>
          <w:b/>
          <w:bCs/>
        </w:rPr>
        <w:t xml:space="preserve"> 3.2</w:t>
      </w:r>
      <w:r w:rsidRPr="00924175">
        <w:rPr>
          <w:b/>
          <w:bCs/>
        </w:rPr>
        <w:t>.3</w:t>
      </w:r>
      <w:r w:rsidRPr="00924175">
        <w:t xml:space="preserve"> ატმოსფერული ჰაერის საშუალო მინიმალური წლიური ტემპერატურა თვეების მიხედვით</w:t>
      </w:r>
    </w:p>
    <w:p w14:paraId="5BC392E6" w14:textId="77777777" w:rsidR="00924175" w:rsidRDefault="00924175" w:rsidP="00924175">
      <w:pPr>
        <w:pStyle w:val="BodyText"/>
        <w:spacing w:before="10" w:after="1"/>
        <w:rPr>
          <w:b/>
          <w:sz w:val="8"/>
        </w:rPr>
      </w:pPr>
    </w:p>
    <w:tbl>
      <w:tblPr>
        <w:tblW w:w="0" w:type="auto"/>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52"/>
        <w:gridCol w:w="1397"/>
        <w:gridCol w:w="570"/>
        <w:gridCol w:w="569"/>
        <w:gridCol w:w="569"/>
        <w:gridCol w:w="571"/>
        <w:gridCol w:w="569"/>
        <w:gridCol w:w="569"/>
        <w:gridCol w:w="571"/>
        <w:gridCol w:w="569"/>
        <w:gridCol w:w="570"/>
        <w:gridCol w:w="569"/>
        <w:gridCol w:w="569"/>
        <w:gridCol w:w="569"/>
        <w:gridCol w:w="571"/>
      </w:tblGrid>
      <w:tr w:rsidR="00924175" w:rsidRPr="00924175" w14:paraId="4EBA3D62" w14:textId="77777777" w:rsidTr="003E3E84">
        <w:trPr>
          <w:trHeight w:val="551"/>
        </w:trPr>
        <w:tc>
          <w:tcPr>
            <w:tcW w:w="552" w:type="dxa"/>
            <w:shd w:val="clear" w:color="auto" w:fill="A8D08D" w:themeFill="accent6" w:themeFillTint="99"/>
          </w:tcPr>
          <w:p w14:paraId="78E75BB1" w14:textId="77777777" w:rsidR="00924175" w:rsidRPr="00924175" w:rsidRDefault="00924175" w:rsidP="00AD1A80">
            <w:pPr>
              <w:pStyle w:val="TableParagraph"/>
              <w:spacing w:before="146"/>
              <w:ind w:left="186"/>
              <w:rPr>
                <w:rFonts w:ascii="Sylfaen" w:hAnsi="Sylfaen"/>
                <w:b/>
                <w:sz w:val="20"/>
              </w:rPr>
            </w:pPr>
            <w:r w:rsidRPr="00924175">
              <w:rPr>
                <w:rFonts w:ascii="Sylfaen" w:hAnsi="Sylfaen"/>
                <w:b/>
                <w:w w:val="101"/>
                <w:sz w:val="20"/>
              </w:rPr>
              <w:t>№</w:t>
            </w:r>
          </w:p>
        </w:tc>
        <w:tc>
          <w:tcPr>
            <w:tcW w:w="1397" w:type="dxa"/>
            <w:shd w:val="clear" w:color="auto" w:fill="A8D08D" w:themeFill="accent6" w:themeFillTint="99"/>
          </w:tcPr>
          <w:p w14:paraId="5EB582D8" w14:textId="77777777" w:rsidR="00924175" w:rsidRPr="00924175" w:rsidRDefault="00924175" w:rsidP="00AD1A80">
            <w:pPr>
              <w:pStyle w:val="TableParagraph"/>
              <w:spacing w:before="146"/>
              <w:ind w:left="134" w:right="120"/>
              <w:jc w:val="center"/>
              <w:rPr>
                <w:rFonts w:ascii="Sylfaen" w:hAnsi="Sylfaen"/>
                <w:b/>
                <w:bCs/>
                <w:sz w:val="20"/>
                <w:szCs w:val="20"/>
              </w:rPr>
            </w:pPr>
            <w:r w:rsidRPr="00924175">
              <w:rPr>
                <w:rFonts w:ascii="Sylfaen" w:hAnsi="Sylfaen"/>
                <w:b/>
                <w:bCs/>
                <w:sz w:val="20"/>
                <w:szCs w:val="20"/>
              </w:rPr>
              <w:t>დასახელება</w:t>
            </w:r>
          </w:p>
        </w:tc>
        <w:tc>
          <w:tcPr>
            <w:tcW w:w="570" w:type="dxa"/>
            <w:shd w:val="clear" w:color="auto" w:fill="A8D08D" w:themeFill="accent6" w:themeFillTint="99"/>
          </w:tcPr>
          <w:p w14:paraId="746987E2" w14:textId="77777777" w:rsidR="00924175" w:rsidRPr="00924175" w:rsidRDefault="00924175" w:rsidP="00AD1A80">
            <w:pPr>
              <w:pStyle w:val="TableParagraph"/>
              <w:spacing w:before="146"/>
              <w:ind w:left="9"/>
              <w:jc w:val="center"/>
              <w:rPr>
                <w:rFonts w:ascii="Sylfaen" w:hAnsi="Sylfaen"/>
                <w:b/>
                <w:sz w:val="20"/>
              </w:rPr>
            </w:pPr>
            <w:r w:rsidRPr="00924175">
              <w:rPr>
                <w:rFonts w:ascii="Sylfaen" w:hAnsi="Sylfaen"/>
                <w:b/>
                <w:w w:val="101"/>
                <w:sz w:val="20"/>
              </w:rPr>
              <w:t>I</w:t>
            </w:r>
          </w:p>
        </w:tc>
        <w:tc>
          <w:tcPr>
            <w:tcW w:w="569" w:type="dxa"/>
            <w:shd w:val="clear" w:color="auto" w:fill="A8D08D" w:themeFill="accent6" w:themeFillTint="99"/>
          </w:tcPr>
          <w:p w14:paraId="0F8EED21" w14:textId="77777777" w:rsidR="00924175" w:rsidRPr="00924175" w:rsidRDefault="00924175" w:rsidP="00AD1A80">
            <w:pPr>
              <w:pStyle w:val="TableParagraph"/>
              <w:spacing w:before="146"/>
              <w:ind w:left="89" w:right="79"/>
              <w:jc w:val="center"/>
              <w:rPr>
                <w:rFonts w:ascii="Sylfaen" w:hAnsi="Sylfaen"/>
                <w:b/>
                <w:sz w:val="20"/>
              </w:rPr>
            </w:pPr>
            <w:r w:rsidRPr="00924175">
              <w:rPr>
                <w:rFonts w:ascii="Sylfaen" w:hAnsi="Sylfaen"/>
                <w:b/>
                <w:sz w:val="20"/>
              </w:rPr>
              <w:t>II</w:t>
            </w:r>
          </w:p>
        </w:tc>
        <w:tc>
          <w:tcPr>
            <w:tcW w:w="569" w:type="dxa"/>
            <w:shd w:val="clear" w:color="auto" w:fill="A8D08D" w:themeFill="accent6" w:themeFillTint="99"/>
          </w:tcPr>
          <w:p w14:paraId="792BC08F" w14:textId="77777777" w:rsidR="00924175" w:rsidRPr="00924175" w:rsidRDefault="00924175" w:rsidP="00AD1A80">
            <w:pPr>
              <w:pStyle w:val="TableParagraph"/>
              <w:spacing w:before="146"/>
              <w:ind w:left="86" w:right="79"/>
              <w:jc w:val="center"/>
              <w:rPr>
                <w:rFonts w:ascii="Sylfaen" w:hAnsi="Sylfaen"/>
                <w:b/>
                <w:sz w:val="20"/>
              </w:rPr>
            </w:pPr>
            <w:r w:rsidRPr="00924175">
              <w:rPr>
                <w:rFonts w:ascii="Sylfaen" w:hAnsi="Sylfaen"/>
                <w:b/>
                <w:sz w:val="20"/>
              </w:rPr>
              <w:t>III</w:t>
            </w:r>
          </w:p>
        </w:tc>
        <w:tc>
          <w:tcPr>
            <w:tcW w:w="571" w:type="dxa"/>
            <w:shd w:val="clear" w:color="auto" w:fill="A8D08D" w:themeFill="accent6" w:themeFillTint="99"/>
          </w:tcPr>
          <w:p w14:paraId="1E872949" w14:textId="77777777" w:rsidR="00924175" w:rsidRPr="00924175" w:rsidRDefault="00924175" w:rsidP="00AD1A80">
            <w:pPr>
              <w:pStyle w:val="TableParagraph"/>
              <w:spacing w:before="146"/>
              <w:ind w:left="87" w:right="81"/>
              <w:jc w:val="center"/>
              <w:rPr>
                <w:rFonts w:ascii="Sylfaen" w:hAnsi="Sylfaen"/>
                <w:b/>
                <w:sz w:val="20"/>
              </w:rPr>
            </w:pPr>
            <w:r w:rsidRPr="00924175">
              <w:rPr>
                <w:rFonts w:ascii="Sylfaen" w:hAnsi="Sylfaen"/>
                <w:b/>
                <w:sz w:val="20"/>
              </w:rPr>
              <w:t>IV</w:t>
            </w:r>
          </w:p>
        </w:tc>
        <w:tc>
          <w:tcPr>
            <w:tcW w:w="569" w:type="dxa"/>
            <w:shd w:val="clear" w:color="auto" w:fill="A8D08D" w:themeFill="accent6" w:themeFillTint="99"/>
          </w:tcPr>
          <w:p w14:paraId="42478865" w14:textId="77777777" w:rsidR="00924175" w:rsidRPr="00924175" w:rsidRDefault="00924175" w:rsidP="00AD1A80">
            <w:pPr>
              <w:pStyle w:val="TableParagraph"/>
              <w:spacing w:before="146"/>
              <w:ind w:left="12"/>
              <w:jc w:val="center"/>
              <w:rPr>
                <w:rFonts w:ascii="Sylfaen" w:hAnsi="Sylfaen"/>
                <w:b/>
                <w:sz w:val="20"/>
              </w:rPr>
            </w:pPr>
            <w:r w:rsidRPr="00924175">
              <w:rPr>
                <w:rFonts w:ascii="Sylfaen" w:hAnsi="Sylfaen"/>
                <w:b/>
                <w:w w:val="101"/>
                <w:sz w:val="20"/>
              </w:rPr>
              <w:t>V</w:t>
            </w:r>
          </w:p>
        </w:tc>
        <w:tc>
          <w:tcPr>
            <w:tcW w:w="569" w:type="dxa"/>
            <w:shd w:val="clear" w:color="auto" w:fill="A8D08D" w:themeFill="accent6" w:themeFillTint="99"/>
          </w:tcPr>
          <w:p w14:paraId="4D487158" w14:textId="77777777" w:rsidR="00924175" w:rsidRPr="00924175" w:rsidRDefault="00924175" w:rsidP="00AD1A80">
            <w:pPr>
              <w:pStyle w:val="TableParagraph"/>
              <w:spacing w:before="146"/>
              <w:ind w:left="84" w:right="79"/>
              <w:jc w:val="center"/>
              <w:rPr>
                <w:rFonts w:ascii="Sylfaen" w:hAnsi="Sylfaen"/>
                <w:b/>
                <w:sz w:val="20"/>
              </w:rPr>
            </w:pPr>
            <w:r w:rsidRPr="00924175">
              <w:rPr>
                <w:rFonts w:ascii="Sylfaen" w:hAnsi="Sylfaen"/>
                <w:b/>
                <w:sz w:val="20"/>
              </w:rPr>
              <w:t>VI</w:t>
            </w:r>
          </w:p>
        </w:tc>
        <w:tc>
          <w:tcPr>
            <w:tcW w:w="571" w:type="dxa"/>
            <w:shd w:val="clear" w:color="auto" w:fill="A8D08D" w:themeFill="accent6" w:themeFillTint="99"/>
          </w:tcPr>
          <w:p w14:paraId="6F3110F6" w14:textId="77777777" w:rsidR="00924175" w:rsidRPr="00924175" w:rsidRDefault="00924175" w:rsidP="00AD1A80">
            <w:pPr>
              <w:pStyle w:val="TableParagraph"/>
              <w:spacing w:before="146"/>
              <w:ind w:left="89" w:right="81"/>
              <w:jc w:val="center"/>
              <w:rPr>
                <w:rFonts w:ascii="Sylfaen" w:hAnsi="Sylfaen"/>
                <w:b/>
                <w:sz w:val="20"/>
              </w:rPr>
            </w:pPr>
            <w:r w:rsidRPr="00924175">
              <w:rPr>
                <w:rFonts w:ascii="Sylfaen" w:hAnsi="Sylfaen"/>
                <w:b/>
                <w:sz w:val="20"/>
              </w:rPr>
              <w:t>VII</w:t>
            </w:r>
          </w:p>
        </w:tc>
        <w:tc>
          <w:tcPr>
            <w:tcW w:w="569" w:type="dxa"/>
            <w:shd w:val="clear" w:color="auto" w:fill="A8D08D" w:themeFill="accent6" w:themeFillTint="99"/>
          </w:tcPr>
          <w:p w14:paraId="48649EF5" w14:textId="77777777" w:rsidR="00924175" w:rsidRPr="00924175" w:rsidRDefault="00924175" w:rsidP="00AD1A80">
            <w:pPr>
              <w:pStyle w:val="TableParagraph"/>
              <w:spacing w:before="146"/>
              <w:ind w:right="101"/>
              <w:jc w:val="right"/>
              <w:rPr>
                <w:rFonts w:ascii="Sylfaen" w:hAnsi="Sylfaen"/>
                <w:b/>
                <w:sz w:val="20"/>
              </w:rPr>
            </w:pPr>
            <w:r w:rsidRPr="00924175">
              <w:rPr>
                <w:rFonts w:ascii="Sylfaen" w:hAnsi="Sylfaen"/>
                <w:b/>
                <w:sz w:val="20"/>
              </w:rPr>
              <w:t>VIII</w:t>
            </w:r>
          </w:p>
        </w:tc>
        <w:tc>
          <w:tcPr>
            <w:tcW w:w="570" w:type="dxa"/>
            <w:shd w:val="clear" w:color="auto" w:fill="A8D08D" w:themeFill="accent6" w:themeFillTint="99"/>
          </w:tcPr>
          <w:p w14:paraId="573304EE" w14:textId="77777777" w:rsidR="00924175" w:rsidRPr="00924175" w:rsidRDefault="00924175" w:rsidP="00AD1A80">
            <w:pPr>
              <w:pStyle w:val="TableParagraph"/>
              <w:spacing w:before="146"/>
              <w:ind w:left="87" w:right="82"/>
              <w:jc w:val="center"/>
              <w:rPr>
                <w:rFonts w:ascii="Sylfaen" w:hAnsi="Sylfaen"/>
                <w:b/>
                <w:sz w:val="20"/>
              </w:rPr>
            </w:pPr>
            <w:r w:rsidRPr="00924175">
              <w:rPr>
                <w:rFonts w:ascii="Sylfaen" w:hAnsi="Sylfaen"/>
                <w:b/>
                <w:sz w:val="20"/>
              </w:rPr>
              <w:t>IX</w:t>
            </w:r>
          </w:p>
        </w:tc>
        <w:tc>
          <w:tcPr>
            <w:tcW w:w="569" w:type="dxa"/>
            <w:shd w:val="clear" w:color="auto" w:fill="A8D08D" w:themeFill="accent6" w:themeFillTint="99"/>
          </w:tcPr>
          <w:p w14:paraId="5B50F5D3" w14:textId="77777777" w:rsidR="00924175" w:rsidRPr="00924175" w:rsidRDefault="00924175" w:rsidP="00AD1A80">
            <w:pPr>
              <w:pStyle w:val="TableParagraph"/>
              <w:spacing w:before="146"/>
              <w:ind w:left="3"/>
              <w:jc w:val="center"/>
              <w:rPr>
                <w:rFonts w:ascii="Sylfaen" w:hAnsi="Sylfaen"/>
                <w:b/>
                <w:sz w:val="20"/>
              </w:rPr>
            </w:pPr>
            <w:r w:rsidRPr="00924175">
              <w:rPr>
                <w:rFonts w:ascii="Sylfaen" w:hAnsi="Sylfaen"/>
                <w:b/>
                <w:w w:val="101"/>
                <w:sz w:val="20"/>
              </w:rPr>
              <w:t>X</w:t>
            </w:r>
          </w:p>
        </w:tc>
        <w:tc>
          <w:tcPr>
            <w:tcW w:w="569" w:type="dxa"/>
            <w:shd w:val="clear" w:color="auto" w:fill="A8D08D" w:themeFill="accent6" w:themeFillTint="99"/>
          </w:tcPr>
          <w:p w14:paraId="4BF397E9" w14:textId="77777777" w:rsidR="00924175" w:rsidRPr="00924175" w:rsidRDefault="00924175" w:rsidP="00AD1A80">
            <w:pPr>
              <w:pStyle w:val="TableParagraph"/>
              <w:spacing w:before="146"/>
              <w:ind w:left="185"/>
              <w:rPr>
                <w:rFonts w:ascii="Sylfaen" w:hAnsi="Sylfaen"/>
                <w:b/>
                <w:sz w:val="20"/>
              </w:rPr>
            </w:pPr>
            <w:r w:rsidRPr="00924175">
              <w:rPr>
                <w:rFonts w:ascii="Sylfaen" w:hAnsi="Sylfaen"/>
                <w:b/>
                <w:sz w:val="20"/>
              </w:rPr>
              <w:t>XI</w:t>
            </w:r>
          </w:p>
        </w:tc>
        <w:tc>
          <w:tcPr>
            <w:tcW w:w="569" w:type="dxa"/>
            <w:shd w:val="clear" w:color="auto" w:fill="A8D08D" w:themeFill="accent6" w:themeFillTint="99"/>
          </w:tcPr>
          <w:p w14:paraId="5B17B3F0" w14:textId="77777777" w:rsidR="00924175" w:rsidRPr="00924175" w:rsidRDefault="00924175" w:rsidP="00AD1A80">
            <w:pPr>
              <w:pStyle w:val="TableParagraph"/>
              <w:spacing w:before="146"/>
              <w:ind w:left="148"/>
              <w:rPr>
                <w:rFonts w:ascii="Sylfaen" w:hAnsi="Sylfaen"/>
                <w:b/>
                <w:sz w:val="20"/>
              </w:rPr>
            </w:pPr>
            <w:r w:rsidRPr="00924175">
              <w:rPr>
                <w:rFonts w:ascii="Sylfaen" w:hAnsi="Sylfaen"/>
                <w:b/>
                <w:sz w:val="20"/>
              </w:rPr>
              <w:t>XII</w:t>
            </w:r>
          </w:p>
        </w:tc>
        <w:tc>
          <w:tcPr>
            <w:tcW w:w="571" w:type="dxa"/>
            <w:shd w:val="clear" w:color="auto" w:fill="A8D08D" w:themeFill="accent6" w:themeFillTint="99"/>
          </w:tcPr>
          <w:p w14:paraId="375EE66A" w14:textId="77777777" w:rsidR="00924175" w:rsidRPr="00924175" w:rsidRDefault="00924175" w:rsidP="00AD1A80">
            <w:pPr>
              <w:pStyle w:val="TableParagraph"/>
              <w:spacing w:before="146"/>
              <w:ind w:left="87" w:right="81"/>
              <w:jc w:val="center"/>
              <w:rPr>
                <w:rFonts w:ascii="Sylfaen" w:hAnsi="Sylfaen"/>
                <w:b/>
                <w:bCs/>
                <w:sz w:val="20"/>
                <w:szCs w:val="20"/>
              </w:rPr>
            </w:pPr>
            <w:r w:rsidRPr="00924175">
              <w:rPr>
                <w:rFonts w:ascii="Sylfaen" w:hAnsi="Sylfaen"/>
                <w:b/>
                <w:bCs/>
                <w:sz w:val="20"/>
                <w:szCs w:val="20"/>
              </w:rPr>
              <w:t>საშ</w:t>
            </w:r>
          </w:p>
        </w:tc>
      </w:tr>
      <w:tr w:rsidR="00924175" w:rsidRPr="00924175" w14:paraId="4204A30F" w14:textId="77777777" w:rsidTr="00AD1A80">
        <w:trPr>
          <w:trHeight w:val="503"/>
        </w:trPr>
        <w:tc>
          <w:tcPr>
            <w:tcW w:w="552" w:type="dxa"/>
          </w:tcPr>
          <w:p w14:paraId="59D1C060" w14:textId="77777777" w:rsidR="00924175" w:rsidRPr="00924175" w:rsidRDefault="00924175" w:rsidP="00AD1A80">
            <w:pPr>
              <w:pStyle w:val="TableParagraph"/>
              <w:spacing w:before="122"/>
              <w:ind w:left="225"/>
              <w:rPr>
                <w:rFonts w:ascii="Sylfaen" w:hAnsi="Sylfaen"/>
                <w:sz w:val="20"/>
              </w:rPr>
            </w:pPr>
            <w:r w:rsidRPr="00924175">
              <w:rPr>
                <w:rFonts w:ascii="Sylfaen" w:hAnsi="Sylfaen"/>
                <w:w w:val="99"/>
                <w:sz w:val="20"/>
              </w:rPr>
              <w:t>1</w:t>
            </w:r>
          </w:p>
        </w:tc>
        <w:tc>
          <w:tcPr>
            <w:tcW w:w="1397" w:type="dxa"/>
          </w:tcPr>
          <w:p w14:paraId="5ECE12AB" w14:textId="77777777" w:rsidR="00924175" w:rsidRPr="00924175" w:rsidRDefault="00924175" w:rsidP="00AD1A80">
            <w:pPr>
              <w:pStyle w:val="TableParagraph"/>
              <w:spacing w:before="122"/>
              <w:ind w:left="129" w:right="120"/>
              <w:jc w:val="center"/>
              <w:rPr>
                <w:rFonts w:ascii="Sylfaen" w:hAnsi="Sylfaen"/>
                <w:sz w:val="20"/>
                <w:szCs w:val="20"/>
              </w:rPr>
            </w:pPr>
            <w:r w:rsidRPr="00924175">
              <w:rPr>
                <w:rFonts w:ascii="Sylfaen" w:hAnsi="Sylfaen"/>
                <w:sz w:val="20"/>
                <w:szCs w:val="20"/>
              </w:rPr>
              <w:t>ბოლნისი</w:t>
            </w:r>
          </w:p>
        </w:tc>
        <w:tc>
          <w:tcPr>
            <w:tcW w:w="570" w:type="dxa"/>
          </w:tcPr>
          <w:p w14:paraId="22AF0443" w14:textId="77777777" w:rsidR="00924175" w:rsidRPr="00924175" w:rsidRDefault="00924175" w:rsidP="00AD1A80">
            <w:pPr>
              <w:pStyle w:val="TableParagraph"/>
              <w:spacing w:before="122"/>
              <w:ind w:left="87" w:right="79"/>
              <w:jc w:val="center"/>
              <w:rPr>
                <w:rFonts w:ascii="Sylfaen" w:hAnsi="Sylfaen"/>
                <w:sz w:val="20"/>
              </w:rPr>
            </w:pPr>
            <w:r w:rsidRPr="00924175">
              <w:rPr>
                <w:rFonts w:ascii="Sylfaen" w:hAnsi="Sylfaen"/>
                <w:sz w:val="20"/>
              </w:rPr>
              <w:t>-3.4</w:t>
            </w:r>
          </w:p>
        </w:tc>
        <w:tc>
          <w:tcPr>
            <w:tcW w:w="569" w:type="dxa"/>
          </w:tcPr>
          <w:p w14:paraId="2F434586" w14:textId="77777777" w:rsidR="00924175" w:rsidRPr="00924175" w:rsidRDefault="00924175" w:rsidP="00AD1A80">
            <w:pPr>
              <w:pStyle w:val="TableParagraph"/>
              <w:spacing w:before="122"/>
              <w:ind w:left="87" w:right="79"/>
              <w:jc w:val="center"/>
              <w:rPr>
                <w:rFonts w:ascii="Sylfaen" w:hAnsi="Sylfaen"/>
                <w:sz w:val="20"/>
              </w:rPr>
            </w:pPr>
            <w:r w:rsidRPr="00924175">
              <w:rPr>
                <w:rFonts w:ascii="Sylfaen" w:hAnsi="Sylfaen"/>
                <w:sz w:val="20"/>
              </w:rPr>
              <w:t>-2.2</w:t>
            </w:r>
          </w:p>
        </w:tc>
        <w:tc>
          <w:tcPr>
            <w:tcW w:w="569" w:type="dxa"/>
          </w:tcPr>
          <w:p w14:paraId="42CEEE96" w14:textId="77777777" w:rsidR="00924175" w:rsidRPr="00924175" w:rsidRDefault="00924175" w:rsidP="00AD1A80">
            <w:pPr>
              <w:pStyle w:val="TableParagraph"/>
              <w:spacing w:before="122"/>
              <w:ind w:left="89" w:right="79"/>
              <w:jc w:val="center"/>
              <w:rPr>
                <w:rFonts w:ascii="Sylfaen" w:hAnsi="Sylfaen"/>
                <w:sz w:val="20"/>
              </w:rPr>
            </w:pPr>
            <w:r w:rsidRPr="00924175">
              <w:rPr>
                <w:rFonts w:ascii="Sylfaen" w:hAnsi="Sylfaen"/>
                <w:sz w:val="20"/>
              </w:rPr>
              <w:t>0.9</w:t>
            </w:r>
          </w:p>
        </w:tc>
        <w:tc>
          <w:tcPr>
            <w:tcW w:w="571" w:type="dxa"/>
          </w:tcPr>
          <w:p w14:paraId="17A3C038" w14:textId="77777777" w:rsidR="00924175" w:rsidRPr="00924175" w:rsidRDefault="00924175" w:rsidP="00AD1A80">
            <w:pPr>
              <w:pStyle w:val="TableParagraph"/>
              <w:spacing w:before="122"/>
              <w:ind w:left="89" w:right="81"/>
              <w:jc w:val="center"/>
              <w:rPr>
                <w:rFonts w:ascii="Sylfaen" w:hAnsi="Sylfaen"/>
                <w:sz w:val="20"/>
              </w:rPr>
            </w:pPr>
            <w:r w:rsidRPr="00924175">
              <w:rPr>
                <w:rFonts w:ascii="Sylfaen" w:hAnsi="Sylfaen"/>
                <w:sz w:val="20"/>
              </w:rPr>
              <w:t>6.2</w:t>
            </w:r>
          </w:p>
        </w:tc>
        <w:tc>
          <w:tcPr>
            <w:tcW w:w="569" w:type="dxa"/>
          </w:tcPr>
          <w:p w14:paraId="0011E204" w14:textId="77777777" w:rsidR="00924175" w:rsidRPr="00924175" w:rsidRDefault="00924175" w:rsidP="00AD1A80">
            <w:pPr>
              <w:pStyle w:val="TableParagraph"/>
              <w:spacing w:before="122"/>
              <w:ind w:left="89" w:right="79"/>
              <w:jc w:val="center"/>
              <w:rPr>
                <w:rFonts w:ascii="Sylfaen" w:hAnsi="Sylfaen"/>
                <w:sz w:val="20"/>
              </w:rPr>
            </w:pPr>
            <w:r w:rsidRPr="00924175">
              <w:rPr>
                <w:rFonts w:ascii="Sylfaen" w:hAnsi="Sylfaen"/>
                <w:sz w:val="20"/>
              </w:rPr>
              <w:t>11.1</w:t>
            </w:r>
          </w:p>
        </w:tc>
        <w:tc>
          <w:tcPr>
            <w:tcW w:w="569" w:type="dxa"/>
          </w:tcPr>
          <w:p w14:paraId="4918535F" w14:textId="77777777" w:rsidR="00924175" w:rsidRPr="00924175" w:rsidRDefault="00924175" w:rsidP="00AD1A80">
            <w:pPr>
              <w:pStyle w:val="TableParagraph"/>
              <w:spacing w:before="122"/>
              <w:ind w:left="89" w:right="79"/>
              <w:jc w:val="center"/>
              <w:rPr>
                <w:rFonts w:ascii="Sylfaen" w:hAnsi="Sylfaen"/>
                <w:sz w:val="20"/>
              </w:rPr>
            </w:pPr>
            <w:r w:rsidRPr="00924175">
              <w:rPr>
                <w:rFonts w:ascii="Sylfaen" w:hAnsi="Sylfaen"/>
                <w:sz w:val="20"/>
              </w:rPr>
              <w:t>14.5</w:t>
            </w:r>
          </w:p>
        </w:tc>
        <w:tc>
          <w:tcPr>
            <w:tcW w:w="571" w:type="dxa"/>
          </w:tcPr>
          <w:p w14:paraId="45434BE3" w14:textId="77777777" w:rsidR="00924175" w:rsidRPr="00924175" w:rsidRDefault="00924175" w:rsidP="00AD1A80">
            <w:pPr>
              <w:pStyle w:val="TableParagraph"/>
              <w:spacing w:before="122"/>
              <w:ind w:left="89" w:right="81"/>
              <w:jc w:val="center"/>
              <w:rPr>
                <w:rFonts w:ascii="Sylfaen" w:hAnsi="Sylfaen"/>
                <w:sz w:val="20"/>
              </w:rPr>
            </w:pPr>
            <w:r w:rsidRPr="00924175">
              <w:rPr>
                <w:rFonts w:ascii="Sylfaen" w:hAnsi="Sylfaen"/>
                <w:sz w:val="20"/>
              </w:rPr>
              <w:t>17.8</w:t>
            </w:r>
          </w:p>
        </w:tc>
        <w:tc>
          <w:tcPr>
            <w:tcW w:w="569" w:type="dxa"/>
          </w:tcPr>
          <w:p w14:paraId="41C32BEA" w14:textId="77777777" w:rsidR="00924175" w:rsidRPr="00924175" w:rsidRDefault="00924175" w:rsidP="00AD1A80">
            <w:pPr>
              <w:pStyle w:val="TableParagraph"/>
              <w:spacing w:before="122"/>
              <w:ind w:right="99"/>
              <w:jc w:val="right"/>
              <w:rPr>
                <w:rFonts w:ascii="Sylfaen" w:hAnsi="Sylfaen"/>
                <w:sz w:val="20"/>
              </w:rPr>
            </w:pPr>
            <w:r w:rsidRPr="00924175">
              <w:rPr>
                <w:rFonts w:ascii="Sylfaen" w:hAnsi="Sylfaen"/>
                <w:w w:val="95"/>
                <w:sz w:val="20"/>
              </w:rPr>
              <w:t>17.7</w:t>
            </w:r>
          </w:p>
        </w:tc>
        <w:tc>
          <w:tcPr>
            <w:tcW w:w="570" w:type="dxa"/>
          </w:tcPr>
          <w:p w14:paraId="777891C9" w14:textId="77777777" w:rsidR="00924175" w:rsidRPr="00924175" w:rsidRDefault="00924175" w:rsidP="00AD1A80">
            <w:pPr>
              <w:pStyle w:val="TableParagraph"/>
              <w:spacing w:before="122"/>
              <w:ind w:left="87" w:right="83"/>
              <w:jc w:val="center"/>
              <w:rPr>
                <w:rFonts w:ascii="Sylfaen" w:hAnsi="Sylfaen"/>
                <w:sz w:val="20"/>
              </w:rPr>
            </w:pPr>
            <w:r w:rsidRPr="00924175">
              <w:rPr>
                <w:rFonts w:ascii="Sylfaen" w:hAnsi="Sylfaen"/>
                <w:sz w:val="20"/>
              </w:rPr>
              <w:t>13.6</w:t>
            </w:r>
          </w:p>
        </w:tc>
        <w:tc>
          <w:tcPr>
            <w:tcW w:w="569" w:type="dxa"/>
          </w:tcPr>
          <w:p w14:paraId="677DCDCB" w14:textId="77777777" w:rsidR="00924175" w:rsidRPr="00924175" w:rsidRDefault="00924175" w:rsidP="00AD1A80">
            <w:pPr>
              <w:pStyle w:val="TableParagraph"/>
              <w:spacing w:before="122"/>
              <w:ind w:left="83" w:right="79"/>
              <w:jc w:val="center"/>
              <w:rPr>
                <w:rFonts w:ascii="Sylfaen" w:hAnsi="Sylfaen"/>
                <w:sz w:val="20"/>
              </w:rPr>
            </w:pPr>
            <w:r w:rsidRPr="00924175">
              <w:rPr>
                <w:rFonts w:ascii="Sylfaen" w:hAnsi="Sylfaen"/>
                <w:sz w:val="20"/>
              </w:rPr>
              <w:t>8.5</w:t>
            </w:r>
          </w:p>
        </w:tc>
        <w:tc>
          <w:tcPr>
            <w:tcW w:w="569" w:type="dxa"/>
          </w:tcPr>
          <w:p w14:paraId="604CD5A9" w14:textId="77777777" w:rsidR="00924175" w:rsidRPr="00924175" w:rsidRDefault="00924175" w:rsidP="00AD1A80">
            <w:pPr>
              <w:pStyle w:val="TableParagraph"/>
              <w:spacing w:before="122"/>
              <w:ind w:left="158"/>
              <w:rPr>
                <w:rFonts w:ascii="Sylfaen" w:hAnsi="Sylfaen"/>
                <w:sz w:val="20"/>
              </w:rPr>
            </w:pPr>
            <w:r w:rsidRPr="00924175">
              <w:rPr>
                <w:rFonts w:ascii="Sylfaen" w:hAnsi="Sylfaen"/>
                <w:sz w:val="20"/>
              </w:rPr>
              <w:t>3.1</w:t>
            </w:r>
          </w:p>
        </w:tc>
        <w:tc>
          <w:tcPr>
            <w:tcW w:w="569" w:type="dxa"/>
          </w:tcPr>
          <w:p w14:paraId="7EADAA54" w14:textId="77777777" w:rsidR="00924175" w:rsidRPr="00924175" w:rsidRDefault="00924175" w:rsidP="00AD1A80">
            <w:pPr>
              <w:pStyle w:val="TableParagraph"/>
              <w:spacing w:before="122"/>
              <w:ind w:left="120"/>
              <w:rPr>
                <w:rFonts w:ascii="Sylfaen" w:hAnsi="Sylfaen"/>
                <w:sz w:val="20"/>
              </w:rPr>
            </w:pPr>
            <w:r w:rsidRPr="00924175">
              <w:rPr>
                <w:rFonts w:ascii="Sylfaen" w:hAnsi="Sylfaen"/>
                <w:sz w:val="20"/>
              </w:rPr>
              <w:t>-1.3</w:t>
            </w:r>
          </w:p>
        </w:tc>
        <w:tc>
          <w:tcPr>
            <w:tcW w:w="571" w:type="dxa"/>
          </w:tcPr>
          <w:p w14:paraId="676C54F8" w14:textId="77777777" w:rsidR="00924175" w:rsidRPr="00924175" w:rsidRDefault="00924175" w:rsidP="00AD1A80">
            <w:pPr>
              <w:pStyle w:val="TableParagraph"/>
              <w:spacing w:before="122"/>
              <w:ind w:left="87" w:right="81"/>
              <w:jc w:val="center"/>
              <w:rPr>
                <w:rFonts w:ascii="Sylfaen" w:hAnsi="Sylfaen"/>
                <w:sz w:val="20"/>
              </w:rPr>
            </w:pPr>
            <w:r w:rsidRPr="00924175">
              <w:rPr>
                <w:rFonts w:ascii="Sylfaen" w:hAnsi="Sylfaen"/>
                <w:sz w:val="20"/>
              </w:rPr>
              <w:t>7.2</w:t>
            </w:r>
          </w:p>
        </w:tc>
      </w:tr>
    </w:tbl>
    <w:p w14:paraId="46F03EAE" w14:textId="77777777" w:rsidR="00924175" w:rsidRDefault="00924175" w:rsidP="00924175">
      <w:pPr>
        <w:pStyle w:val="BodyText"/>
        <w:rPr>
          <w:b/>
          <w:sz w:val="20"/>
        </w:rPr>
      </w:pPr>
    </w:p>
    <w:p w14:paraId="125D04AC" w14:textId="247B29E5" w:rsidR="00924175" w:rsidRPr="00924175" w:rsidRDefault="00924175" w:rsidP="00924175">
      <w:r w:rsidRPr="00924175">
        <w:rPr>
          <w:b/>
          <w:bCs/>
        </w:rPr>
        <w:t>ცხრილი</w:t>
      </w:r>
      <w:r w:rsidR="00DF10CF">
        <w:rPr>
          <w:b/>
          <w:bCs/>
        </w:rPr>
        <w:t xml:space="preserve"> 3.2</w:t>
      </w:r>
      <w:r w:rsidRPr="00924175">
        <w:rPr>
          <w:b/>
          <w:bCs/>
        </w:rPr>
        <w:t>.4</w:t>
      </w:r>
      <w:r w:rsidRPr="00924175">
        <w:t xml:space="preserve"> ატმოსფერული ჰაერის აბსოლუტური მინიმალური წლიური ტემპერატურა თვეების მიხედვით</w:t>
      </w:r>
    </w:p>
    <w:p w14:paraId="1588FD66" w14:textId="77777777" w:rsidR="00924175" w:rsidRDefault="00924175" w:rsidP="00924175">
      <w:pPr>
        <w:pStyle w:val="BodyText"/>
        <w:spacing w:before="11"/>
        <w:rPr>
          <w:b/>
          <w:sz w:val="8"/>
        </w:rPr>
      </w:pPr>
    </w:p>
    <w:tbl>
      <w:tblPr>
        <w:tblW w:w="0" w:type="auto"/>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54"/>
        <w:gridCol w:w="1404"/>
        <w:gridCol w:w="514"/>
        <w:gridCol w:w="540"/>
        <w:gridCol w:w="562"/>
        <w:gridCol w:w="569"/>
        <w:gridCol w:w="541"/>
        <w:gridCol w:w="569"/>
        <w:gridCol w:w="600"/>
        <w:gridCol w:w="626"/>
        <w:gridCol w:w="569"/>
        <w:gridCol w:w="540"/>
        <w:gridCol w:w="569"/>
        <w:gridCol w:w="598"/>
        <w:gridCol w:w="598"/>
      </w:tblGrid>
      <w:tr w:rsidR="00924175" w:rsidRPr="00924175" w14:paraId="24D27612" w14:textId="77777777" w:rsidTr="003E3E84">
        <w:trPr>
          <w:trHeight w:val="549"/>
        </w:trPr>
        <w:tc>
          <w:tcPr>
            <w:tcW w:w="554" w:type="dxa"/>
            <w:shd w:val="clear" w:color="auto" w:fill="A8D08D" w:themeFill="accent6" w:themeFillTint="99"/>
          </w:tcPr>
          <w:p w14:paraId="436DED66" w14:textId="77777777" w:rsidR="00924175" w:rsidRPr="00924175" w:rsidRDefault="00924175" w:rsidP="00AD1A80">
            <w:pPr>
              <w:pStyle w:val="TableParagraph"/>
              <w:spacing w:before="146"/>
              <w:ind w:left="186"/>
              <w:rPr>
                <w:rFonts w:ascii="Sylfaen" w:hAnsi="Sylfaen"/>
                <w:b/>
                <w:sz w:val="20"/>
              </w:rPr>
            </w:pPr>
            <w:r w:rsidRPr="00924175">
              <w:rPr>
                <w:rFonts w:ascii="Sylfaen" w:hAnsi="Sylfaen"/>
                <w:b/>
                <w:w w:val="101"/>
                <w:sz w:val="20"/>
              </w:rPr>
              <w:t>№</w:t>
            </w:r>
          </w:p>
        </w:tc>
        <w:tc>
          <w:tcPr>
            <w:tcW w:w="1404" w:type="dxa"/>
            <w:shd w:val="clear" w:color="auto" w:fill="A8D08D" w:themeFill="accent6" w:themeFillTint="99"/>
          </w:tcPr>
          <w:p w14:paraId="6B39367F" w14:textId="77777777" w:rsidR="00924175" w:rsidRPr="00924175" w:rsidRDefault="00924175" w:rsidP="00AD1A80">
            <w:pPr>
              <w:pStyle w:val="TableParagraph"/>
              <w:spacing w:before="146"/>
              <w:ind w:left="156"/>
              <w:rPr>
                <w:rFonts w:ascii="Sylfaen" w:hAnsi="Sylfaen"/>
                <w:b/>
                <w:bCs/>
                <w:sz w:val="20"/>
                <w:szCs w:val="20"/>
              </w:rPr>
            </w:pPr>
            <w:r w:rsidRPr="00924175">
              <w:rPr>
                <w:rFonts w:ascii="Sylfaen" w:hAnsi="Sylfaen"/>
                <w:b/>
                <w:bCs/>
                <w:sz w:val="20"/>
                <w:szCs w:val="20"/>
              </w:rPr>
              <w:t>დასახელება</w:t>
            </w:r>
          </w:p>
        </w:tc>
        <w:tc>
          <w:tcPr>
            <w:tcW w:w="514" w:type="dxa"/>
            <w:shd w:val="clear" w:color="auto" w:fill="A8D08D" w:themeFill="accent6" w:themeFillTint="99"/>
          </w:tcPr>
          <w:p w14:paraId="0CEC9B2E" w14:textId="77777777" w:rsidR="00924175" w:rsidRPr="00924175" w:rsidRDefault="00924175" w:rsidP="00AD1A80">
            <w:pPr>
              <w:pStyle w:val="TableParagraph"/>
              <w:spacing w:before="146"/>
              <w:ind w:left="12"/>
              <w:jc w:val="center"/>
              <w:rPr>
                <w:rFonts w:ascii="Sylfaen" w:hAnsi="Sylfaen"/>
                <w:b/>
                <w:sz w:val="20"/>
              </w:rPr>
            </w:pPr>
            <w:r w:rsidRPr="00924175">
              <w:rPr>
                <w:rFonts w:ascii="Sylfaen" w:hAnsi="Sylfaen"/>
                <w:b/>
                <w:w w:val="101"/>
                <w:sz w:val="20"/>
              </w:rPr>
              <w:t>I</w:t>
            </w:r>
          </w:p>
        </w:tc>
        <w:tc>
          <w:tcPr>
            <w:tcW w:w="540" w:type="dxa"/>
            <w:shd w:val="clear" w:color="auto" w:fill="A8D08D" w:themeFill="accent6" w:themeFillTint="99"/>
          </w:tcPr>
          <w:p w14:paraId="6C09DCB2" w14:textId="77777777" w:rsidR="00924175" w:rsidRPr="00924175" w:rsidRDefault="00924175" w:rsidP="00AD1A80">
            <w:pPr>
              <w:pStyle w:val="TableParagraph"/>
              <w:spacing w:before="146"/>
              <w:ind w:right="189"/>
              <w:jc w:val="right"/>
              <w:rPr>
                <w:rFonts w:ascii="Sylfaen" w:hAnsi="Sylfaen"/>
                <w:b/>
                <w:sz w:val="20"/>
              </w:rPr>
            </w:pPr>
            <w:r w:rsidRPr="00924175">
              <w:rPr>
                <w:rFonts w:ascii="Sylfaen" w:hAnsi="Sylfaen"/>
                <w:b/>
                <w:sz w:val="20"/>
              </w:rPr>
              <w:t>II</w:t>
            </w:r>
          </w:p>
        </w:tc>
        <w:tc>
          <w:tcPr>
            <w:tcW w:w="562" w:type="dxa"/>
            <w:shd w:val="clear" w:color="auto" w:fill="A8D08D" w:themeFill="accent6" w:themeFillTint="99"/>
          </w:tcPr>
          <w:p w14:paraId="51648037" w14:textId="77777777" w:rsidR="00924175" w:rsidRPr="00924175" w:rsidRDefault="00924175" w:rsidP="00AD1A80">
            <w:pPr>
              <w:pStyle w:val="TableParagraph"/>
              <w:spacing w:before="146"/>
              <w:ind w:left="175"/>
              <w:rPr>
                <w:rFonts w:ascii="Sylfaen" w:hAnsi="Sylfaen"/>
                <w:b/>
                <w:sz w:val="20"/>
              </w:rPr>
            </w:pPr>
            <w:r w:rsidRPr="00924175">
              <w:rPr>
                <w:rFonts w:ascii="Sylfaen" w:hAnsi="Sylfaen"/>
                <w:b/>
                <w:sz w:val="20"/>
              </w:rPr>
              <w:t>III</w:t>
            </w:r>
          </w:p>
        </w:tc>
        <w:tc>
          <w:tcPr>
            <w:tcW w:w="569" w:type="dxa"/>
            <w:shd w:val="clear" w:color="auto" w:fill="A8D08D" w:themeFill="accent6" w:themeFillTint="99"/>
          </w:tcPr>
          <w:p w14:paraId="17979905" w14:textId="77777777" w:rsidR="00924175" w:rsidRPr="00924175" w:rsidRDefault="00924175" w:rsidP="00AD1A80">
            <w:pPr>
              <w:pStyle w:val="TableParagraph"/>
              <w:spacing w:before="146"/>
              <w:ind w:left="179"/>
              <w:rPr>
                <w:rFonts w:ascii="Sylfaen" w:hAnsi="Sylfaen"/>
                <w:b/>
                <w:sz w:val="20"/>
              </w:rPr>
            </w:pPr>
            <w:r w:rsidRPr="00924175">
              <w:rPr>
                <w:rFonts w:ascii="Sylfaen" w:hAnsi="Sylfaen"/>
                <w:b/>
                <w:sz w:val="20"/>
              </w:rPr>
              <w:t>IV</w:t>
            </w:r>
          </w:p>
        </w:tc>
        <w:tc>
          <w:tcPr>
            <w:tcW w:w="541" w:type="dxa"/>
            <w:shd w:val="clear" w:color="auto" w:fill="A8D08D" w:themeFill="accent6" w:themeFillTint="99"/>
          </w:tcPr>
          <w:p w14:paraId="2DD622E5" w14:textId="77777777" w:rsidR="00924175" w:rsidRPr="00924175" w:rsidRDefault="00924175" w:rsidP="00AD1A80">
            <w:pPr>
              <w:pStyle w:val="TableParagraph"/>
              <w:spacing w:before="146"/>
              <w:ind w:left="8"/>
              <w:jc w:val="center"/>
              <w:rPr>
                <w:rFonts w:ascii="Sylfaen" w:hAnsi="Sylfaen"/>
                <w:b/>
                <w:sz w:val="20"/>
              </w:rPr>
            </w:pPr>
            <w:r w:rsidRPr="00924175">
              <w:rPr>
                <w:rFonts w:ascii="Sylfaen" w:hAnsi="Sylfaen"/>
                <w:b/>
                <w:w w:val="101"/>
                <w:sz w:val="20"/>
              </w:rPr>
              <w:t>V</w:t>
            </w:r>
          </w:p>
        </w:tc>
        <w:tc>
          <w:tcPr>
            <w:tcW w:w="569" w:type="dxa"/>
            <w:shd w:val="clear" w:color="auto" w:fill="A8D08D" w:themeFill="accent6" w:themeFillTint="99"/>
          </w:tcPr>
          <w:p w14:paraId="0B056903" w14:textId="77777777" w:rsidR="00924175" w:rsidRPr="00924175" w:rsidRDefault="00924175" w:rsidP="00AD1A80">
            <w:pPr>
              <w:pStyle w:val="TableParagraph"/>
              <w:spacing w:before="146"/>
              <w:ind w:left="179"/>
              <w:rPr>
                <w:rFonts w:ascii="Sylfaen" w:hAnsi="Sylfaen"/>
                <w:b/>
                <w:sz w:val="20"/>
              </w:rPr>
            </w:pPr>
            <w:r w:rsidRPr="00924175">
              <w:rPr>
                <w:rFonts w:ascii="Sylfaen" w:hAnsi="Sylfaen"/>
                <w:b/>
                <w:sz w:val="20"/>
              </w:rPr>
              <w:t>VI</w:t>
            </w:r>
          </w:p>
        </w:tc>
        <w:tc>
          <w:tcPr>
            <w:tcW w:w="600" w:type="dxa"/>
            <w:shd w:val="clear" w:color="auto" w:fill="A8D08D" w:themeFill="accent6" w:themeFillTint="99"/>
          </w:tcPr>
          <w:p w14:paraId="699A45F2" w14:textId="77777777" w:rsidR="00924175" w:rsidRPr="00924175" w:rsidRDefault="00924175" w:rsidP="00AD1A80">
            <w:pPr>
              <w:pStyle w:val="TableParagraph"/>
              <w:spacing w:before="146"/>
              <w:ind w:left="159"/>
              <w:rPr>
                <w:rFonts w:ascii="Sylfaen" w:hAnsi="Sylfaen"/>
                <w:b/>
                <w:sz w:val="20"/>
              </w:rPr>
            </w:pPr>
            <w:r w:rsidRPr="00924175">
              <w:rPr>
                <w:rFonts w:ascii="Sylfaen" w:hAnsi="Sylfaen"/>
                <w:b/>
                <w:sz w:val="20"/>
              </w:rPr>
              <w:t>VII</w:t>
            </w:r>
          </w:p>
        </w:tc>
        <w:tc>
          <w:tcPr>
            <w:tcW w:w="626" w:type="dxa"/>
            <w:shd w:val="clear" w:color="auto" w:fill="A8D08D" w:themeFill="accent6" w:themeFillTint="99"/>
          </w:tcPr>
          <w:p w14:paraId="5E7A350C" w14:textId="77777777" w:rsidR="00924175" w:rsidRPr="00924175" w:rsidRDefault="00924175" w:rsidP="00AD1A80">
            <w:pPr>
              <w:pStyle w:val="TableParagraph"/>
              <w:spacing w:before="146"/>
              <w:ind w:left="138"/>
              <w:rPr>
                <w:rFonts w:ascii="Sylfaen" w:hAnsi="Sylfaen"/>
                <w:b/>
                <w:sz w:val="20"/>
              </w:rPr>
            </w:pPr>
            <w:r w:rsidRPr="00924175">
              <w:rPr>
                <w:rFonts w:ascii="Sylfaen" w:hAnsi="Sylfaen"/>
                <w:b/>
                <w:sz w:val="20"/>
              </w:rPr>
              <w:t>VIII</w:t>
            </w:r>
          </w:p>
        </w:tc>
        <w:tc>
          <w:tcPr>
            <w:tcW w:w="569" w:type="dxa"/>
            <w:shd w:val="clear" w:color="auto" w:fill="A8D08D" w:themeFill="accent6" w:themeFillTint="99"/>
          </w:tcPr>
          <w:p w14:paraId="1151E8ED" w14:textId="77777777" w:rsidR="00924175" w:rsidRPr="00924175" w:rsidRDefault="00924175" w:rsidP="00AD1A80">
            <w:pPr>
              <w:pStyle w:val="TableParagraph"/>
              <w:spacing w:before="146"/>
              <w:ind w:left="184"/>
              <w:rPr>
                <w:rFonts w:ascii="Sylfaen" w:hAnsi="Sylfaen"/>
                <w:b/>
                <w:sz w:val="20"/>
              </w:rPr>
            </w:pPr>
            <w:r w:rsidRPr="00924175">
              <w:rPr>
                <w:rFonts w:ascii="Sylfaen" w:hAnsi="Sylfaen"/>
                <w:b/>
                <w:sz w:val="20"/>
              </w:rPr>
              <w:t>IX</w:t>
            </w:r>
          </w:p>
        </w:tc>
        <w:tc>
          <w:tcPr>
            <w:tcW w:w="540" w:type="dxa"/>
            <w:shd w:val="clear" w:color="auto" w:fill="A8D08D" w:themeFill="accent6" w:themeFillTint="99"/>
          </w:tcPr>
          <w:p w14:paraId="0E617E3A" w14:textId="77777777" w:rsidR="00924175" w:rsidRPr="00924175" w:rsidRDefault="00924175" w:rsidP="00AD1A80">
            <w:pPr>
              <w:pStyle w:val="TableParagraph"/>
              <w:spacing w:before="146"/>
              <w:ind w:right="192"/>
              <w:jc w:val="right"/>
              <w:rPr>
                <w:rFonts w:ascii="Sylfaen" w:hAnsi="Sylfaen"/>
                <w:b/>
                <w:sz w:val="20"/>
              </w:rPr>
            </w:pPr>
            <w:r w:rsidRPr="00924175">
              <w:rPr>
                <w:rFonts w:ascii="Sylfaen" w:hAnsi="Sylfaen"/>
                <w:b/>
                <w:w w:val="101"/>
                <w:sz w:val="20"/>
              </w:rPr>
              <w:t>X</w:t>
            </w:r>
          </w:p>
        </w:tc>
        <w:tc>
          <w:tcPr>
            <w:tcW w:w="569" w:type="dxa"/>
            <w:shd w:val="clear" w:color="auto" w:fill="A8D08D" w:themeFill="accent6" w:themeFillTint="99"/>
          </w:tcPr>
          <w:p w14:paraId="4D343E67" w14:textId="77777777" w:rsidR="00924175" w:rsidRPr="00924175" w:rsidRDefault="00924175" w:rsidP="00AD1A80">
            <w:pPr>
              <w:pStyle w:val="TableParagraph"/>
              <w:spacing w:before="146"/>
              <w:ind w:left="184"/>
              <w:rPr>
                <w:rFonts w:ascii="Sylfaen" w:hAnsi="Sylfaen"/>
                <w:b/>
                <w:sz w:val="20"/>
              </w:rPr>
            </w:pPr>
            <w:r w:rsidRPr="00924175">
              <w:rPr>
                <w:rFonts w:ascii="Sylfaen" w:hAnsi="Sylfaen"/>
                <w:b/>
                <w:sz w:val="20"/>
              </w:rPr>
              <w:t>XI</w:t>
            </w:r>
          </w:p>
        </w:tc>
        <w:tc>
          <w:tcPr>
            <w:tcW w:w="598" w:type="dxa"/>
            <w:shd w:val="clear" w:color="auto" w:fill="A8D08D" w:themeFill="accent6" w:themeFillTint="99"/>
          </w:tcPr>
          <w:p w14:paraId="684ACC42" w14:textId="77777777" w:rsidR="00924175" w:rsidRPr="00924175" w:rsidRDefault="00924175" w:rsidP="00AD1A80">
            <w:pPr>
              <w:pStyle w:val="TableParagraph"/>
              <w:spacing w:before="146"/>
              <w:ind w:right="153"/>
              <w:jc w:val="right"/>
              <w:rPr>
                <w:rFonts w:ascii="Sylfaen" w:hAnsi="Sylfaen"/>
                <w:b/>
                <w:sz w:val="20"/>
              </w:rPr>
            </w:pPr>
            <w:r w:rsidRPr="00924175">
              <w:rPr>
                <w:rFonts w:ascii="Sylfaen" w:hAnsi="Sylfaen"/>
                <w:b/>
                <w:sz w:val="20"/>
              </w:rPr>
              <w:t>XII</w:t>
            </w:r>
          </w:p>
        </w:tc>
        <w:tc>
          <w:tcPr>
            <w:tcW w:w="598" w:type="dxa"/>
            <w:shd w:val="clear" w:color="auto" w:fill="A8D08D" w:themeFill="accent6" w:themeFillTint="99"/>
          </w:tcPr>
          <w:p w14:paraId="188AEDD3" w14:textId="77777777" w:rsidR="00924175" w:rsidRPr="00924175" w:rsidRDefault="00924175" w:rsidP="00AD1A80">
            <w:pPr>
              <w:pStyle w:val="TableParagraph"/>
              <w:spacing w:before="146"/>
              <w:ind w:left="88" w:right="77"/>
              <w:jc w:val="center"/>
              <w:rPr>
                <w:rFonts w:ascii="Sylfaen" w:hAnsi="Sylfaen"/>
                <w:b/>
                <w:bCs/>
                <w:sz w:val="20"/>
                <w:szCs w:val="20"/>
              </w:rPr>
            </w:pPr>
            <w:r w:rsidRPr="00924175">
              <w:rPr>
                <w:rFonts w:ascii="Sylfaen" w:hAnsi="Sylfaen"/>
                <w:b/>
                <w:bCs/>
                <w:sz w:val="20"/>
                <w:szCs w:val="20"/>
              </w:rPr>
              <w:t>საშ</w:t>
            </w:r>
          </w:p>
        </w:tc>
      </w:tr>
      <w:tr w:rsidR="00924175" w:rsidRPr="00924175" w14:paraId="461C1850" w14:textId="77777777" w:rsidTr="00AD1A80">
        <w:trPr>
          <w:trHeight w:val="266"/>
        </w:trPr>
        <w:tc>
          <w:tcPr>
            <w:tcW w:w="554" w:type="dxa"/>
          </w:tcPr>
          <w:p w14:paraId="39084FC7" w14:textId="77777777" w:rsidR="00924175" w:rsidRPr="00924175" w:rsidRDefault="00924175" w:rsidP="00AD1A80">
            <w:pPr>
              <w:pStyle w:val="TableParagraph"/>
              <w:spacing w:before="5" w:line="241" w:lineRule="exact"/>
              <w:ind w:left="107"/>
              <w:rPr>
                <w:rFonts w:ascii="Sylfaen" w:hAnsi="Sylfaen"/>
                <w:sz w:val="20"/>
              </w:rPr>
            </w:pPr>
            <w:r w:rsidRPr="00924175">
              <w:rPr>
                <w:rFonts w:ascii="Sylfaen" w:hAnsi="Sylfaen"/>
                <w:w w:val="99"/>
                <w:sz w:val="20"/>
              </w:rPr>
              <w:t>1</w:t>
            </w:r>
          </w:p>
        </w:tc>
        <w:tc>
          <w:tcPr>
            <w:tcW w:w="1404" w:type="dxa"/>
          </w:tcPr>
          <w:p w14:paraId="0EE96AD3" w14:textId="77777777" w:rsidR="00924175" w:rsidRPr="00924175" w:rsidRDefault="00924175" w:rsidP="00AD1A80">
            <w:pPr>
              <w:pStyle w:val="TableParagraph"/>
              <w:spacing w:before="5" w:line="241" w:lineRule="exact"/>
              <w:ind w:left="108"/>
              <w:rPr>
                <w:rFonts w:ascii="Sylfaen" w:hAnsi="Sylfaen"/>
                <w:sz w:val="20"/>
                <w:szCs w:val="20"/>
              </w:rPr>
            </w:pPr>
            <w:r w:rsidRPr="00924175">
              <w:rPr>
                <w:rFonts w:ascii="Sylfaen" w:hAnsi="Sylfaen"/>
                <w:sz w:val="20"/>
                <w:szCs w:val="20"/>
              </w:rPr>
              <w:t>ბოლნისი</w:t>
            </w:r>
          </w:p>
        </w:tc>
        <w:tc>
          <w:tcPr>
            <w:tcW w:w="514" w:type="dxa"/>
          </w:tcPr>
          <w:p w14:paraId="2BB3D8DA" w14:textId="77777777" w:rsidR="00924175" w:rsidRPr="00924175" w:rsidRDefault="00924175" w:rsidP="00AD1A80">
            <w:pPr>
              <w:pStyle w:val="TableParagraph"/>
              <w:spacing w:before="5" w:line="241" w:lineRule="exact"/>
              <w:ind w:left="89" w:right="98"/>
              <w:jc w:val="center"/>
              <w:rPr>
                <w:rFonts w:ascii="Sylfaen" w:hAnsi="Sylfaen"/>
                <w:sz w:val="20"/>
              </w:rPr>
            </w:pPr>
            <w:r w:rsidRPr="00924175">
              <w:rPr>
                <w:rFonts w:ascii="Sylfaen" w:hAnsi="Sylfaen"/>
                <w:sz w:val="20"/>
              </w:rPr>
              <w:t>-24</w:t>
            </w:r>
          </w:p>
        </w:tc>
        <w:tc>
          <w:tcPr>
            <w:tcW w:w="540" w:type="dxa"/>
          </w:tcPr>
          <w:p w14:paraId="2D92DF84" w14:textId="77777777" w:rsidR="00924175" w:rsidRPr="00924175" w:rsidRDefault="00924175" w:rsidP="00AD1A80">
            <w:pPr>
              <w:pStyle w:val="TableParagraph"/>
              <w:spacing w:before="5" w:line="241" w:lineRule="exact"/>
              <w:ind w:right="143"/>
              <w:jc w:val="right"/>
              <w:rPr>
                <w:rFonts w:ascii="Sylfaen" w:hAnsi="Sylfaen"/>
                <w:sz w:val="20"/>
              </w:rPr>
            </w:pPr>
            <w:r w:rsidRPr="00924175">
              <w:rPr>
                <w:rFonts w:ascii="Sylfaen" w:hAnsi="Sylfaen"/>
                <w:w w:val="95"/>
                <w:sz w:val="20"/>
              </w:rPr>
              <w:t>-21</w:t>
            </w:r>
          </w:p>
        </w:tc>
        <w:tc>
          <w:tcPr>
            <w:tcW w:w="562" w:type="dxa"/>
          </w:tcPr>
          <w:p w14:paraId="769586E5" w14:textId="77777777" w:rsidR="00924175" w:rsidRPr="00924175" w:rsidRDefault="00924175" w:rsidP="00AD1A80">
            <w:pPr>
              <w:pStyle w:val="TableParagraph"/>
              <w:spacing w:before="5" w:line="241" w:lineRule="exact"/>
              <w:ind w:left="108"/>
              <w:rPr>
                <w:rFonts w:ascii="Sylfaen" w:hAnsi="Sylfaen"/>
                <w:sz w:val="20"/>
              </w:rPr>
            </w:pPr>
            <w:r w:rsidRPr="00924175">
              <w:rPr>
                <w:rFonts w:ascii="Sylfaen" w:hAnsi="Sylfaen"/>
                <w:sz w:val="20"/>
              </w:rPr>
              <w:t>-15</w:t>
            </w:r>
          </w:p>
        </w:tc>
        <w:tc>
          <w:tcPr>
            <w:tcW w:w="569" w:type="dxa"/>
          </w:tcPr>
          <w:p w14:paraId="6164E504" w14:textId="77777777" w:rsidR="00924175" w:rsidRPr="00924175" w:rsidRDefault="00924175" w:rsidP="00AD1A80">
            <w:pPr>
              <w:pStyle w:val="TableParagraph"/>
              <w:spacing w:before="5" w:line="241" w:lineRule="exact"/>
              <w:ind w:left="107"/>
              <w:rPr>
                <w:rFonts w:ascii="Sylfaen" w:hAnsi="Sylfaen"/>
                <w:sz w:val="20"/>
              </w:rPr>
            </w:pPr>
            <w:r w:rsidRPr="00924175">
              <w:rPr>
                <w:rFonts w:ascii="Sylfaen" w:hAnsi="Sylfaen"/>
                <w:sz w:val="20"/>
              </w:rPr>
              <w:t>-6</w:t>
            </w:r>
          </w:p>
        </w:tc>
        <w:tc>
          <w:tcPr>
            <w:tcW w:w="541" w:type="dxa"/>
          </w:tcPr>
          <w:p w14:paraId="76B2C4F5" w14:textId="77777777" w:rsidR="00924175" w:rsidRPr="00924175" w:rsidRDefault="00924175" w:rsidP="00AD1A80">
            <w:pPr>
              <w:pStyle w:val="TableParagraph"/>
              <w:spacing w:before="5" w:line="241" w:lineRule="exact"/>
              <w:ind w:left="107"/>
              <w:rPr>
                <w:rFonts w:ascii="Sylfaen" w:hAnsi="Sylfaen"/>
                <w:sz w:val="20"/>
              </w:rPr>
            </w:pPr>
            <w:r w:rsidRPr="00924175">
              <w:rPr>
                <w:rFonts w:ascii="Sylfaen" w:hAnsi="Sylfaen"/>
                <w:sz w:val="20"/>
              </w:rPr>
              <w:t>-1</w:t>
            </w:r>
          </w:p>
        </w:tc>
        <w:tc>
          <w:tcPr>
            <w:tcW w:w="569" w:type="dxa"/>
          </w:tcPr>
          <w:p w14:paraId="433AEA88" w14:textId="77777777" w:rsidR="00924175" w:rsidRPr="00924175" w:rsidRDefault="00924175" w:rsidP="00AD1A80">
            <w:pPr>
              <w:pStyle w:val="TableParagraph"/>
              <w:spacing w:before="5" w:line="241" w:lineRule="exact"/>
              <w:ind w:left="107"/>
              <w:rPr>
                <w:rFonts w:ascii="Sylfaen" w:hAnsi="Sylfaen"/>
                <w:sz w:val="20"/>
              </w:rPr>
            </w:pPr>
            <w:r w:rsidRPr="00924175">
              <w:rPr>
                <w:rFonts w:ascii="Sylfaen" w:hAnsi="Sylfaen"/>
                <w:w w:val="99"/>
                <w:sz w:val="20"/>
              </w:rPr>
              <w:t>5</w:t>
            </w:r>
          </w:p>
        </w:tc>
        <w:tc>
          <w:tcPr>
            <w:tcW w:w="600" w:type="dxa"/>
          </w:tcPr>
          <w:p w14:paraId="4644433D" w14:textId="77777777" w:rsidR="00924175" w:rsidRPr="00924175" w:rsidRDefault="00924175" w:rsidP="00AD1A80">
            <w:pPr>
              <w:pStyle w:val="TableParagraph"/>
              <w:spacing w:before="5" w:line="241" w:lineRule="exact"/>
              <w:ind w:left="106"/>
              <w:rPr>
                <w:rFonts w:ascii="Sylfaen" w:hAnsi="Sylfaen"/>
                <w:sz w:val="20"/>
              </w:rPr>
            </w:pPr>
            <w:r w:rsidRPr="00924175">
              <w:rPr>
                <w:rFonts w:ascii="Sylfaen" w:hAnsi="Sylfaen"/>
                <w:w w:val="99"/>
                <w:sz w:val="20"/>
              </w:rPr>
              <w:t>7</w:t>
            </w:r>
          </w:p>
        </w:tc>
        <w:tc>
          <w:tcPr>
            <w:tcW w:w="626" w:type="dxa"/>
          </w:tcPr>
          <w:p w14:paraId="43D46136" w14:textId="77777777" w:rsidR="00924175" w:rsidRPr="00924175" w:rsidRDefault="00924175" w:rsidP="00AD1A80">
            <w:pPr>
              <w:pStyle w:val="TableParagraph"/>
              <w:spacing w:before="5" w:line="241" w:lineRule="exact"/>
              <w:ind w:left="106"/>
              <w:rPr>
                <w:rFonts w:ascii="Sylfaen" w:hAnsi="Sylfaen"/>
                <w:sz w:val="20"/>
              </w:rPr>
            </w:pPr>
            <w:r w:rsidRPr="00924175">
              <w:rPr>
                <w:rFonts w:ascii="Sylfaen" w:hAnsi="Sylfaen"/>
                <w:w w:val="99"/>
                <w:sz w:val="20"/>
              </w:rPr>
              <w:t>7</w:t>
            </w:r>
          </w:p>
        </w:tc>
        <w:tc>
          <w:tcPr>
            <w:tcW w:w="569" w:type="dxa"/>
          </w:tcPr>
          <w:p w14:paraId="45A23D97" w14:textId="77777777" w:rsidR="00924175" w:rsidRPr="00924175" w:rsidRDefault="00924175" w:rsidP="00AD1A80">
            <w:pPr>
              <w:pStyle w:val="TableParagraph"/>
              <w:spacing w:before="5" w:line="241" w:lineRule="exact"/>
              <w:ind w:left="107"/>
              <w:rPr>
                <w:rFonts w:ascii="Sylfaen" w:hAnsi="Sylfaen"/>
                <w:sz w:val="20"/>
              </w:rPr>
            </w:pPr>
            <w:r w:rsidRPr="00924175">
              <w:rPr>
                <w:rFonts w:ascii="Sylfaen" w:hAnsi="Sylfaen"/>
                <w:sz w:val="20"/>
              </w:rPr>
              <w:t>-1</w:t>
            </w:r>
          </w:p>
        </w:tc>
        <w:tc>
          <w:tcPr>
            <w:tcW w:w="540" w:type="dxa"/>
          </w:tcPr>
          <w:p w14:paraId="7C21B60C" w14:textId="77777777" w:rsidR="00924175" w:rsidRPr="00924175" w:rsidRDefault="00924175" w:rsidP="00AD1A80">
            <w:pPr>
              <w:pStyle w:val="TableParagraph"/>
              <w:spacing w:before="5" w:line="241" w:lineRule="exact"/>
              <w:ind w:right="246"/>
              <w:jc w:val="right"/>
              <w:rPr>
                <w:rFonts w:ascii="Sylfaen" w:hAnsi="Sylfaen"/>
                <w:sz w:val="20"/>
              </w:rPr>
            </w:pPr>
            <w:r w:rsidRPr="00924175">
              <w:rPr>
                <w:rFonts w:ascii="Sylfaen" w:hAnsi="Sylfaen"/>
                <w:w w:val="95"/>
                <w:sz w:val="20"/>
              </w:rPr>
              <w:t>-6</w:t>
            </w:r>
          </w:p>
        </w:tc>
        <w:tc>
          <w:tcPr>
            <w:tcW w:w="569" w:type="dxa"/>
          </w:tcPr>
          <w:p w14:paraId="3451F5A7" w14:textId="77777777" w:rsidR="00924175" w:rsidRPr="00924175" w:rsidRDefault="00924175" w:rsidP="00AD1A80">
            <w:pPr>
              <w:pStyle w:val="TableParagraph"/>
              <w:spacing w:before="5" w:line="241" w:lineRule="exact"/>
              <w:ind w:left="107"/>
              <w:rPr>
                <w:rFonts w:ascii="Sylfaen" w:hAnsi="Sylfaen"/>
                <w:sz w:val="20"/>
              </w:rPr>
            </w:pPr>
            <w:r w:rsidRPr="00924175">
              <w:rPr>
                <w:rFonts w:ascii="Sylfaen" w:hAnsi="Sylfaen"/>
                <w:sz w:val="20"/>
              </w:rPr>
              <w:t>-8</w:t>
            </w:r>
          </w:p>
        </w:tc>
        <w:tc>
          <w:tcPr>
            <w:tcW w:w="598" w:type="dxa"/>
          </w:tcPr>
          <w:p w14:paraId="4749D4EB" w14:textId="77777777" w:rsidR="00924175" w:rsidRPr="00924175" w:rsidRDefault="00924175" w:rsidP="00AD1A80">
            <w:pPr>
              <w:pStyle w:val="TableParagraph"/>
              <w:spacing w:before="5" w:line="241" w:lineRule="exact"/>
              <w:ind w:right="202"/>
              <w:jc w:val="right"/>
              <w:rPr>
                <w:rFonts w:ascii="Sylfaen" w:hAnsi="Sylfaen"/>
                <w:sz w:val="20"/>
              </w:rPr>
            </w:pPr>
            <w:r w:rsidRPr="00924175">
              <w:rPr>
                <w:rFonts w:ascii="Sylfaen" w:hAnsi="Sylfaen"/>
                <w:w w:val="95"/>
                <w:sz w:val="20"/>
              </w:rPr>
              <w:t>-20</w:t>
            </w:r>
          </w:p>
        </w:tc>
        <w:tc>
          <w:tcPr>
            <w:tcW w:w="598" w:type="dxa"/>
          </w:tcPr>
          <w:p w14:paraId="767A1F9F" w14:textId="77777777" w:rsidR="00924175" w:rsidRPr="00924175" w:rsidRDefault="00924175" w:rsidP="00AD1A80">
            <w:pPr>
              <w:pStyle w:val="TableParagraph"/>
              <w:spacing w:before="5" w:line="241" w:lineRule="exact"/>
              <w:ind w:left="33" w:right="128"/>
              <w:jc w:val="center"/>
              <w:rPr>
                <w:rFonts w:ascii="Sylfaen" w:hAnsi="Sylfaen"/>
                <w:sz w:val="20"/>
              </w:rPr>
            </w:pPr>
            <w:r w:rsidRPr="00924175">
              <w:rPr>
                <w:rFonts w:ascii="Sylfaen" w:hAnsi="Sylfaen"/>
                <w:sz w:val="20"/>
              </w:rPr>
              <w:t>-24</w:t>
            </w:r>
          </w:p>
        </w:tc>
      </w:tr>
    </w:tbl>
    <w:p w14:paraId="42A4E2F3" w14:textId="77777777" w:rsidR="00924175" w:rsidRDefault="00924175" w:rsidP="00924175">
      <w:pPr>
        <w:pStyle w:val="BodyText"/>
        <w:spacing w:before="3"/>
        <w:rPr>
          <w:b/>
          <w:sz w:val="18"/>
        </w:rPr>
      </w:pPr>
    </w:p>
    <w:p w14:paraId="4AA36862" w14:textId="2245BE13" w:rsidR="00924175" w:rsidRPr="00225115" w:rsidRDefault="00924175" w:rsidP="00924175">
      <w:pPr>
        <w:rPr>
          <w:b/>
          <w:bCs/>
        </w:rPr>
      </w:pPr>
      <w:r w:rsidRPr="00924175">
        <w:rPr>
          <w:b/>
          <w:bCs/>
        </w:rPr>
        <w:t>ცხრილი</w:t>
      </w:r>
      <w:r w:rsidR="00DF10CF">
        <w:rPr>
          <w:b/>
          <w:bCs/>
        </w:rPr>
        <w:t xml:space="preserve"> 3.2</w:t>
      </w:r>
      <w:r w:rsidRPr="00924175">
        <w:rPr>
          <w:b/>
          <w:bCs/>
        </w:rPr>
        <w:t>.5</w:t>
      </w:r>
      <w:r w:rsidRPr="00924175">
        <w:t xml:space="preserve"> ატმოსფერული ჰაერის საშუალო მაქსიმალური წლიური ტემპერატურა თვეების მიხედვით</w:t>
      </w:r>
    </w:p>
    <w:p w14:paraId="79E844D9" w14:textId="77777777" w:rsidR="00924175" w:rsidRDefault="00924175" w:rsidP="00924175">
      <w:pPr>
        <w:pStyle w:val="BodyText"/>
        <w:spacing w:before="13"/>
        <w:rPr>
          <w:b/>
          <w:sz w:val="8"/>
        </w:rPr>
      </w:pPr>
    </w:p>
    <w:tbl>
      <w:tblPr>
        <w:tblW w:w="0" w:type="auto"/>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21"/>
        <w:gridCol w:w="1387"/>
        <w:gridCol w:w="509"/>
        <w:gridCol w:w="528"/>
        <w:gridCol w:w="574"/>
        <w:gridCol w:w="579"/>
        <w:gridCol w:w="567"/>
        <w:gridCol w:w="579"/>
        <w:gridCol w:w="598"/>
        <w:gridCol w:w="617"/>
        <w:gridCol w:w="579"/>
        <w:gridCol w:w="567"/>
        <w:gridCol w:w="581"/>
        <w:gridCol w:w="574"/>
        <w:gridCol w:w="596"/>
      </w:tblGrid>
      <w:tr w:rsidR="00924175" w:rsidRPr="00924175" w14:paraId="067A0FC2" w14:textId="77777777" w:rsidTr="003E3E84">
        <w:trPr>
          <w:trHeight w:val="549"/>
        </w:trPr>
        <w:tc>
          <w:tcPr>
            <w:tcW w:w="521" w:type="dxa"/>
            <w:shd w:val="clear" w:color="auto" w:fill="A8D08D" w:themeFill="accent6" w:themeFillTint="99"/>
          </w:tcPr>
          <w:p w14:paraId="5EA64373" w14:textId="77777777" w:rsidR="00924175" w:rsidRPr="00924175" w:rsidRDefault="00924175" w:rsidP="00AD1A80">
            <w:pPr>
              <w:pStyle w:val="TableParagraph"/>
              <w:spacing w:before="146"/>
              <w:ind w:left="170"/>
              <w:rPr>
                <w:rFonts w:ascii="Sylfaen" w:hAnsi="Sylfaen"/>
                <w:b/>
                <w:sz w:val="20"/>
              </w:rPr>
            </w:pPr>
            <w:r w:rsidRPr="00924175">
              <w:rPr>
                <w:rFonts w:ascii="Sylfaen" w:hAnsi="Sylfaen"/>
                <w:b/>
                <w:w w:val="101"/>
                <w:sz w:val="20"/>
              </w:rPr>
              <w:t>№</w:t>
            </w:r>
          </w:p>
        </w:tc>
        <w:tc>
          <w:tcPr>
            <w:tcW w:w="1387" w:type="dxa"/>
            <w:shd w:val="clear" w:color="auto" w:fill="A8D08D" w:themeFill="accent6" w:themeFillTint="99"/>
          </w:tcPr>
          <w:p w14:paraId="2B766E1E" w14:textId="77777777" w:rsidR="00924175" w:rsidRPr="00924175" w:rsidRDefault="00924175" w:rsidP="00AD1A80">
            <w:pPr>
              <w:pStyle w:val="TableParagraph"/>
              <w:spacing w:before="146"/>
              <w:ind w:left="127" w:right="117"/>
              <w:jc w:val="center"/>
              <w:rPr>
                <w:rFonts w:ascii="Sylfaen" w:hAnsi="Sylfaen"/>
                <w:b/>
                <w:bCs/>
                <w:sz w:val="20"/>
                <w:szCs w:val="20"/>
              </w:rPr>
            </w:pPr>
            <w:r w:rsidRPr="00924175">
              <w:rPr>
                <w:rFonts w:ascii="Sylfaen" w:hAnsi="Sylfaen"/>
                <w:b/>
                <w:bCs/>
                <w:sz w:val="20"/>
                <w:szCs w:val="20"/>
              </w:rPr>
              <w:t>დასახელება</w:t>
            </w:r>
          </w:p>
        </w:tc>
        <w:tc>
          <w:tcPr>
            <w:tcW w:w="509" w:type="dxa"/>
            <w:shd w:val="clear" w:color="auto" w:fill="A8D08D" w:themeFill="accent6" w:themeFillTint="99"/>
          </w:tcPr>
          <w:p w14:paraId="796B387B" w14:textId="77777777" w:rsidR="00924175" w:rsidRPr="00924175" w:rsidRDefault="00924175" w:rsidP="00AD1A80">
            <w:pPr>
              <w:pStyle w:val="TableParagraph"/>
              <w:spacing w:before="146"/>
              <w:ind w:left="7"/>
              <w:jc w:val="center"/>
              <w:rPr>
                <w:rFonts w:ascii="Sylfaen" w:hAnsi="Sylfaen"/>
                <w:b/>
                <w:sz w:val="20"/>
              </w:rPr>
            </w:pPr>
            <w:r w:rsidRPr="00924175">
              <w:rPr>
                <w:rFonts w:ascii="Sylfaen" w:hAnsi="Sylfaen"/>
                <w:b/>
                <w:w w:val="101"/>
                <w:sz w:val="20"/>
              </w:rPr>
              <w:t>I</w:t>
            </w:r>
          </w:p>
        </w:tc>
        <w:tc>
          <w:tcPr>
            <w:tcW w:w="528" w:type="dxa"/>
            <w:shd w:val="clear" w:color="auto" w:fill="A8D08D" w:themeFill="accent6" w:themeFillTint="99"/>
          </w:tcPr>
          <w:p w14:paraId="2162C0BE" w14:textId="77777777" w:rsidR="00924175" w:rsidRPr="00924175" w:rsidRDefault="00924175" w:rsidP="00AD1A80">
            <w:pPr>
              <w:pStyle w:val="TableParagraph"/>
              <w:spacing w:before="146"/>
              <w:ind w:left="118" w:right="108"/>
              <w:jc w:val="center"/>
              <w:rPr>
                <w:rFonts w:ascii="Sylfaen" w:hAnsi="Sylfaen"/>
                <w:b/>
                <w:sz w:val="20"/>
              </w:rPr>
            </w:pPr>
            <w:r w:rsidRPr="00924175">
              <w:rPr>
                <w:rFonts w:ascii="Sylfaen" w:hAnsi="Sylfaen"/>
                <w:b/>
                <w:sz w:val="20"/>
              </w:rPr>
              <w:t>II</w:t>
            </w:r>
          </w:p>
        </w:tc>
        <w:tc>
          <w:tcPr>
            <w:tcW w:w="574" w:type="dxa"/>
            <w:shd w:val="clear" w:color="auto" w:fill="A8D08D" w:themeFill="accent6" w:themeFillTint="99"/>
          </w:tcPr>
          <w:p w14:paraId="64890ED0" w14:textId="77777777" w:rsidR="00924175" w:rsidRPr="00924175" w:rsidRDefault="00924175" w:rsidP="00AD1A80">
            <w:pPr>
              <w:pStyle w:val="TableParagraph"/>
              <w:spacing w:before="146"/>
              <w:ind w:left="91" w:right="82"/>
              <w:jc w:val="center"/>
              <w:rPr>
                <w:rFonts w:ascii="Sylfaen" w:hAnsi="Sylfaen"/>
                <w:b/>
                <w:sz w:val="20"/>
              </w:rPr>
            </w:pPr>
            <w:r w:rsidRPr="00924175">
              <w:rPr>
                <w:rFonts w:ascii="Sylfaen" w:hAnsi="Sylfaen"/>
                <w:b/>
                <w:sz w:val="20"/>
              </w:rPr>
              <w:t>III</w:t>
            </w:r>
          </w:p>
        </w:tc>
        <w:tc>
          <w:tcPr>
            <w:tcW w:w="579" w:type="dxa"/>
            <w:shd w:val="clear" w:color="auto" w:fill="A8D08D" w:themeFill="accent6" w:themeFillTint="99"/>
          </w:tcPr>
          <w:p w14:paraId="790A40F0" w14:textId="77777777" w:rsidR="00924175" w:rsidRPr="00924175" w:rsidRDefault="00924175" w:rsidP="00AD1A80">
            <w:pPr>
              <w:pStyle w:val="TableParagraph"/>
              <w:spacing w:before="146"/>
              <w:ind w:left="92" w:right="82"/>
              <w:jc w:val="center"/>
              <w:rPr>
                <w:rFonts w:ascii="Sylfaen" w:hAnsi="Sylfaen"/>
                <w:b/>
                <w:sz w:val="20"/>
              </w:rPr>
            </w:pPr>
            <w:r w:rsidRPr="00924175">
              <w:rPr>
                <w:rFonts w:ascii="Sylfaen" w:hAnsi="Sylfaen"/>
                <w:b/>
                <w:sz w:val="20"/>
              </w:rPr>
              <w:t>IV</w:t>
            </w:r>
          </w:p>
        </w:tc>
        <w:tc>
          <w:tcPr>
            <w:tcW w:w="567" w:type="dxa"/>
            <w:shd w:val="clear" w:color="auto" w:fill="A8D08D" w:themeFill="accent6" w:themeFillTint="99"/>
          </w:tcPr>
          <w:p w14:paraId="196A2F4D" w14:textId="77777777" w:rsidR="00924175" w:rsidRPr="00924175" w:rsidRDefault="00924175" w:rsidP="00AD1A80">
            <w:pPr>
              <w:pStyle w:val="TableParagraph"/>
              <w:spacing w:before="146"/>
              <w:ind w:left="10"/>
              <w:jc w:val="center"/>
              <w:rPr>
                <w:rFonts w:ascii="Sylfaen" w:hAnsi="Sylfaen"/>
                <w:b/>
                <w:sz w:val="20"/>
              </w:rPr>
            </w:pPr>
            <w:r w:rsidRPr="00924175">
              <w:rPr>
                <w:rFonts w:ascii="Sylfaen" w:hAnsi="Sylfaen"/>
                <w:b/>
                <w:w w:val="101"/>
                <w:sz w:val="20"/>
              </w:rPr>
              <w:t>V</w:t>
            </w:r>
          </w:p>
        </w:tc>
        <w:tc>
          <w:tcPr>
            <w:tcW w:w="579" w:type="dxa"/>
            <w:shd w:val="clear" w:color="auto" w:fill="A8D08D" w:themeFill="accent6" w:themeFillTint="99"/>
          </w:tcPr>
          <w:p w14:paraId="19A5570B" w14:textId="77777777" w:rsidR="00924175" w:rsidRPr="00924175" w:rsidRDefault="00924175" w:rsidP="00AD1A80">
            <w:pPr>
              <w:pStyle w:val="TableParagraph"/>
              <w:spacing w:before="146"/>
              <w:ind w:left="91" w:right="86"/>
              <w:jc w:val="center"/>
              <w:rPr>
                <w:rFonts w:ascii="Sylfaen" w:hAnsi="Sylfaen"/>
                <w:b/>
                <w:sz w:val="20"/>
              </w:rPr>
            </w:pPr>
            <w:r w:rsidRPr="00924175">
              <w:rPr>
                <w:rFonts w:ascii="Sylfaen" w:hAnsi="Sylfaen"/>
                <w:b/>
                <w:sz w:val="20"/>
              </w:rPr>
              <w:t>VI</w:t>
            </w:r>
          </w:p>
        </w:tc>
        <w:tc>
          <w:tcPr>
            <w:tcW w:w="598" w:type="dxa"/>
            <w:shd w:val="clear" w:color="auto" w:fill="A8D08D" w:themeFill="accent6" w:themeFillTint="99"/>
          </w:tcPr>
          <w:p w14:paraId="77091211" w14:textId="77777777" w:rsidR="00924175" w:rsidRPr="00924175" w:rsidRDefault="00924175" w:rsidP="00AD1A80">
            <w:pPr>
              <w:pStyle w:val="TableParagraph"/>
              <w:spacing w:before="146"/>
              <w:ind w:left="156"/>
              <w:rPr>
                <w:rFonts w:ascii="Sylfaen" w:hAnsi="Sylfaen"/>
                <w:b/>
                <w:sz w:val="20"/>
              </w:rPr>
            </w:pPr>
            <w:r w:rsidRPr="00924175">
              <w:rPr>
                <w:rFonts w:ascii="Sylfaen" w:hAnsi="Sylfaen"/>
                <w:b/>
                <w:sz w:val="20"/>
              </w:rPr>
              <w:t>VII</w:t>
            </w:r>
          </w:p>
        </w:tc>
        <w:tc>
          <w:tcPr>
            <w:tcW w:w="617" w:type="dxa"/>
            <w:shd w:val="clear" w:color="auto" w:fill="A8D08D" w:themeFill="accent6" w:themeFillTint="99"/>
          </w:tcPr>
          <w:p w14:paraId="3207048C" w14:textId="77777777" w:rsidR="00924175" w:rsidRPr="00924175" w:rsidRDefault="00924175" w:rsidP="00AD1A80">
            <w:pPr>
              <w:pStyle w:val="TableParagraph"/>
              <w:spacing w:before="146"/>
              <w:ind w:left="110" w:right="104"/>
              <w:jc w:val="center"/>
              <w:rPr>
                <w:rFonts w:ascii="Sylfaen" w:hAnsi="Sylfaen"/>
                <w:b/>
                <w:sz w:val="20"/>
              </w:rPr>
            </w:pPr>
            <w:r w:rsidRPr="00924175">
              <w:rPr>
                <w:rFonts w:ascii="Sylfaen" w:hAnsi="Sylfaen"/>
                <w:b/>
                <w:sz w:val="20"/>
              </w:rPr>
              <w:t>VIII</w:t>
            </w:r>
          </w:p>
        </w:tc>
        <w:tc>
          <w:tcPr>
            <w:tcW w:w="579" w:type="dxa"/>
            <w:tcBorders>
              <w:right w:val="single" w:sz="6" w:space="0" w:color="000000"/>
            </w:tcBorders>
            <w:shd w:val="clear" w:color="auto" w:fill="A8D08D" w:themeFill="accent6" w:themeFillTint="99"/>
          </w:tcPr>
          <w:p w14:paraId="524637C4" w14:textId="77777777" w:rsidR="00924175" w:rsidRPr="00924175" w:rsidRDefault="00924175" w:rsidP="00AD1A80">
            <w:pPr>
              <w:pStyle w:val="TableParagraph"/>
              <w:spacing w:before="146"/>
              <w:ind w:left="93" w:right="82"/>
              <w:jc w:val="center"/>
              <w:rPr>
                <w:rFonts w:ascii="Sylfaen" w:hAnsi="Sylfaen"/>
                <w:b/>
                <w:sz w:val="20"/>
              </w:rPr>
            </w:pPr>
            <w:r w:rsidRPr="00924175">
              <w:rPr>
                <w:rFonts w:ascii="Sylfaen" w:hAnsi="Sylfaen"/>
                <w:b/>
                <w:sz w:val="20"/>
              </w:rPr>
              <w:t>IX</w:t>
            </w:r>
          </w:p>
        </w:tc>
        <w:tc>
          <w:tcPr>
            <w:tcW w:w="567" w:type="dxa"/>
            <w:tcBorders>
              <w:left w:val="single" w:sz="6" w:space="0" w:color="000000"/>
            </w:tcBorders>
            <w:shd w:val="clear" w:color="auto" w:fill="A8D08D" w:themeFill="accent6" w:themeFillTint="99"/>
          </w:tcPr>
          <w:p w14:paraId="6AD629ED" w14:textId="77777777" w:rsidR="00924175" w:rsidRPr="00924175" w:rsidRDefault="00924175" w:rsidP="00AD1A80">
            <w:pPr>
              <w:pStyle w:val="TableParagraph"/>
              <w:spacing w:before="146"/>
              <w:ind w:left="2"/>
              <w:jc w:val="center"/>
              <w:rPr>
                <w:rFonts w:ascii="Sylfaen" w:hAnsi="Sylfaen"/>
                <w:b/>
                <w:sz w:val="20"/>
              </w:rPr>
            </w:pPr>
            <w:r w:rsidRPr="00924175">
              <w:rPr>
                <w:rFonts w:ascii="Sylfaen" w:hAnsi="Sylfaen"/>
                <w:b/>
                <w:w w:val="101"/>
                <w:sz w:val="20"/>
              </w:rPr>
              <w:t>X</w:t>
            </w:r>
          </w:p>
        </w:tc>
        <w:tc>
          <w:tcPr>
            <w:tcW w:w="581" w:type="dxa"/>
            <w:shd w:val="clear" w:color="auto" w:fill="A8D08D" w:themeFill="accent6" w:themeFillTint="99"/>
          </w:tcPr>
          <w:p w14:paraId="35134D21" w14:textId="77777777" w:rsidR="00924175" w:rsidRPr="00924175" w:rsidRDefault="00924175" w:rsidP="00AD1A80">
            <w:pPr>
              <w:pStyle w:val="TableParagraph"/>
              <w:spacing w:before="146"/>
              <w:ind w:left="189"/>
              <w:rPr>
                <w:rFonts w:ascii="Sylfaen" w:hAnsi="Sylfaen"/>
                <w:b/>
                <w:sz w:val="20"/>
              </w:rPr>
            </w:pPr>
            <w:r w:rsidRPr="00924175">
              <w:rPr>
                <w:rFonts w:ascii="Sylfaen" w:hAnsi="Sylfaen"/>
                <w:b/>
                <w:sz w:val="20"/>
              </w:rPr>
              <w:t>XI</w:t>
            </w:r>
          </w:p>
        </w:tc>
        <w:tc>
          <w:tcPr>
            <w:tcW w:w="574" w:type="dxa"/>
            <w:shd w:val="clear" w:color="auto" w:fill="A8D08D" w:themeFill="accent6" w:themeFillTint="99"/>
          </w:tcPr>
          <w:p w14:paraId="4082B159" w14:textId="77777777" w:rsidR="00924175" w:rsidRPr="00924175" w:rsidRDefault="00924175" w:rsidP="00AD1A80">
            <w:pPr>
              <w:pStyle w:val="TableParagraph"/>
              <w:spacing w:before="146"/>
              <w:ind w:left="150"/>
              <w:rPr>
                <w:rFonts w:ascii="Sylfaen" w:hAnsi="Sylfaen"/>
                <w:b/>
                <w:sz w:val="20"/>
              </w:rPr>
            </w:pPr>
            <w:r w:rsidRPr="00924175">
              <w:rPr>
                <w:rFonts w:ascii="Sylfaen" w:hAnsi="Sylfaen"/>
                <w:b/>
                <w:sz w:val="20"/>
              </w:rPr>
              <w:t>XII</w:t>
            </w:r>
          </w:p>
        </w:tc>
        <w:tc>
          <w:tcPr>
            <w:tcW w:w="596" w:type="dxa"/>
            <w:shd w:val="clear" w:color="auto" w:fill="A8D08D" w:themeFill="accent6" w:themeFillTint="99"/>
          </w:tcPr>
          <w:p w14:paraId="70DA6C4F" w14:textId="77777777" w:rsidR="00924175" w:rsidRPr="00924175" w:rsidRDefault="00924175" w:rsidP="00AD1A80">
            <w:pPr>
              <w:pStyle w:val="TableParagraph"/>
              <w:spacing w:before="146"/>
              <w:ind w:left="152"/>
              <w:rPr>
                <w:rFonts w:ascii="Sylfaen" w:hAnsi="Sylfaen"/>
                <w:b/>
                <w:bCs/>
                <w:sz w:val="20"/>
                <w:szCs w:val="20"/>
              </w:rPr>
            </w:pPr>
            <w:r w:rsidRPr="00924175">
              <w:rPr>
                <w:rFonts w:ascii="Sylfaen" w:hAnsi="Sylfaen"/>
                <w:b/>
                <w:bCs/>
                <w:sz w:val="20"/>
                <w:szCs w:val="20"/>
              </w:rPr>
              <w:t>საშ</w:t>
            </w:r>
          </w:p>
        </w:tc>
      </w:tr>
      <w:tr w:rsidR="00924175" w:rsidRPr="00924175" w14:paraId="15A142F6" w14:textId="77777777" w:rsidTr="00AD1A80">
        <w:trPr>
          <w:trHeight w:val="503"/>
        </w:trPr>
        <w:tc>
          <w:tcPr>
            <w:tcW w:w="521" w:type="dxa"/>
          </w:tcPr>
          <w:p w14:paraId="13BB3F19" w14:textId="77777777" w:rsidR="00924175" w:rsidRPr="00924175" w:rsidRDefault="00924175" w:rsidP="00AD1A80">
            <w:pPr>
              <w:pStyle w:val="TableParagraph"/>
              <w:spacing w:before="122"/>
              <w:ind w:left="208"/>
              <w:rPr>
                <w:rFonts w:ascii="Sylfaen" w:hAnsi="Sylfaen"/>
                <w:sz w:val="20"/>
              </w:rPr>
            </w:pPr>
            <w:r w:rsidRPr="00924175">
              <w:rPr>
                <w:rFonts w:ascii="Sylfaen" w:hAnsi="Sylfaen"/>
                <w:w w:val="99"/>
                <w:sz w:val="20"/>
              </w:rPr>
              <w:t>1</w:t>
            </w:r>
          </w:p>
        </w:tc>
        <w:tc>
          <w:tcPr>
            <w:tcW w:w="1387" w:type="dxa"/>
          </w:tcPr>
          <w:p w14:paraId="11706FB6" w14:textId="77777777" w:rsidR="00924175" w:rsidRPr="00924175" w:rsidRDefault="00924175" w:rsidP="00AD1A80">
            <w:pPr>
              <w:pStyle w:val="TableParagraph"/>
              <w:spacing w:before="122"/>
              <w:ind w:left="121" w:right="117"/>
              <w:jc w:val="center"/>
              <w:rPr>
                <w:rFonts w:ascii="Sylfaen" w:hAnsi="Sylfaen"/>
                <w:sz w:val="20"/>
                <w:szCs w:val="20"/>
              </w:rPr>
            </w:pPr>
            <w:r w:rsidRPr="00924175">
              <w:rPr>
                <w:rFonts w:ascii="Sylfaen" w:hAnsi="Sylfaen"/>
                <w:sz w:val="20"/>
                <w:szCs w:val="20"/>
              </w:rPr>
              <w:t>ბოლნისი</w:t>
            </w:r>
          </w:p>
        </w:tc>
        <w:tc>
          <w:tcPr>
            <w:tcW w:w="509" w:type="dxa"/>
          </w:tcPr>
          <w:p w14:paraId="217A537D" w14:textId="77777777" w:rsidR="00924175" w:rsidRPr="00924175" w:rsidRDefault="00924175" w:rsidP="00AD1A80">
            <w:pPr>
              <w:pStyle w:val="TableParagraph"/>
              <w:spacing w:before="122"/>
              <w:ind w:left="109" w:right="99"/>
              <w:jc w:val="center"/>
              <w:rPr>
                <w:rFonts w:ascii="Sylfaen" w:hAnsi="Sylfaen"/>
                <w:sz w:val="20"/>
              </w:rPr>
            </w:pPr>
            <w:r w:rsidRPr="00924175">
              <w:rPr>
                <w:rFonts w:ascii="Sylfaen" w:hAnsi="Sylfaen"/>
                <w:sz w:val="20"/>
              </w:rPr>
              <w:t>5.3</w:t>
            </w:r>
          </w:p>
        </w:tc>
        <w:tc>
          <w:tcPr>
            <w:tcW w:w="528" w:type="dxa"/>
          </w:tcPr>
          <w:p w14:paraId="6CE1A8FD" w14:textId="77777777" w:rsidR="00924175" w:rsidRPr="00924175" w:rsidRDefault="00924175" w:rsidP="00AD1A80">
            <w:pPr>
              <w:pStyle w:val="TableParagraph"/>
              <w:spacing w:before="122"/>
              <w:ind w:left="119" w:right="108"/>
              <w:jc w:val="center"/>
              <w:rPr>
                <w:rFonts w:ascii="Sylfaen" w:hAnsi="Sylfaen"/>
                <w:sz w:val="20"/>
              </w:rPr>
            </w:pPr>
            <w:r w:rsidRPr="00924175">
              <w:rPr>
                <w:rFonts w:ascii="Sylfaen" w:hAnsi="Sylfaen"/>
                <w:sz w:val="20"/>
              </w:rPr>
              <w:t>7.1</w:t>
            </w:r>
          </w:p>
        </w:tc>
        <w:tc>
          <w:tcPr>
            <w:tcW w:w="574" w:type="dxa"/>
          </w:tcPr>
          <w:p w14:paraId="281CF629" w14:textId="77777777" w:rsidR="00924175" w:rsidRPr="00924175" w:rsidRDefault="00924175" w:rsidP="00AD1A80">
            <w:pPr>
              <w:pStyle w:val="TableParagraph"/>
              <w:spacing w:before="122"/>
              <w:ind w:left="91" w:right="83"/>
              <w:jc w:val="center"/>
              <w:rPr>
                <w:rFonts w:ascii="Sylfaen" w:hAnsi="Sylfaen"/>
                <w:sz w:val="20"/>
              </w:rPr>
            </w:pPr>
            <w:r w:rsidRPr="00924175">
              <w:rPr>
                <w:rFonts w:ascii="Sylfaen" w:hAnsi="Sylfaen"/>
                <w:sz w:val="20"/>
              </w:rPr>
              <w:t>11.3</w:t>
            </w:r>
          </w:p>
        </w:tc>
        <w:tc>
          <w:tcPr>
            <w:tcW w:w="579" w:type="dxa"/>
          </w:tcPr>
          <w:p w14:paraId="7A1C4D4C" w14:textId="77777777" w:rsidR="00924175" w:rsidRPr="00924175" w:rsidRDefault="00924175" w:rsidP="00AD1A80">
            <w:pPr>
              <w:pStyle w:val="TableParagraph"/>
              <w:spacing w:before="122"/>
              <w:ind w:left="92" w:right="85"/>
              <w:jc w:val="center"/>
              <w:rPr>
                <w:rFonts w:ascii="Sylfaen" w:hAnsi="Sylfaen"/>
                <w:sz w:val="20"/>
              </w:rPr>
            </w:pPr>
            <w:r w:rsidRPr="00924175">
              <w:rPr>
                <w:rFonts w:ascii="Sylfaen" w:hAnsi="Sylfaen"/>
                <w:sz w:val="20"/>
              </w:rPr>
              <w:t>17.1</w:t>
            </w:r>
          </w:p>
        </w:tc>
        <w:tc>
          <w:tcPr>
            <w:tcW w:w="567" w:type="dxa"/>
          </w:tcPr>
          <w:p w14:paraId="2ACE449D" w14:textId="77777777" w:rsidR="00924175" w:rsidRPr="00924175" w:rsidRDefault="00924175" w:rsidP="00AD1A80">
            <w:pPr>
              <w:pStyle w:val="TableParagraph"/>
              <w:spacing w:before="122"/>
              <w:ind w:left="87" w:right="79"/>
              <w:jc w:val="center"/>
              <w:rPr>
                <w:rFonts w:ascii="Sylfaen" w:hAnsi="Sylfaen"/>
                <w:sz w:val="20"/>
              </w:rPr>
            </w:pPr>
            <w:r w:rsidRPr="00924175">
              <w:rPr>
                <w:rFonts w:ascii="Sylfaen" w:hAnsi="Sylfaen"/>
                <w:sz w:val="20"/>
              </w:rPr>
              <w:t>22.1</w:t>
            </w:r>
          </w:p>
        </w:tc>
        <w:tc>
          <w:tcPr>
            <w:tcW w:w="579" w:type="dxa"/>
          </w:tcPr>
          <w:p w14:paraId="462AF302" w14:textId="77777777" w:rsidR="00924175" w:rsidRPr="00924175" w:rsidRDefault="00924175" w:rsidP="00AD1A80">
            <w:pPr>
              <w:pStyle w:val="TableParagraph"/>
              <w:spacing w:before="122"/>
              <w:ind w:left="91" w:right="86"/>
              <w:jc w:val="center"/>
              <w:rPr>
                <w:rFonts w:ascii="Sylfaen" w:hAnsi="Sylfaen"/>
                <w:sz w:val="20"/>
              </w:rPr>
            </w:pPr>
            <w:r w:rsidRPr="00924175">
              <w:rPr>
                <w:rFonts w:ascii="Sylfaen" w:hAnsi="Sylfaen"/>
                <w:sz w:val="20"/>
              </w:rPr>
              <w:t>26.3</w:t>
            </w:r>
          </w:p>
        </w:tc>
        <w:tc>
          <w:tcPr>
            <w:tcW w:w="598" w:type="dxa"/>
          </w:tcPr>
          <w:p w14:paraId="78B96180" w14:textId="77777777" w:rsidR="00924175" w:rsidRPr="00924175" w:rsidRDefault="00924175" w:rsidP="00AD1A80">
            <w:pPr>
              <w:pStyle w:val="TableParagraph"/>
              <w:spacing w:before="122"/>
              <w:ind w:left="120"/>
              <w:rPr>
                <w:rFonts w:ascii="Sylfaen" w:hAnsi="Sylfaen"/>
                <w:sz w:val="20"/>
              </w:rPr>
            </w:pPr>
            <w:r w:rsidRPr="00924175">
              <w:rPr>
                <w:rFonts w:ascii="Sylfaen" w:hAnsi="Sylfaen"/>
                <w:sz w:val="20"/>
              </w:rPr>
              <w:t>29.8</w:t>
            </w:r>
          </w:p>
        </w:tc>
        <w:tc>
          <w:tcPr>
            <w:tcW w:w="617" w:type="dxa"/>
          </w:tcPr>
          <w:p w14:paraId="7ADE5A2A" w14:textId="77777777" w:rsidR="00924175" w:rsidRPr="00924175" w:rsidRDefault="00924175" w:rsidP="00AD1A80">
            <w:pPr>
              <w:pStyle w:val="TableParagraph"/>
              <w:spacing w:before="122"/>
              <w:ind w:left="109" w:right="106"/>
              <w:jc w:val="center"/>
              <w:rPr>
                <w:rFonts w:ascii="Sylfaen" w:hAnsi="Sylfaen"/>
                <w:sz w:val="20"/>
              </w:rPr>
            </w:pPr>
            <w:r w:rsidRPr="00924175">
              <w:rPr>
                <w:rFonts w:ascii="Sylfaen" w:hAnsi="Sylfaen"/>
                <w:sz w:val="20"/>
              </w:rPr>
              <w:t>29.4</w:t>
            </w:r>
          </w:p>
        </w:tc>
        <w:tc>
          <w:tcPr>
            <w:tcW w:w="579" w:type="dxa"/>
            <w:tcBorders>
              <w:right w:val="single" w:sz="6" w:space="0" w:color="000000"/>
            </w:tcBorders>
          </w:tcPr>
          <w:p w14:paraId="3F360866" w14:textId="77777777" w:rsidR="00924175" w:rsidRPr="00924175" w:rsidRDefault="00924175" w:rsidP="00AD1A80">
            <w:pPr>
              <w:pStyle w:val="TableParagraph"/>
              <w:spacing w:before="122"/>
              <w:ind w:left="93" w:right="83"/>
              <w:jc w:val="center"/>
              <w:rPr>
                <w:rFonts w:ascii="Sylfaen" w:hAnsi="Sylfaen"/>
                <w:sz w:val="20"/>
              </w:rPr>
            </w:pPr>
            <w:r w:rsidRPr="00924175">
              <w:rPr>
                <w:rFonts w:ascii="Sylfaen" w:hAnsi="Sylfaen"/>
                <w:sz w:val="20"/>
              </w:rPr>
              <w:t>24.5</w:t>
            </w:r>
          </w:p>
        </w:tc>
        <w:tc>
          <w:tcPr>
            <w:tcW w:w="567" w:type="dxa"/>
            <w:tcBorders>
              <w:left w:val="single" w:sz="6" w:space="0" w:color="000000"/>
            </w:tcBorders>
          </w:tcPr>
          <w:p w14:paraId="16ED16BC" w14:textId="77777777" w:rsidR="00924175" w:rsidRPr="00924175" w:rsidRDefault="00924175" w:rsidP="00AD1A80">
            <w:pPr>
              <w:pStyle w:val="TableParagraph"/>
              <w:spacing w:before="122"/>
              <w:ind w:left="83" w:right="81"/>
              <w:jc w:val="center"/>
              <w:rPr>
                <w:rFonts w:ascii="Sylfaen" w:hAnsi="Sylfaen"/>
                <w:sz w:val="20"/>
              </w:rPr>
            </w:pPr>
            <w:r w:rsidRPr="00924175">
              <w:rPr>
                <w:rFonts w:ascii="Sylfaen" w:hAnsi="Sylfaen"/>
                <w:sz w:val="20"/>
              </w:rPr>
              <w:t>18.7</w:t>
            </w:r>
          </w:p>
        </w:tc>
        <w:tc>
          <w:tcPr>
            <w:tcW w:w="581" w:type="dxa"/>
          </w:tcPr>
          <w:p w14:paraId="208DF06F" w14:textId="77777777" w:rsidR="00924175" w:rsidRPr="00924175" w:rsidRDefault="00924175" w:rsidP="00AD1A80">
            <w:pPr>
              <w:pStyle w:val="TableParagraph"/>
              <w:spacing w:before="122"/>
              <w:ind w:left="112"/>
              <w:rPr>
                <w:rFonts w:ascii="Sylfaen" w:hAnsi="Sylfaen"/>
                <w:sz w:val="20"/>
              </w:rPr>
            </w:pPr>
            <w:r w:rsidRPr="00924175">
              <w:rPr>
                <w:rFonts w:ascii="Sylfaen" w:hAnsi="Sylfaen"/>
                <w:sz w:val="20"/>
              </w:rPr>
              <w:t>11.5</w:t>
            </w:r>
          </w:p>
        </w:tc>
        <w:tc>
          <w:tcPr>
            <w:tcW w:w="574" w:type="dxa"/>
          </w:tcPr>
          <w:p w14:paraId="004D8667" w14:textId="77777777" w:rsidR="00924175" w:rsidRPr="00924175" w:rsidRDefault="00924175" w:rsidP="00AD1A80">
            <w:pPr>
              <w:pStyle w:val="TableParagraph"/>
              <w:spacing w:before="122"/>
              <w:ind w:left="157"/>
              <w:rPr>
                <w:rFonts w:ascii="Sylfaen" w:hAnsi="Sylfaen"/>
                <w:sz w:val="20"/>
              </w:rPr>
            </w:pPr>
            <w:r w:rsidRPr="00924175">
              <w:rPr>
                <w:rFonts w:ascii="Sylfaen" w:hAnsi="Sylfaen"/>
                <w:sz w:val="20"/>
              </w:rPr>
              <w:t>7.3</w:t>
            </w:r>
          </w:p>
        </w:tc>
        <w:tc>
          <w:tcPr>
            <w:tcW w:w="596" w:type="dxa"/>
          </w:tcPr>
          <w:p w14:paraId="3929DA1C" w14:textId="77777777" w:rsidR="00924175" w:rsidRPr="00924175" w:rsidRDefault="00924175" w:rsidP="00AD1A80">
            <w:pPr>
              <w:pStyle w:val="TableParagraph"/>
              <w:spacing w:before="122"/>
              <w:ind w:left="104"/>
              <w:rPr>
                <w:rFonts w:ascii="Sylfaen" w:hAnsi="Sylfaen"/>
                <w:sz w:val="20"/>
              </w:rPr>
            </w:pPr>
            <w:r w:rsidRPr="00924175">
              <w:rPr>
                <w:rFonts w:ascii="Sylfaen" w:hAnsi="Sylfaen"/>
                <w:sz w:val="20"/>
              </w:rPr>
              <w:t>17.5</w:t>
            </w:r>
          </w:p>
        </w:tc>
      </w:tr>
    </w:tbl>
    <w:p w14:paraId="6692909C" w14:textId="77777777" w:rsidR="00924175" w:rsidRDefault="00924175" w:rsidP="00924175">
      <w:pPr>
        <w:pStyle w:val="BodyText"/>
        <w:rPr>
          <w:b/>
          <w:sz w:val="20"/>
        </w:rPr>
      </w:pPr>
    </w:p>
    <w:p w14:paraId="09BAE20D" w14:textId="6FB9264E" w:rsidR="00924175" w:rsidRPr="00924175" w:rsidRDefault="00924175" w:rsidP="00924175">
      <w:r w:rsidRPr="00924175">
        <w:rPr>
          <w:b/>
          <w:bCs/>
        </w:rPr>
        <w:t>ცხრილი</w:t>
      </w:r>
      <w:r w:rsidR="00DF10CF">
        <w:rPr>
          <w:b/>
          <w:bCs/>
        </w:rPr>
        <w:t xml:space="preserve"> 3.2</w:t>
      </w:r>
      <w:r w:rsidRPr="00924175">
        <w:rPr>
          <w:b/>
          <w:bCs/>
        </w:rPr>
        <w:t>.6</w:t>
      </w:r>
      <w:r w:rsidRPr="00924175">
        <w:t xml:space="preserve"> ატმოსფერული ჰაერის აბსოლუტური მაქსიმალური წლიური ტემპერატურა თვეების მიხედვით</w:t>
      </w:r>
    </w:p>
    <w:p w14:paraId="617ED16E" w14:textId="77777777" w:rsidR="00924175" w:rsidRDefault="00924175" w:rsidP="00924175">
      <w:pPr>
        <w:pStyle w:val="BodyText"/>
        <w:spacing w:before="11"/>
        <w:rPr>
          <w:b/>
          <w:sz w:val="8"/>
        </w:rPr>
      </w:pPr>
    </w:p>
    <w:tbl>
      <w:tblPr>
        <w:tblW w:w="9421"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02"/>
        <w:gridCol w:w="1399"/>
        <w:gridCol w:w="512"/>
        <w:gridCol w:w="533"/>
        <w:gridCol w:w="555"/>
        <w:gridCol w:w="562"/>
        <w:gridCol w:w="538"/>
        <w:gridCol w:w="562"/>
        <w:gridCol w:w="593"/>
        <w:gridCol w:w="624"/>
        <w:gridCol w:w="560"/>
        <w:gridCol w:w="540"/>
        <w:gridCol w:w="557"/>
        <w:gridCol w:w="591"/>
        <w:gridCol w:w="593"/>
      </w:tblGrid>
      <w:tr w:rsidR="00924175" w:rsidRPr="00924175" w14:paraId="043116FC" w14:textId="77777777" w:rsidTr="00AD6092">
        <w:trPr>
          <w:trHeight w:val="551"/>
        </w:trPr>
        <w:tc>
          <w:tcPr>
            <w:tcW w:w="702" w:type="dxa"/>
            <w:shd w:val="clear" w:color="auto" w:fill="A8D08D" w:themeFill="accent6" w:themeFillTint="99"/>
          </w:tcPr>
          <w:p w14:paraId="59355874" w14:textId="77777777" w:rsidR="00924175" w:rsidRPr="00924175" w:rsidRDefault="00924175" w:rsidP="00AD1A80">
            <w:pPr>
              <w:pStyle w:val="TableParagraph"/>
              <w:spacing w:before="146"/>
              <w:ind w:left="13"/>
              <w:jc w:val="center"/>
              <w:rPr>
                <w:rFonts w:ascii="Sylfaen" w:hAnsi="Sylfaen"/>
                <w:b/>
                <w:sz w:val="20"/>
              </w:rPr>
            </w:pPr>
            <w:r w:rsidRPr="00924175">
              <w:rPr>
                <w:rFonts w:ascii="Sylfaen" w:hAnsi="Sylfaen"/>
                <w:b/>
                <w:w w:val="101"/>
                <w:sz w:val="20"/>
              </w:rPr>
              <w:t>№</w:t>
            </w:r>
          </w:p>
        </w:tc>
        <w:tc>
          <w:tcPr>
            <w:tcW w:w="1399" w:type="dxa"/>
            <w:shd w:val="clear" w:color="auto" w:fill="A8D08D" w:themeFill="accent6" w:themeFillTint="99"/>
          </w:tcPr>
          <w:p w14:paraId="6E8F3EC4" w14:textId="77777777" w:rsidR="00924175" w:rsidRPr="00924175" w:rsidRDefault="00924175" w:rsidP="00AD1A80">
            <w:pPr>
              <w:pStyle w:val="TableParagraph"/>
              <w:spacing w:before="146"/>
              <w:ind w:left="134" w:right="122"/>
              <w:jc w:val="center"/>
              <w:rPr>
                <w:rFonts w:ascii="Sylfaen" w:hAnsi="Sylfaen"/>
                <w:b/>
                <w:bCs/>
                <w:sz w:val="20"/>
                <w:szCs w:val="20"/>
              </w:rPr>
            </w:pPr>
            <w:r w:rsidRPr="00924175">
              <w:rPr>
                <w:rFonts w:ascii="Sylfaen" w:hAnsi="Sylfaen"/>
                <w:b/>
                <w:bCs/>
                <w:sz w:val="20"/>
                <w:szCs w:val="20"/>
              </w:rPr>
              <w:t>დასახელება</w:t>
            </w:r>
          </w:p>
        </w:tc>
        <w:tc>
          <w:tcPr>
            <w:tcW w:w="512" w:type="dxa"/>
            <w:shd w:val="clear" w:color="auto" w:fill="A8D08D" w:themeFill="accent6" w:themeFillTint="99"/>
          </w:tcPr>
          <w:p w14:paraId="0867E33C" w14:textId="77777777" w:rsidR="00924175" w:rsidRPr="00924175" w:rsidRDefault="00924175" w:rsidP="00AD1A80">
            <w:pPr>
              <w:pStyle w:val="TableParagraph"/>
              <w:spacing w:before="146"/>
              <w:ind w:right="208"/>
              <w:jc w:val="right"/>
              <w:rPr>
                <w:rFonts w:ascii="Sylfaen" w:hAnsi="Sylfaen"/>
                <w:b/>
                <w:sz w:val="20"/>
              </w:rPr>
            </w:pPr>
            <w:r w:rsidRPr="00924175">
              <w:rPr>
                <w:rFonts w:ascii="Sylfaen" w:hAnsi="Sylfaen"/>
                <w:b/>
                <w:w w:val="101"/>
                <w:sz w:val="20"/>
              </w:rPr>
              <w:t>I</w:t>
            </w:r>
          </w:p>
        </w:tc>
        <w:tc>
          <w:tcPr>
            <w:tcW w:w="533" w:type="dxa"/>
            <w:shd w:val="clear" w:color="auto" w:fill="A8D08D" w:themeFill="accent6" w:themeFillTint="99"/>
          </w:tcPr>
          <w:p w14:paraId="14853C5B" w14:textId="77777777" w:rsidR="00924175" w:rsidRPr="00924175" w:rsidRDefault="00924175" w:rsidP="00AD1A80">
            <w:pPr>
              <w:pStyle w:val="TableParagraph"/>
              <w:spacing w:before="146"/>
              <w:ind w:left="196"/>
              <w:rPr>
                <w:rFonts w:ascii="Sylfaen" w:hAnsi="Sylfaen"/>
                <w:b/>
                <w:sz w:val="20"/>
              </w:rPr>
            </w:pPr>
            <w:r w:rsidRPr="00924175">
              <w:rPr>
                <w:rFonts w:ascii="Sylfaen" w:hAnsi="Sylfaen"/>
                <w:b/>
                <w:sz w:val="20"/>
              </w:rPr>
              <w:t>II</w:t>
            </w:r>
          </w:p>
        </w:tc>
        <w:tc>
          <w:tcPr>
            <w:tcW w:w="555" w:type="dxa"/>
            <w:shd w:val="clear" w:color="auto" w:fill="A8D08D" w:themeFill="accent6" w:themeFillTint="99"/>
          </w:tcPr>
          <w:p w14:paraId="56693471" w14:textId="77777777" w:rsidR="00924175" w:rsidRPr="00924175" w:rsidRDefault="00924175" w:rsidP="00AD1A80">
            <w:pPr>
              <w:pStyle w:val="TableParagraph"/>
              <w:spacing w:before="146"/>
              <w:ind w:left="152" w:right="144"/>
              <w:jc w:val="center"/>
              <w:rPr>
                <w:rFonts w:ascii="Sylfaen" w:hAnsi="Sylfaen"/>
                <w:b/>
                <w:sz w:val="20"/>
              </w:rPr>
            </w:pPr>
            <w:r w:rsidRPr="00924175">
              <w:rPr>
                <w:rFonts w:ascii="Sylfaen" w:hAnsi="Sylfaen"/>
                <w:b/>
                <w:sz w:val="20"/>
              </w:rPr>
              <w:t>III</w:t>
            </w:r>
          </w:p>
        </w:tc>
        <w:tc>
          <w:tcPr>
            <w:tcW w:w="562" w:type="dxa"/>
            <w:shd w:val="clear" w:color="auto" w:fill="A8D08D" w:themeFill="accent6" w:themeFillTint="99"/>
          </w:tcPr>
          <w:p w14:paraId="1D0DB489" w14:textId="77777777" w:rsidR="00924175" w:rsidRPr="00924175" w:rsidRDefault="00924175" w:rsidP="00AD1A80">
            <w:pPr>
              <w:pStyle w:val="TableParagraph"/>
              <w:spacing w:before="146"/>
              <w:ind w:left="152" w:right="146"/>
              <w:jc w:val="center"/>
              <w:rPr>
                <w:rFonts w:ascii="Sylfaen" w:hAnsi="Sylfaen"/>
                <w:b/>
                <w:sz w:val="20"/>
              </w:rPr>
            </w:pPr>
            <w:r w:rsidRPr="00924175">
              <w:rPr>
                <w:rFonts w:ascii="Sylfaen" w:hAnsi="Sylfaen"/>
                <w:b/>
                <w:sz w:val="20"/>
              </w:rPr>
              <w:t>IV</w:t>
            </w:r>
          </w:p>
        </w:tc>
        <w:tc>
          <w:tcPr>
            <w:tcW w:w="538" w:type="dxa"/>
            <w:shd w:val="clear" w:color="auto" w:fill="A8D08D" w:themeFill="accent6" w:themeFillTint="99"/>
          </w:tcPr>
          <w:p w14:paraId="31D3AB4F" w14:textId="77777777" w:rsidR="00924175" w:rsidRPr="00924175" w:rsidRDefault="00924175" w:rsidP="00AD1A80">
            <w:pPr>
              <w:pStyle w:val="TableParagraph"/>
              <w:spacing w:before="146"/>
              <w:ind w:left="9"/>
              <w:jc w:val="center"/>
              <w:rPr>
                <w:rFonts w:ascii="Sylfaen" w:hAnsi="Sylfaen"/>
                <w:b/>
                <w:sz w:val="20"/>
              </w:rPr>
            </w:pPr>
            <w:r w:rsidRPr="00924175">
              <w:rPr>
                <w:rFonts w:ascii="Sylfaen" w:hAnsi="Sylfaen"/>
                <w:b/>
                <w:w w:val="101"/>
                <w:sz w:val="20"/>
              </w:rPr>
              <w:t>V</w:t>
            </w:r>
          </w:p>
        </w:tc>
        <w:tc>
          <w:tcPr>
            <w:tcW w:w="562" w:type="dxa"/>
            <w:shd w:val="clear" w:color="auto" w:fill="A8D08D" w:themeFill="accent6" w:themeFillTint="99"/>
          </w:tcPr>
          <w:p w14:paraId="205FD0BD" w14:textId="77777777" w:rsidR="00924175" w:rsidRPr="00924175" w:rsidRDefault="00924175" w:rsidP="00AD1A80">
            <w:pPr>
              <w:pStyle w:val="TableParagraph"/>
              <w:spacing w:before="146"/>
              <w:ind w:left="150" w:right="148"/>
              <w:jc w:val="center"/>
              <w:rPr>
                <w:rFonts w:ascii="Sylfaen" w:hAnsi="Sylfaen"/>
                <w:b/>
                <w:sz w:val="20"/>
              </w:rPr>
            </w:pPr>
            <w:r w:rsidRPr="00924175">
              <w:rPr>
                <w:rFonts w:ascii="Sylfaen" w:hAnsi="Sylfaen"/>
                <w:b/>
                <w:sz w:val="20"/>
              </w:rPr>
              <w:t>VI</w:t>
            </w:r>
          </w:p>
        </w:tc>
        <w:tc>
          <w:tcPr>
            <w:tcW w:w="593" w:type="dxa"/>
            <w:shd w:val="clear" w:color="auto" w:fill="A8D08D" w:themeFill="accent6" w:themeFillTint="99"/>
          </w:tcPr>
          <w:p w14:paraId="16D7B0BD" w14:textId="77777777" w:rsidR="00924175" w:rsidRPr="00924175" w:rsidRDefault="00924175" w:rsidP="00AD1A80">
            <w:pPr>
              <w:pStyle w:val="TableParagraph"/>
              <w:spacing w:before="146"/>
              <w:ind w:left="154"/>
              <w:rPr>
                <w:rFonts w:ascii="Sylfaen" w:hAnsi="Sylfaen"/>
                <w:b/>
                <w:sz w:val="20"/>
              </w:rPr>
            </w:pPr>
            <w:r w:rsidRPr="00924175">
              <w:rPr>
                <w:rFonts w:ascii="Sylfaen" w:hAnsi="Sylfaen"/>
                <w:b/>
                <w:sz w:val="20"/>
              </w:rPr>
              <w:t>VII</w:t>
            </w:r>
          </w:p>
        </w:tc>
        <w:tc>
          <w:tcPr>
            <w:tcW w:w="624" w:type="dxa"/>
            <w:shd w:val="clear" w:color="auto" w:fill="A8D08D" w:themeFill="accent6" w:themeFillTint="99"/>
          </w:tcPr>
          <w:p w14:paraId="6BA40079" w14:textId="77777777" w:rsidR="00924175" w:rsidRPr="00924175" w:rsidRDefault="00924175" w:rsidP="00AD1A80">
            <w:pPr>
              <w:pStyle w:val="TableParagraph"/>
              <w:spacing w:before="146"/>
              <w:ind w:left="115" w:right="111"/>
              <w:jc w:val="center"/>
              <w:rPr>
                <w:rFonts w:ascii="Sylfaen" w:hAnsi="Sylfaen"/>
                <w:b/>
                <w:sz w:val="20"/>
              </w:rPr>
            </w:pPr>
            <w:r w:rsidRPr="00924175">
              <w:rPr>
                <w:rFonts w:ascii="Sylfaen" w:hAnsi="Sylfaen"/>
                <w:b/>
                <w:sz w:val="20"/>
              </w:rPr>
              <w:t>VIII</w:t>
            </w:r>
          </w:p>
        </w:tc>
        <w:tc>
          <w:tcPr>
            <w:tcW w:w="560" w:type="dxa"/>
            <w:shd w:val="clear" w:color="auto" w:fill="A8D08D" w:themeFill="accent6" w:themeFillTint="99"/>
          </w:tcPr>
          <w:p w14:paraId="0DB31C8B" w14:textId="77777777" w:rsidR="00924175" w:rsidRPr="00924175" w:rsidRDefault="00924175" w:rsidP="00AD1A80">
            <w:pPr>
              <w:pStyle w:val="TableParagraph"/>
              <w:spacing w:before="146"/>
              <w:ind w:right="171"/>
              <w:jc w:val="right"/>
              <w:rPr>
                <w:rFonts w:ascii="Sylfaen" w:hAnsi="Sylfaen"/>
                <w:b/>
                <w:sz w:val="20"/>
              </w:rPr>
            </w:pPr>
            <w:r w:rsidRPr="00924175">
              <w:rPr>
                <w:rFonts w:ascii="Sylfaen" w:hAnsi="Sylfaen"/>
                <w:b/>
                <w:sz w:val="20"/>
              </w:rPr>
              <w:t>IX</w:t>
            </w:r>
          </w:p>
        </w:tc>
        <w:tc>
          <w:tcPr>
            <w:tcW w:w="540" w:type="dxa"/>
            <w:shd w:val="clear" w:color="auto" w:fill="A8D08D" w:themeFill="accent6" w:themeFillTint="99"/>
          </w:tcPr>
          <w:p w14:paraId="2B5ABA44" w14:textId="77777777" w:rsidR="00924175" w:rsidRPr="00924175" w:rsidRDefault="00924175" w:rsidP="00AD1A80">
            <w:pPr>
              <w:pStyle w:val="TableParagraph"/>
              <w:spacing w:before="146"/>
              <w:ind w:right="196"/>
              <w:jc w:val="right"/>
              <w:rPr>
                <w:rFonts w:ascii="Sylfaen" w:hAnsi="Sylfaen"/>
                <w:b/>
                <w:sz w:val="20"/>
              </w:rPr>
            </w:pPr>
            <w:r w:rsidRPr="00924175">
              <w:rPr>
                <w:rFonts w:ascii="Sylfaen" w:hAnsi="Sylfaen"/>
                <w:b/>
                <w:w w:val="101"/>
                <w:sz w:val="20"/>
              </w:rPr>
              <w:t>X</w:t>
            </w:r>
          </w:p>
        </w:tc>
        <w:tc>
          <w:tcPr>
            <w:tcW w:w="557" w:type="dxa"/>
            <w:shd w:val="clear" w:color="auto" w:fill="A8D08D" w:themeFill="accent6" w:themeFillTint="99"/>
          </w:tcPr>
          <w:p w14:paraId="52A89E44" w14:textId="77777777" w:rsidR="00924175" w:rsidRPr="00924175" w:rsidRDefault="00924175" w:rsidP="00AD1A80">
            <w:pPr>
              <w:pStyle w:val="TableParagraph"/>
              <w:spacing w:before="146"/>
              <w:ind w:left="150" w:right="151"/>
              <w:jc w:val="center"/>
              <w:rPr>
                <w:rFonts w:ascii="Sylfaen" w:hAnsi="Sylfaen"/>
                <w:b/>
                <w:sz w:val="20"/>
              </w:rPr>
            </w:pPr>
            <w:r w:rsidRPr="00924175">
              <w:rPr>
                <w:rFonts w:ascii="Sylfaen" w:hAnsi="Sylfaen"/>
                <w:b/>
                <w:sz w:val="20"/>
              </w:rPr>
              <w:t>XI</w:t>
            </w:r>
          </w:p>
        </w:tc>
        <w:tc>
          <w:tcPr>
            <w:tcW w:w="591" w:type="dxa"/>
            <w:shd w:val="clear" w:color="auto" w:fill="A8D08D" w:themeFill="accent6" w:themeFillTint="99"/>
          </w:tcPr>
          <w:p w14:paraId="29CC6F32" w14:textId="77777777" w:rsidR="00924175" w:rsidRPr="00924175" w:rsidRDefault="00924175" w:rsidP="00AD1A80">
            <w:pPr>
              <w:pStyle w:val="TableParagraph"/>
              <w:spacing w:before="146"/>
              <w:ind w:left="158"/>
              <w:rPr>
                <w:rFonts w:ascii="Sylfaen" w:hAnsi="Sylfaen"/>
                <w:b/>
                <w:sz w:val="20"/>
              </w:rPr>
            </w:pPr>
            <w:r w:rsidRPr="00924175">
              <w:rPr>
                <w:rFonts w:ascii="Sylfaen" w:hAnsi="Sylfaen"/>
                <w:b/>
                <w:sz w:val="20"/>
              </w:rPr>
              <w:t>XII</w:t>
            </w:r>
          </w:p>
        </w:tc>
        <w:tc>
          <w:tcPr>
            <w:tcW w:w="593" w:type="dxa"/>
            <w:shd w:val="clear" w:color="auto" w:fill="A8D08D" w:themeFill="accent6" w:themeFillTint="99"/>
          </w:tcPr>
          <w:p w14:paraId="22D2987F" w14:textId="77777777" w:rsidR="00924175" w:rsidRPr="00924175" w:rsidRDefault="00924175" w:rsidP="00AD1A80">
            <w:pPr>
              <w:pStyle w:val="TableParagraph"/>
              <w:spacing w:before="146"/>
              <w:ind w:left="134" w:right="128"/>
              <w:jc w:val="center"/>
              <w:rPr>
                <w:rFonts w:ascii="Sylfaen" w:hAnsi="Sylfaen"/>
                <w:b/>
                <w:bCs/>
                <w:sz w:val="20"/>
                <w:szCs w:val="20"/>
              </w:rPr>
            </w:pPr>
            <w:r w:rsidRPr="00924175">
              <w:rPr>
                <w:rFonts w:ascii="Sylfaen" w:hAnsi="Sylfaen"/>
                <w:b/>
                <w:bCs/>
                <w:sz w:val="20"/>
                <w:szCs w:val="20"/>
              </w:rPr>
              <w:t>საშ</w:t>
            </w:r>
          </w:p>
        </w:tc>
      </w:tr>
      <w:tr w:rsidR="00924175" w:rsidRPr="00924175" w14:paraId="42E480A3" w14:textId="77777777" w:rsidTr="00AD6092">
        <w:trPr>
          <w:trHeight w:val="376"/>
        </w:trPr>
        <w:tc>
          <w:tcPr>
            <w:tcW w:w="702" w:type="dxa"/>
          </w:tcPr>
          <w:p w14:paraId="6A4B62AA" w14:textId="77777777" w:rsidR="00924175" w:rsidRPr="00924175" w:rsidRDefault="00924175" w:rsidP="00AD1A80">
            <w:pPr>
              <w:pStyle w:val="TableParagraph"/>
              <w:spacing w:before="57"/>
              <w:ind w:left="6"/>
              <w:jc w:val="center"/>
              <w:rPr>
                <w:rFonts w:ascii="Sylfaen" w:hAnsi="Sylfaen"/>
                <w:sz w:val="20"/>
              </w:rPr>
            </w:pPr>
            <w:r w:rsidRPr="00924175">
              <w:rPr>
                <w:rFonts w:ascii="Sylfaen" w:hAnsi="Sylfaen"/>
                <w:w w:val="99"/>
                <w:sz w:val="20"/>
              </w:rPr>
              <w:t>1</w:t>
            </w:r>
          </w:p>
        </w:tc>
        <w:tc>
          <w:tcPr>
            <w:tcW w:w="1399" w:type="dxa"/>
          </w:tcPr>
          <w:p w14:paraId="6914F889" w14:textId="77777777" w:rsidR="00924175" w:rsidRPr="00924175" w:rsidRDefault="00924175" w:rsidP="00AD1A80">
            <w:pPr>
              <w:pStyle w:val="TableParagraph"/>
              <w:spacing w:before="57"/>
              <w:ind w:left="129" w:right="122"/>
              <w:jc w:val="center"/>
              <w:rPr>
                <w:rFonts w:ascii="Sylfaen" w:hAnsi="Sylfaen"/>
                <w:sz w:val="20"/>
                <w:szCs w:val="20"/>
              </w:rPr>
            </w:pPr>
            <w:r w:rsidRPr="00924175">
              <w:rPr>
                <w:rFonts w:ascii="Sylfaen" w:hAnsi="Sylfaen"/>
                <w:sz w:val="20"/>
                <w:szCs w:val="20"/>
              </w:rPr>
              <w:t>ბოლნისი</w:t>
            </w:r>
          </w:p>
        </w:tc>
        <w:tc>
          <w:tcPr>
            <w:tcW w:w="512" w:type="dxa"/>
          </w:tcPr>
          <w:p w14:paraId="648F855F" w14:textId="77777777" w:rsidR="00924175" w:rsidRPr="00924175" w:rsidRDefault="00924175" w:rsidP="00AD1A80">
            <w:pPr>
              <w:pStyle w:val="TableParagraph"/>
              <w:spacing w:before="57"/>
              <w:ind w:right="141"/>
              <w:jc w:val="right"/>
              <w:rPr>
                <w:rFonts w:ascii="Sylfaen" w:hAnsi="Sylfaen"/>
                <w:sz w:val="20"/>
              </w:rPr>
            </w:pPr>
            <w:r w:rsidRPr="00924175">
              <w:rPr>
                <w:rFonts w:ascii="Sylfaen" w:hAnsi="Sylfaen"/>
                <w:sz w:val="20"/>
              </w:rPr>
              <w:t>19</w:t>
            </w:r>
          </w:p>
        </w:tc>
        <w:tc>
          <w:tcPr>
            <w:tcW w:w="533" w:type="dxa"/>
          </w:tcPr>
          <w:p w14:paraId="70FC7309" w14:textId="77777777" w:rsidR="00924175" w:rsidRPr="00924175" w:rsidRDefault="00924175" w:rsidP="00AD1A80">
            <w:pPr>
              <w:pStyle w:val="TableParagraph"/>
              <w:spacing w:before="57"/>
              <w:ind w:left="165"/>
              <w:rPr>
                <w:rFonts w:ascii="Sylfaen" w:hAnsi="Sylfaen"/>
                <w:sz w:val="20"/>
              </w:rPr>
            </w:pPr>
            <w:r w:rsidRPr="00924175">
              <w:rPr>
                <w:rFonts w:ascii="Sylfaen" w:hAnsi="Sylfaen"/>
                <w:sz w:val="20"/>
              </w:rPr>
              <w:t>22</w:t>
            </w:r>
          </w:p>
        </w:tc>
        <w:tc>
          <w:tcPr>
            <w:tcW w:w="555" w:type="dxa"/>
          </w:tcPr>
          <w:p w14:paraId="1FD62532" w14:textId="77777777" w:rsidR="00924175" w:rsidRPr="00924175" w:rsidRDefault="00924175" w:rsidP="00AD1A80">
            <w:pPr>
              <w:pStyle w:val="TableParagraph"/>
              <w:spacing w:before="57"/>
              <w:ind w:left="152" w:right="142"/>
              <w:jc w:val="center"/>
              <w:rPr>
                <w:rFonts w:ascii="Sylfaen" w:hAnsi="Sylfaen"/>
                <w:sz w:val="20"/>
              </w:rPr>
            </w:pPr>
            <w:r w:rsidRPr="00924175">
              <w:rPr>
                <w:rFonts w:ascii="Sylfaen" w:hAnsi="Sylfaen"/>
                <w:sz w:val="20"/>
              </w:rPr>
              <w:t>28</w:t>
            </w:r>
          </w:p>
        </w:tc>
        <w:tc>
          <w:tcPr>
            <w:tcW w:w="562" w:type="dxa"/>
          </w:tcPr>
          <w:p w14:paraId="755DABA1" w14:textId="77777777" w:rsidR="00924175" w:rsidRPr="00924175" w:rsidRDefault="00924175" w:rsidP="00AD1A80">
            <w:pPr>
              <w:pStyle w:val="TableParagraph"/>
              <w:spacing w:before="57"/>
              <w:ind w:left="152" w:right="145"/>
              <w:jc w:val="center"/>
              <w:rPr>
                <w:rFonts w:ascii="Sylfaen" w:hAnsi="Sylfaen"/>
                <w:sz w:val="20"/>
              </w:rPr>
            </w:pPr>
            <w:r w:rsidRPr="00924175">
              <w:rPr>
                <w:rFonts w:ascii="Sylfaen" w:hAnsi="Sylfaen"/>
                <w:sz w:val="20"/>
              </w:rPr>
              <w:t>32</w:t>
            </w:r>
          </w:p>
        </w:tc>
        <w:tc>
          <w:tcPr>
            <w:tcW w:w="538" w:type="dxa"/>
          </w:tcPr>
          <w:p w14:paraId="258E2FBC" w14:textId="77777777" w:rsidR="00924175" w:rsidRPr="00924175" w:rsidRDefault="00924175" w:rsidP="00AD1A80">
            <w:pPr>
              <w:pStyle w:val="TableParagraph"/>
              <w:spacing w:before="57"/>
              <w:ind w:left="147" w:right="141"/>
              <w:jc w:val="center"/>
              <w:rPr>
                <w:rFonts w:ascii="Sylfaen" w:hAnsi="Sylfaen"/>
                <w:sz w:val="20"/>
              </w:rPr>
            </w:pPr>
            <w:r w:rsidRPr="00924175">
              <w:rPr>
                <w:rFonts w:ascii="Sylfaen" w:hAnsi="Sylfaen"/>
                <w:sz w:val="20"/>
              </w:rPr>
              <w:t>33</w:t>
            </w:r>
          </w:p>
        </w:tc>
        <w:tc>
          <w:tcPr>
            <w:tcW w:w="562" w:type="dxa"/>
          </w:tcPr>
          <w:p w14:paraId="5AC9F6AB" w14:textId="77777777" w:rsidR="00924175" w:rsidRPr="00924175" w:rsidRDefault="00924175" w:rsidP="00AD1A80">
            <w:pPr>
              <w:pStyle w:val="TableParagraph"/>
              <w:spacing w:before="57"/>
              <w:ind w:left="152" w:right="146"/>
              <w:jc w:val="center"/>
              <w:rPr>
                <w:rFonts w:ascii="Sylfaen" w:hAnsi="Sylfaen"/>
                <w:sz w:val="20"/>
              </w:rPr>
            </w:pPr>
            <w:r w:rsidRPr="00924175">
              <w:rPr>
                <w:rFonts w:ascii="Sylfaen" w:hAnsi="Sylfaen"/>
                <w:sz w:val="20"/>
              </w:rPr>
              <w:t>36</w:t>
            </w:r>
          </w:p>
        </w:tc>
        <w:tc>
          <w:tcPr>
            <w:tcW w:w="593" w:type="dxa"/>
          </w:tcPr>
          <w:p w14:paraId="1108E0E1" w14:textId="77777777" w:rsidR="00924175" w:rsidRPr="00924175" w:rsidRDefault="00924175" w:rsidP="00AD1A80">
            <w:pPr>
              <w:pStyle w:val="TableParagraph"/>
              <w:spacing w:before="57"/>
              <w:ind w:left="194"/>
              <w:rPr>
                <w:rFonts w:ascii="Sylfaen" w:hAnsi="Sylfaen"/>
                <w:sz w:val="20"/>
              </w:rPr>
            </w:pPr>
            <w:r w:rsidRPr="00924175">
              <w:rPr>
                <w:rFonts w:ascii="Sylfaen" w:hAnsi="Sylfaen"/>
                <w:sz w:val="20"/>
              </w:rPr>
              <w:t>38</w:t>
            </w:r>
          </w:p>
        </w:tc>
        <w:tc>
          <w:tcPr>
            <w:tcW w:w="624" w:type="dxa"/>
          </w:tcPr>
          <w:p w14:paraId="1CA7DAA7" w14:textId="77777777" w:rsidR="00924175" w:rsidRPr="00924175" w:rsidRDefault="00924175" w:rsidP="00AD1A80">
            <w:pPr>
              <w:pStyle w:val="TableParagraph"/>
              <w:spacing w:before="57"/>
              <w:ind w:left="115" w:right="110"/>
              <w:jc w:val="center"/>
              <w:rPr>
                <w:rFonts w:ascii="Sylfaen" w:hAnsi="Sylfaen"/>
                <w:sz w:val="20"/>
              </w:rPr>
            </w:pPr>
            <w:r w:rsidRPr="00924175">
              <w:rPr>
                <w:rFonts w:ascii="Sylfaen" w:hAnsi="Sylfaen"/>
                <w:sz w:val="20"/>
              </w:rPr>
              <w:t>39</w:t>
            </w:r>
          </w:p>
        </w:tc>
        <w:tc>
          <w:tcPr>
            <w:tcW w:w="560" w:type="dxa"/>
          </w:tcPr>
          <w:p w14:paraId="6E7BF402" w14:textId="77777777" w:rsidR="00924175" w:rsidRPr="00924175" w:rsidRDefault="00924175" w:rsidP="00AD1A80">
            <w:pPr>
              <w:pStyle w:val="TableParagraph"/>
              <w:spacing w:before="57"/>
              <w:ind w:right="168"/>
              <w:jc w:val="right"/>
              <w:rPr>
                <w:rFonts w:ascii="Sylfaen" w:hAnsi="Sylfaen"/>
                <w:sz w:val="20"/>
              </w:rPr>
            </w:pPr>
            <w:r w:rsidRPr="00924175">
              <w:rPr>
                <w:rFonts w:ascii="Sylfaen" w:hAnsi="Sylfaen"/>
                <w:sz w:val="20"/>
              </w:rPr>
              <w:t>36</w:t>
            </w:r>
          </w:p>
        </w:tc>
        <w:tc>
          <w:tcPr>
            <w:tcW w:w="540" w:type="dxa"/>
          </w:tcPr>
          <w:p w14:paraId="244CEB89" w14:textId="77777777" w:rsidR="00924175" w:rsidRPr="00924175" w:rsidRDefault="00924175" w:rsidP="00AD1A80">
            <w:pPr>
              <w:pStyle w:val="TableParagraph"/>
              <w:spacing w:before="57"/>
              <w:ind w:right="160"/>
              <w:jc w:val="right"/>
              <w:rPr>
                <w:rFonts w:ascii="Sylfaen" w:hAnsi="Sylfaen"/>
                <w:sz w:val="20"/>
              </w:rPr>
            </w:pPr>
            <w:r w:rsidRPr="00924175">
              <w:rPr>
                <w:rFonts w:ascii="Sylfaen" w:hAnsi="Sylfaen"/>
                <w:sz w:val="20"/>
              </w:rPr>
              <w:t>32</w:t>
            </w:r>
          </w:p>
        </w:tc>
        <w:tc>
          <w:tcPr>
            <w:tcW w:w="557" w:type="dxa"/>
          </w:tcPr>
          <w:p w14:paraId="35F4B585" w14:textId="77777777" w:rsidR="00924175" w:rsidRPr="00924175" w:rsidRDefault="00924175" w:rsidP="00AD1A80">
            <w:pPr>
              <w:pStyle w:val="TableParagraph"/>
              <w:spacing w:before="57"/>
              <w:ind w:left="154" w:right="149"/>
              <w:jc w:val="center"/>
              <w:rPr>
                <w:rFonts w:ascii="Sylfaen" w:hAnsi="Sylfaen"/>
                <w:sz w:val="20"/>
              </w:rPr>
            </w:pPr>
            <w:r w:rsidRPr="00924175">
              <w:rPr>
                <w:rFonts w:ascii="Sylfaen" w:hAnsi="Sylfaen"/>
                <w:sz w:val="20"/>
              </w:rPr>
              <w:t>27</w:t>
            </w:r>
          </w:p>
        </w:tc>
        <w:tc>
          <w:tcPr>
            <w:tcW w:w="591" w:type="dxa"/>
          </w:tcPr>
          <w:p w14:paraId="07E4857D" w14:textId="77777777" w:rsidR="00924175" w:rsidRPr="00924175" w:rsidRDefault="00924175" w:rsidP="00AD1A80">
            <w:pPr>
              <w:pStyle w:val="TableParagraph"/>
              <w:spacing w:before="57"/>
              <w:ind w:left="191"/>
              <w:rPr>
                <w:rFonts w:ascii="Sylfaen" w:hAnsi="Sylfaen"/>
                <w:sz w:val="20"/>
              </w:rPr>
            </w:pPr>
            <w:r w:rsidRPr="00924175">
              <w:rPr>
                <w:rFonts w:ascii="Sylfaen" w:hAnsi="Sylfaen"/>
                <w:sz w:val="20"/>
              </w:rPr>
              <w:t>24</w:t>
            </w:r>
          </w:p>
        </w:tc>
        <w:tc>
          <w:tcPr>
            <w:tcW w:w="593" w:type="dxa"/>
          </w:tcPr>
          <w:p w14:paraId="64E1BB8A" w14:textId="77777777" w:rsidR="00924175" w:rsidRPr="00924175" w:rsidRDefault="00924175" w:rsidP="00AD1A80">
            <w:pPr>
              <w:pStyle w:val="TableParagraph"/>
              <w:spacing w:before="57"/>
              <w:ind w:left="134" w:right="128"/>
              <w:jc w:val="center"/>
              <w:rPr>
                <w:rFonts w:ascii="Sylfaen" w:hAnsi="Sylfaen"/>
                <w:sz w:val="20"/>
              </w:rPr>
            </w:pPr>
            <w:r w:rsidRPr="00924175">
              <w:rPr>
                <w:rFonts w:ascii="Sylfaen" w:hAnsi="Sylfaen"/>
                <w:sz w:val="20"/>
              </w:rPr>
              <w:t>39</w:t>
            </w:r>
          </w:p>
        </w:tc>
      </w:tr>
    </w:tbl>
    <w:p w14:paraId="1AF447BA" w14:textId="77777777" w:rsidR="00924175" w:rsidRDefault="00924175" w:rsidP="00924175">
      <w:pPr>
        <w:pStyle w:val="BodyText"/>
        <w:spacing w:before="6"/>
        <w:rPr>
          <w:b/>
        </w:rPr>
      </w:pPr>
    </w:p>
    <w:p w14:paraId="28707CB2" w14:textId="6766CF0C" w:rsidR="00924175" w:rsidRPr="00924175" w:rsidRDefault="00924175" w:rsidP="00924175">
      <w:r w:rsidRPr="00924175">
        <w:rPr>
          <w:b/>
          <w:bCs/>
        </w:rPr>
        <w:t>ცხრილი</w:t>
      </w:r>
      <w:r w:rsidR="00DF10CF">
        <w:rPr>
          <w:b/>
          <w:bCs/>
        </w:rPr>
        <w:t xml:space="preserve"> 3.2</w:t>
      </w:r>
      <w:r w:rsidRPr="00924175">
        <w:rPr>
          <w:b/>
          <w:bCs/>
        </w:rPr>
        <w:t>.7</w:t>
      </w:r>
      <w:r w:rsidRPr="00924175">
        <w:t xml:space="preserve"> ნიადაგის საშუალო წლიური ტემპერატურა (</w:t>
      </w:r>
      <w:r w:rsidRPr="007C6737">
        <w:rPr>
          <w:vertAlign w:val="superscript"/>
        </w:rPr>
        <w:t>0</w:t>
      </w:r>
      <w:r w:rsidRPr="00924175">
        <w:t>C) თვეების მიხედვით</w:t>
      </w:r>
    </w:p>
    <w:p w14:paraId="7E6C6F22" w14:textId="77777777" w:rsidR="00924175" w:rsidRDefault="00924175" w:rsidP="00924175">
      <w:pPr>
        <w:pStyle w:val="BodyText"/>
        <w:spacing w:before="12" w:after="1"/>
        <w:rPr>
          <w:b/>
          <w:sz w:val="8"/>
        </w:rPr>
      </w:pPr>
    </w:p>
    <w:tbl>
      <w:tblPr>
        <w:tblW w:w="9419"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51"/>
        <w:gridCol w:w="1508"/>
        <w:gridCol w:w="451"/>
        <w:gridCol w:w="492"/>
        <w:gridCol w:w="533"/>
        <w:gridCol w:w="545"/>
        <w:gridCol w:w="505"/>
        <w:gridCol w:w="545"/>
        <w:gridCol w:w="588"/>
        <w:gridCol w:w="631"/>
        <w:gridCol w:w="545"/>
        <w:gridCol w:w="504"/>
        <w:gridCol w:w="547"/>
        <w:gridCol w:w="588"/>
        <w:gridCol w:w="586"/>
      </w:tblGrid>
      <w:tr w:rsidR="00924175" w:rsidRPr="00924175" w14:paraId="26732E8E" w14:textId="77777777" w:rsidTr="00AD6092">
        <w:trPr>
          <w:trHeight w:val="553"/>
        </w:trPr>
        <w:tc>
          <w:tcPr>
            <w:tcW w:w="851" w:type="dxa"/>
            <w:shd w:val="clear" w:color="auto" w:fill="A8D08D" w:themeFill="accent6" w:themeFillTint="99"/>
          </w:tcPr>
          <w:p w14:paraId="20F06D94" w14:textId="77777777" w:rsidR="00924175" w:rsidRPr="00924175" w:rsidRDefault="00924175" w:rsidP="00AD1A80">
            <w:pPr>
              <w:pStyle w:val="TableParagraph"/>
              <w:spacing w:before="146"/>
              <w:ind w:left="13"/>
              <w:jc w:val="center"/>
              <w:rPr>
                <w:rFonts w:ascii="Sylfaen" w:hAnsi="Sylfaen"/>
                <w:b/>
                <w:sz w:val="20"/>
              </w:rPr>
            </w:pPr>
            <w:r w:rsidRPr="00924175">
              <w:rPr>
                <w:rFonts w:ascii="Sylfaen" w:hAnsi="Sylfaen"/>
                <w:b/>
                <w:w w:val="101"/>
                <w:sz w:val="20"/>
              </w:rPr>
              <w:t>№</w:t>
            </w:r>
          </w:p>
        </w:tc>
        <w:tc>
          <w:tcPr>
            <w:tcW w:w="1508" w:type="dxa"/>
            <w:shd w:val="clear" w:color="auto" w:fill="A8D08D" w:themeFill="accent6" w:themeFillTint="99"/>
          </w:tcPr>
          <w:p w14:paraId="42A894EA" w14:textId="77777777" w:rsidR="00924175" w:rsidRPr="00924175" w:rsidRDefault="00924175" w:rsidP="00AD1A80">
            <w:pPr>
              <w:pStyle w:val="TableParagraph"/>
              <w:spacing w:before="146"/>
              <w:ind w:left="187" w:right="178"/>
              <w:jc w:val="center"/>
              <w:rPr>
                <w:rFonts w:ascii="Sylfaen" w:hAnsi="Sylfaen"/>
                <w:b/>
                <w:bCs/>
                <w:sz w:val="20"/>
                <w:szCs w:val="20"/>
              </w:rPr>
            </w:pPr>
            <w:r w:rsidRPr="00924175">
              <w:rPr>
                <w:rFonts w:ascii="Sylfaen" w:hAnsi="Sylfaen"/>
                <w:b/>
                <w:bCs/>
                <w:sz w:val="20"/>
                <w:szCs w:val="20"/>
              </w:rPr>
              <w:t>დასახელება</w:t>
            </w:r>
          </w:p>
        </w:tc>
        <w:tc>
          <w:tcPr>
            <w:tcW w:w="451" w:type="dxa"/>
            <w:shd w:val="clear" w:color="auto" w:fill="A8D08D" w:themeFill="accent6" w:themeFillTint="99"/>
          </w:tcPr>
          <w:p w14:paraId="5865C027" w14:textId="77777777" w:rsidR="00924175" w:rsidRPr="00924175" w:rsidRDefault="00924175" w:rsidP="00AD1A80">
            <w:pPr>
              <w:pStyle w:val="TableParagraph"/>
              <w:spacing w:before="146"/>
              <w:ind w:left="7"/>
              <w:jc w:val="center"/>
              <w:rPr>
                <w:rFonts w:ascii="Sylfaen" w:hAnsi="Sylfaen"/>
                <w:b/>
                <w:sz w:val="20"/>
              </w:rPr>
            </w:pPr>
            <w:r w:rsidRPr="00924175">
              <w:rPr>
                <w:rFonts w:ascii="Sylfaen" w:hAnsi="Sylfaen"/>
                <w:b/>
                <w:w w:val="101"/>
                <w:sz w:val="20"/>
              </w:rPr>
              <w:t>I</w:t>
            </w:r>
          </w:p>
        </w:tc>
        <w:tc>
          <w:tcPr>
            <w:tcW w:w="492" w:type="dxa"/>
            <w:shd w:val="clear" w:color="auto" w:fill="A8D08D" w:themeFill="accent6" w:themeFillTint="99"/>
          </w:tcPr>
          <w:p w14:paraId="52898EA1" w14:textId="77777777" w:rsidR="00924175" w:rsidRPr="00924175" w:rsidRDefault="00924175" w:rsidP="00AD1A80">
            <w:pPr>
              <w:pStyle w:val="TableParagraph"/>
              <w:spacing w:before="146"/>
              <w:ind w:left="174"/>
              <w:rPr>
                <w:rFonts w:ascii="Sylfaen" w:hAnsi="Sylfaen"/>
                <w:b/>
                <w:sz w:val="20"/>
              </w:rPr>
            </w:pPr>
            <w:r w:rsidRPr="00924175">
              <w:rPr>
                <w:rFonts w:ascii="Sylfaen" w:hAnsi="Sylfaen"/>
                <w:b/>
                <w:sz w:val="20"/>
              </w:rPr>
              <w:t>II</w:t>
            </w:r>
          </w:p>
        </w:tc>
        <w:tc>
          <w:tcPr>
            <w:tcW w:w="533" w:type="dxa"/>
            <w:shd w:val="clear" w:color="auto" w:fill="A8D08D" w:themeFill="accent6" w:themeFillTint="99"/>
          </w:tcPr>
          <w:p w14:paraId="02319700" w14:textId="77777777" w:rsidR="00924175" w:rsidRPr="00924175" w:rsidRDefault="00924175" w:rsidP="00AD1A80">
            <w:pPr>
              <w:pStyle w:val="TableParagraph"/>
              <w:spacing w:before="146"/>
              <w:ind w:left="140" w:right="134"/>
              <w:jc w:val="center"/>
              <w:rPr>
                <w:rFonts w:ascii="Sylfaen" w:hAnsi="Sylfaen"/>
                <w:b/>
                <w:sz w:val="20"/>
              </w:rPr>
            </w:pPr>
            <w:r w:rsidRPr="00924175">
              <w:rPr>
                <w:rFonts w:ascii="Sylfaen" w:hAnsi="Sylfaen"/>
                <w:b/>
                <w:sz w:val="20"/>
              </w:rPr>
              <w:t>III</w:t>
            </w:r>
          </w:p>
        </w:tc>
        <w:tc>
          <w:tcPr>
            <w:tcW w:w="545" w:type="dxa"/>
            <w:shd w:val="clear" w:color="auto" w:fill="A8D08D" w:themeFill="accent6" w:themeFillTint="99"/>
          </w:tcPr>
          <w:p w14:paraId="437A8CAD" w14:textId="77777777" w:rsidR="00924175" w:rsidRPr="00924175" w:rsidRDefault="00924175" w:rsidP="00AD1A80">
            <w:pPr>
              <w:pStyle w:val="TableParagraph"/>
              <w:spacing w:before="146"/>
              <w:ind w:left="167"/>
              <w:rPr>
                <w:rFonts w:ascii="Sylfaen" w:hAnsi="Sylfaen"/>
                <w:b/>
                <w:sz w:val="20"/>
              </w:rPr>
            </w:pPr>
            <w:r w:rsidRPr="00924175">
              <w:rPr>
                <w:rFonts w:ascii="Sylfaen" w:hAnsi="Sylfaen"/>
                <w:b/>
                <w:sz w:val="20"/>
              </w:rPr>
              <w:t>IV</w:t>
            </w:r>
          </w:p>
        </w:tc>
        <w:tc>
          <w:tcPr>
            <w:tcW w:w="505" w:type="dxa"/>
            <w:shd w:val="clear" w:color="auto" w:fill="A8D08D" w:themeFill="accent6" w:themeFillTint="99"/>
          </w:tcPr>
          <w:p w14:paraId="4F73B319" w14:textId="77777777" w:rsidR="00924175" w:rsidRPr="00924175" w:rsidRDefault="00924175" w:rsidP="00AD1A80">
            <w:pPr>
              <w:pStyle w:val="TableParagraph"/>
              <w:spacing w:before="146"/>
              <w:ind w:left="9"/>
              <w:jc w:val="center"/>
              <w:rPr>
                <w:rFonts w:ascii="Sylfaen" w:hAnsi="Sylfaen"/>
                <w:b/>
                <w:sz w:val="20"/>
              </w:rPr>
            </w:pPr>
            <w:r w:rsidRPr="00924175">
              <w:rPr>
                <w:rFonts w:ascii="Sylfaen" w:hAnsi="Sylfaen"/>
                <w:b/>
                <w:w w:val="101"/>
                <w:sz w:val="20"/>
              </w:rPr>
              <w:t>V</w:t>
            </w:r>
          </w:p>
        </w:tc>
        <w:tc>
          <w:tcPr>
            <w:tcW w:w="545" w:type="dxa"/>
            <w:shd w:val="clear" w:color="auto" w:fill="A8D08D" w:themeFill="accent6" w:themeFillTint="99"/>
          </w:tcPr>
          <w:p w14:paraId="24AAA64B" w14:textId="77777777" w:rsidR="00924175" w:rsidRPr="00924175" w:rsidRDefault="00924175" w:rsidP="00AD1A80">
            <w:pPr>
              <w:pStyle w:val="TableParagraph"/>
              <w:spacing w:before="146"/>
              <w:ind w:left="144" w:right="140"/>
              <w:jc w:val="center"/>
              <w:rPr>
                <w:rFonts w:ascii="Sylfaen" w:hAnsi="Sylfaen"/>
                <w:b/>
                <w:sz w:val="20"/>
              </w:rPr>
            </w:pPr>
            <w:r w:rsidRPr="00924175">
              <w:rPr>
                <w:rFonts w:ascii="Sylfaen" w:hAnsi="Sylfaen"/>
                <w:b/>
                <w:sz w:val="20"/>
              </w:rPr>
              <w:t>VI</w:t>
            </w:r>
          </w:p>
        </w:tc>
        <w:tc>
          <w:tcPr>
            <w:tcW w:w="588" w:type="dxa"/>
            <w:shd w:val="clear" w:color="auto" w:fill="A8D08D" w:themeFill="accent6" w:themeFillTint="99"/>
          </w:tcPr>
          <w:p w14:paraId="41BA476A" w14:textId="77777777" w:rsidR="00924175" w:rsidRPr="00924175" w:rsidRDefault="00924175" w:rsidP="00AD1A80">
            <w:pPr>
              <w:pStyle w:val="TableParagraph"/>
              <w:spacing w:before="146"/>
              <w:ind w:left="131" w:right="127"/>
              <w:jc w:val="center"/>
              <w:rPr>
                <w:rFonts w:ascii="Sylfaen" w:hAnsi="Sylfaen"/>
                <w:b/>
                <w:sz w:val="20"/>
              </w:rPr>
            </w:pPr>
            <w:r w:rsidRPr="00924175">
              <w:rPr>
                <w:rFonts w:ascii="Sylfaen" w:hAnsi="Sylfaen"/>
                <w:b/>
                <w:sz w:val="20"/>
              </w:rPr>
              <w:t>VII</w:t>
            </w:r>
          </w:p>
        </w:tc>
        <w:tc>
          <w:tcPr>
            <w:tcW w:w="631" w:type="dxa"/>
            <w:shd w:val="clear" w:color="auto" w:fill="A8D08D" w:themeFill="accent6" w:themeFillTint="99"/>
          </w:tcPr>
          <w:p w14:paraId="225281E1" w14:textId="77777777" w:rsidR="00924175" w:rsidRPr="00924175" w:rsidRDefault="00924175" w:rsidP="00AD1A80">
            <w:pPr>
              <w:pStyle w:val="TableParagraph"/>
              <w:spacing w:before="146"/>
              <w:ind w:left="120" w:right="113"/>
              <w:jc w:val="center"/>
              <w:rPr>
                <w:rFonts w:ascii="Sylfaen" w:hAnsi="Sylfaen"/>
                <w:b/>
                <w:sz w:val="20"/>
              </w:rPr>
            </w:pPr>
            <w:r w:rsidRPr="00924175">
              <w:rPr>
                <w:rFonts w:ascii="Sylfaen" w:hAnsi="Sylfaen"/>
                <w:b/>
                <w:sz w:val="20"/>
              </w:rPr>
              <w:t>VIII</w:t>
            </w:r>
          </w:p>
        </w:tc>
        <w:tc>
          <w:tcPr>
            <w:tcW w:w="545" w:type="dxa"/>
            <w:shd w:val="clear" w:color="auto" w:fill="A8D08D" w:themeFill="accent6" w:themeFillTint="99"/>
          </w:tcPr>
          <w:p w14:paraId="524D5C72" w14:textId="77777777" w:rsidR="00924175" w:rsidRPr="00924175" w:rsidRDefault="00924175" w:rsidP="00AD1A80">
            <w:pPr>
              <w:pStyle w:val="TableParagraph"/>
              <w:spacing w:before="146"/>
              <w:ind w:left="144" w:right="133"/>
              <w:jc w:val="center"/>
              <w:rPr>
                <w:rFonts w:ascii="Sylfaen" w:hAnsi="Sylfaen"/>
                <w:b/>
                <w:sz w:val="20"/>
              </w:rPr>
            </w:pPr>
            <w:r w:rsidRPr="00924175">
              <w:rPr>
                <w:rFonts w:ascii="Sylfaen" w:hAnsi="Sylfaen"/>
                <w:b/>
                <w:sz w:val="20"/>
              </w:rPr>
              <w:t>IX</w:t>
            </w:r>
          </w:p>
        </w:tc>
        <w:tc>
          <w:tcPr>
            <w:tcW w:w="504" w:type="dxa"/>
            <w:shd w:val="clear" w:color="auto" w:fill="A8D08D" w:themeFill="accent6" w:themeFillTint="99"/>
          </w:tcPr>
          <w:p w14:paraId="7CE054BB" w14:textId="77777777" w:rsidR="00924175" w:rsidRPr="00924175" w:rsidRDefault="00924175" w:rsidP="00AD1A80">
            <w:pPr>
              <w:pStyle w:val="TableParagraph"/>
              <w:spacing w:before="146"/>
              <w:ind w:left="8"/>
              <w:jc w:val="center"/>
              <w:rPr>
                <w:rFonts w:ascii="Sylfaen" w:hAnsi="Sylfaen"/>
                <w:b/>
                <w:sz w:val="20"/>
              </w:rPr>
            </w:pPr>
            <w:r w:rsidRPr="00924175">
              <w:rPr>
                <w:rFonts w:ascii="Sylfaen" w:hAnsi="Sylfaen"/>
                <w:b/>
                <w:w w:val="101"/>
                <w:sz w:val="20"/>
              </w:rPr>
              <w:t>X</w:t>
            </w:r>
          </w:p>
        </w:tc>
        <w:tc>
          <w:tcPr>
            <w:tcW w:w="547" w:type="dxa"/>
            <w:shd w:val="clear" w:color="auto" w:fill="A8D08D" w:themeFill="accent6" w:themeFillTint="99"/>
          </w:tcPr>
          <w:p w14:paraId="451F8989" w14:textId="77777777" w:rsidR="00924175" w:rsidRPr="00924175" w:rsidRDefault="00924175" w:rsidP="00AD1A80">
            <w:pPr>
              <w:pStyle w:val="TableParagraph"/>
              <w:spacing w:before="146"/>
              <w:ind w:left="174"/>
              <w:rPr>
                <w:rFonts w:ascii="Sylfaen" w:hAnsi="Sylfaen"/>
                <w:b/>
                <w:sz w:val="20"/>
              </w:rPr>
            </w:pPr>
            <w:r w:rsidRPr="00924175">
              <w:rPr>
                <w:rFonts w:ascii="Sylfaen" w:hAnsi="Sylfaen"/>
                <w:b/>
                <w:sz w:val="20"/>
              </w:rPr>
              <w:t>XI</w:t>
            </w:r>
          </w:p>
        </w:tc>
        <w:tc>
          <w:tcPr>
            <w:tcW w:w="588" w:type="dxa"/>
            <w:shd w:val="clear" w:color="auto" w:fill="A8D08D" w:themeFill="accent6" w:themeFillTint="99"/>
          </w:tcPr>
          <w:p w14:paraId="65EC337F" w14:textId="77777777" w:rsidR="00924175" w:rsidRPr="00924175" w:rsidRDefault="00924175" w:rsidP="00AD1A80">
            <w:pPr>
              <w:pStyle w:val="TableParagraph"/>
              <w:spacing w:before="146"/>
              <w:ind w:right="148"/>
              <w:jc w:val="right"/>
              <w:rPr>
                <w:rFonts w:ascii="Sylfaen" w:hAnsi="Sylfaen"/>
                <w:b/>
                <w:sz w:val="20"/>
              </w:rPr>
            </w:pPr>
            <w:r w:rsidRPr="00924175">
              <w:rPr>
                <w:rFonts w:ascii="Sylfaen" w:hAnsi="Sylfaen"/>
                <w:b/>
                <w:sz w:val="20"/>
              </w:rPr>
              <w:t>XII</w:t>
            </w:r>
          </w:p>
        </w:tc>
        <w:tc>
          <w:tcPr>
            <w:tcW w:w="586" w:type="dxa"/>
            <w:shd w:val="clear" w:color="auto" w:fill="A8D08D" w:themeFill="accent6" w:themeFillTint="99"/>
          </w:tcPr>
          <w:p w14:paraId="31806A1A" w14:textId="77777777" w:rsidR="00924175" w:rsidRPr="00924175" w:rsidRDefault="00924175" w:rsidP="00AD1A80">
            <w:pPr>
              <w:pStyle w:val="TableParagraph"/>
              <w:spacing w:before="146"/>
              <w:ind w:left="131" w:right="123"/>
              <w:jc w:val="center"/>
              <w:rPr>
                <w:rFonts w:ascii="Sylfaen" w:hAnsi="Sylfaen"/>
                <w:b/>
                <w:bCs/>
                <w:sz w:val="20"/>
                <w:szCs w:val="20"/>
              </w:rPr>
            </w:pPr>
            <w:r w:rsidRPr="00924175">
              <w:rPr>
                <w:rFonts w:ascii="Sylfaen" w:hAnsi="Sylfaen"/>
                <w:b/>
                <w:bCs/>
                <w:sz w:val="20"/>
                <w:szCs w:val="20"/>
              </w:rPr>
              <w:t>საშ</w:t>
            </w:r>
          </w:p>
        </w:tc>
      </w:tr>
      <w:tr w:rsidR="00924175" w:rsidRPr="00924175" w14:paraId="429949EC" w14:textId="77777777" w:rsidTr="00AD6092">
        <w:trPr>
          <w:trHeight w:val="554"/>
        </w:trPr>
        <w:tc>
          <w:tcPr>
            <w:tcW w:w="851" w:type="dxa"/>
            <w:vMerge w:val="restart"/>
            <w:textDirection w:val="btLr"/>
          </w:tcPr>
          <w:p w14:paraId="2BCDBF86" w14:textId="77777777" w:rsidR="00924175" w:rsidRPr="007C6737" w:rsidRDefault="00924175" w:rsidP="00AD1A80">
            <w:pPr>
              <w:pStyle w:val="TableParagraph"/>
              <w:spacing w:before="6"/>
              <w:rPr>
                <w:rFonts w:ascii="Sylfaen" w:hAnsi="Sylfaen"/>
                <w:b/>
                <w:sz w:val="20"/>
                <w:szCs w:val="20"/>
              </w:rPr>
            </w:pPr>
          </w:p>
          <w:p w14:paraId="0F394B87" w14:textId="77777777" w:rsidR="00924175" w:rsidRPr="007C6737" w:rsidRDefault="00924175" w:rsidP="00AD1A80">
            <w:pPr>
              <w:pStyle w:val="TableParagraph"/>
              <w:ind w:left="412"/>
              <w:rPr>
                <w:rFonts w:ascii="Sylfaen" w:hAnsi="Sylfaen"/>
                <w:sz w:val="20"/>
                <w:szCs w:val="20"/>
              </w:rPr>
            </w:pPr>
            <w:r w:rsidRPr="007C6737">
              <w:rPr>
                <w:rFonts w:ascii="Sylfaen" w:hAnsi="Sylfaen"/>
                <w:sz w:val="20"/>
                <w:szCs w:val="20"/>
              </w:rPr>
              <w:t>ბოლნისი</w:t>
            </w:r>
          </w:p>
        </w:tc>
        <w:tc>
          <w:tcPr>
            <w:tcW w:w="1508" w:type="dxa"/>
          </w:tcPr>
          <w:p w14:paraId="24133756" w14:textId="77777777" w:rsidR="00924175" w:rsidRPr="007C6737" w:rsidRDefault="00924175" w:rsidP="00AD1A80">
            <w:pPr>
              <w:pStyle w:val="TableParagraph"/>
              <w:spacing w:before="149"/>
              <w:ind w:left="182" w:right="178"/>
              <w:jc w:val="center"/>
              <w:rPr>
                <w:rFonts w:ascii="Sylfaen" w:hAnsi="Sylfaen"/>
                <w:sz w:val="20"/>
                <w:szCs w:val="20"/>
              </w:rPr>
            </w:pPr>
            <w:r w:rsidRPr="007C6737">
              <w:rPr>
                <w:rFonts w:ascii="Sylfaen" w:hAnsi="Sylfaen"/>
                <w:sz w:val="20"/>
                <w:szCs w:val="20"/>
              </w:rPr>
              <w:t>საშუალო</w:t>
            </w:r>
          </w:p>
        </w:tc>
        <w:tc>
          <w:tcPr>
            <w:tcW w:w="451" w:type="dxa"/>
          </w:tcPr>
          <w:p w14:paraId="103EA80D" w14:textId="77777777" w:rsidR="00924175" w:rsidRPr="00924175" w:rsidRDefault="00924175" w:rsidP="00AD1A80">
            <w:pPr>
              <w:pStyle w:val="TableParagraph"/>
              <w:spacing w:before="149"/>
              <w:ind w:left="101" w:right="96"/>
              <w:jc w:val="center"/>
              <w:rPr>
                <w:rFonts w:ascii="Sylfaen" w:hAnsi="Sylfaen"/>
                <w:sz w:val="20"/>
              </w:rPr>
            </w:pPr>
            <w:r w:rsidRPr="00924175">
              <w:rPr>
                <w:rFonts w:ascii="Sylfaen" w:hAnsi="Sylfaen"/>
                <w:sz w:val="20"/>
              </w:rPr>
              <w:t>-1</w:t>
            </w:r>
          </w:p>
        </w:tc>
        <w:tc>
          <w:tcPr>
            <w:tcW w:w="492" w:type="dxa"/>
          </w:tcPr>
          <w:p w14:paraId="4EC1AAFA" w14:textId="77777777" w:rsidR="00924175" w:rsidRPr="00924175" w:rsidRDefault="00924175" w:rsidP="00AD1A80">
            <w:pPr>
              <w:pStyle w:val="TableParagraph"/>
              <w:spacing w:before="149"/>
              <w:ind w:left="193"/>
              <w:rPr>
                <w:rFonts w:ascii="Sylfaen" w:hAnsi="Sylfaen"/>
                <w:sz w:val="20"/>
              </w:rPr>
            </w:pPr>
            <w:r w:rsidRPr="00924175">
              <w:rPr>
                <w:rFonts w:ascii="Sylfaen" w:hAnsi="Sylfaen"/>
                <w:w w:val="99"/>
                <w:sz w:val="20"/>
              </w:rPr>
              <w:t>2</w:t>
            </w:r>
          </w:p>
        </w:tc>
        <w:tc>
          <w:tcPr>
            <w:tcW w:w="533" w:type="dxa"/>
          </w:tcPr>
          <w:p w14:paraId="76C911C2" w14:textId="77777777" w:rsidR="00924175" w:rsidRPr="00924175" w:rsidRDefault="00924175" w:rsidP="00AD1A80">
            <w:pPr>
              <w:pStyle w:val="TableParagraph"/>
              <w:spacing w:before="149"/>
              <w:ind w:left="7"/>
              <w:jc w:val="center"/>
              <w:rPr>
                <w:rFonts w:ascii="Sylfaen" w:hAnsi="Sylfaen"/>
                <w:sz w:val="20"/>
              </w:rPr>
            </w:pPr>
            <w:r w:rsidRPr="00924175">
              <w:rPr>
                <w:rFonts w:ascii="Sylfaen" w:hAnsi="Sylfaen"/>
                <w:w w:val="99"/>
                <w:sz w:val="20"/>
              </w:rPr>
              <w:t>8</w:t>
            </w:r>
          </w:p>
        </w:tc>
        <w:tc>
          <w:tcPr>
            <w:tcW w:w="545" w:type="dxa"/>
          </w:tcPr>
          <w:p w14:paraId="1ABB309F" w14:textId="77777777" w:rsidR="00924175" w:rsidRPr="00924175" w:rsidRDefault="00924175" w:rsidP="00AD1A80">
            <w:pPr>
              <w:pStyle w:val="TableParagraph"/>
              <w:spacing w:before="149"/>
              <w:ind w:left="172"/>
              <w:rPr>
                <w:rFonts w:ascii="Sylfaen" w:hAnsi="Sylfaen"/>
                <w:sz w:val="20"/>
              </w:rPr>
            </w:pPr>
            <w:r w:rsidRPr="00924175">
              <w:rPr>
                <w:rFonts w:ascii="Sylfaen" w:hAnsi="Sylfaen"/>
                <w:sz w:val="20"/>
              </w:rPr>
              <w:t>14</w:t>
            </w:r>
          </w:p>
        </w:tc>
        <w:tc>
          <w:tcPr>
            <w:tcW w:w="505" w:type="dxa"/>
          </w:tcPr>
          <w:p w14:paraId="1A450208" w14:textId="77777777" w:rsidR="00924175" w:rsidRPr="00924175" w:rsidRDefault="00924175" w:rsidP="00AD1A80">
            <w:pPr>
              <w:pStyle w:val="TableParagraph"/>
              <w:spacing w:before="149"/>
              <w:ind w:left="131" w:right="124"/>
              <w:jc w:val="center"/>
              <w:rPr>
                <w:rFonts w:ascii="Sylfaen" w:hAnsi="Sylfaen"/>
                <w:sz w:val="20"/>
              </w:rPr>
            </w:pPr>
            <w:r w:rsidRPr="00924175">
              <w:rPr>
                <w:rFonts w:ascii="Sylfaen" w:hAnsi="Sylfaen"/>
                <w:sz w:val="20"/>
              </w:rPr>
              <w:t>22</w:t>
            </w:r>
          </w:p>
        </w:tc>
        <w:tc>
          <w:tcPr>
            <w:tcW w:w="545" w:type="dxa"/>
          </w:tcPr>
          <w:p w14:paraId="646B9E35" w14:textId="77777777" w:rsidR="00924175" w:rsidRPr="00924175" w:rsidRDefault="00924175" w:rsidP="00AD1A80">
            <w:pPr>
              <w:pStyle w:val="TableParagraph"/>
              <w:spacing w:before="149"/>
              <w:ind w:left="144" w:right="135"/>
              <w:jc w:val="center"/>
              <w:rPr>
                <w:rFonts w:ascii="Sylfaen" w:hAnsi="Sylfaen"/>
                <w:sz w:val="20"/>
              </w:rPr>
            </w:pPr>
            <w:r w:rsidRPr="00924175">
              <w:rPr>
                <w:rFonts w:ascii="Sylfaen" w:hAnsi="Sylfaen"/>
                <w:sz w:val="20"/>
              </w:rPr>
              <w:t>27</w:t>
            </w:r>
          </w:p>
        </w:tc>
        <w:tc>
          <w:tcPr>
            <w:tcW w:w="588" w:type="dxa"/>
          </w:tcPr>
          <w:p w14:paraId="0FA14507" w14:textId="77777777" w:rsidR="00924175" w:rsidRPr="00924175" w:rsidRDefault="00924175" w:rsidP="00AD1A80">
            <w:pPr>
              <w:pStyle w:val="TableParagraph"/>
              <w:spacing w:before="149"/>
              <w:ind w:left="131" w:right="122"/>
              <w:jc w:val="center"/>
              <w:rPr>
                <w:rFonts w:ascii="Sylfaen" w:hAnsi="Sylfaen"/>
                <w:sz w:val="20"/>
              </w:rPr>
            </w:pPr>
            <w:r w:rsidRPr="00924175">
              <w:rPr>
                <w:rFonts w:ascii="Sylfaen" w:hAnsi="Sylfaen"/>
                <w:sz w:val="20"/>
              </w:rPr>
              <w:t>31</w:t>
            </w:r>
          </w:p>
        </w:tc>
        <w:tc>
          <w:tcPr>
            <w:tcW w:w="631" w:type="dxa"/>
          </w:tcPr>
          <w:p w14:paraId="38E1D4FE" w14:textId="77777777" w:rsidR="00924175" w:rsidRPr="00924175" w:rsidRDefault="00924175" w:rsidP="00AD1A80">
            <w:pPr>
              <w:pStyle w:val="TableParagraph"/>
              <w:spacing w:before="149"/>
              <w:ind w:left="120" w:right="111"/>
              <w:jc w:val="center"/>
              <w:rPr>
                <w:rFonts w:ascii="Sylfaen" w:hAnsi="Sylfaen"/>
                <w:sz w:val="20"/>
              </w:rPr>
            </w:pPr>
            <w:r w:rsidRPr="00924175">
              <w:rPr>
                <w:rFonts w:ascii="Sylfaen" w:hAnsi="Sylfaen"/>
                <w:sz w:val="20"/>
              </w:rPr>
              <w:t>30</w:t>
            </w:r>
          </w:p>
        </w:tc>
        <w:tc>
          <w:tcPr>
            <w:tcW w:w="545" w:type="dxa"/>
          </w:tcPr>
          <w:p w14:paraId="4AB4D7A2" w14:textId="77777777" w:rsidR="00924175" w:rsidRPr="00924175" w:rsidRDefault="00924175" w:rsidP="00AD1A80">
            <w:pPr>
              <w:pStyle w:val="TableParagraph"/>
              <w:spacing w:before="149"/>
              <w:ind w:left="144" w:right="135"/>
              <w:jc w:val="center"/>
              <w:rPr>
                <w:rFonts w:ascii="Sylfaen" w:hAnsi="Sylfaen"/>
                <w:sz w:val="20"/>
              </w:rPr>
            </w:pPr>
            <w:r w:rsidRPr="00924175">
              <w:rPr>
                <w:rFonts w:ascii="Sylfaen" w:hAnsi="Sylfaen"/>
                <w:sz w:val="20"/>
              </w:rPr>
              <w:t>22</w:t>
            </w:r>
          </w:p>
        </w:tc>
        <w:tc>
          <w:tcPr>
            <w:tcW w:w="504" w:type="dxa"/>
          </w:tcPr>
          <w:p w14:paraId="16C14702" w14:textId="77777777" w:rsidR="00924175" w:rsidRPr="00924175" w:rsidRDefault="00924175" w:rsidP="00AD1A80">
            <w:pPr>
              <w:pStyle w:val="TableParagraph"/>
              <w:spacing w:before="149"/>
              <w:ind w:left="130" w:right="123"/>
              <w:jc w:val="center"/>
              <w:rPr>
                <w:rFonts w:ascii="Sylfaen" w:hAnsi="Sylfaen"/>
                <w:sz w:val="20"/>
              </w:rPr>
            </w:pPr>
            <w:r w:rsidRPr="00924175">
              <w:rPr>
                <w:rFonts w:ascii="Sylfaen" w:hAnsi="Sylfaen"/>
                <w:sz w:val="20"/>
              </w:rPr>
              <w:t>15</w:t>
            </w:r>
          </w:p>
        </w:tc>
        <w:tc>
          <w:tcPr>
            <w:tcW w:w="547" w:type="dxa"/>
          </w:tcPr>
          <w:p w14:paraId="0FCDD373" w14:textId="77777777" w:rsidR="00924175" w:rsidRPr="00924175" w:rsidRDefault="00924175" w:rsidP="00AD1A80">
            <w:pPr>
              <w:pStyle w:val="TableParagraph"/>
              <w:spacing w:before="149"/>
              <w:ind w:left="222"/>
              <w:rPr>
                <w:rFonts w:ascii="Sylfaen" w:hAnsi="Sylfaen"/>
                <w:sz w:val="20"/>
              </w:rPr>
            </w:pPr>
            <w:r w:rsidRPr="00924175">
              <w:rPr>
                <w:rFonts w:ascii="Sylfaen" w:hAnsi="Sylfaen"/>
                <w:w w:val="99"/>
                <w:sz w:val="20"/>
              </w:rPr>
              <w:t>7</w:t>
            </w:r>
          </w:p>
        </w:tc>
        <w:tc>
          <w:tcPr>
            <w:tcW w:w="588" w:type="dxa"/>
          </w:tcPr>
          <w:p w14:paraId="66358D56" w14:textId="77777777" w:rsidR="00924175" w:rsidRPr="00924175" w:rsidRDefault="00924175" w:rsidP="00AD1A80">
            <w:pPr>
              <w:pStyle w:val="TableParagraph"/>
              <w:spacing w:before="149"/>
              <w:ind w:right="234"/>
              <w:jc w:val="right"/>
              <w:rPr>
                <w:rFonts w:ascii="Sylfaen" w:hAnsi="Sylfaen"/>
                <w:sz w:val="20"/>
              </w:rPr>
            </w:pPr>
            <w:r w:rsidRPr="00924175">
              <w:rPr>
                <w:rFonts w:ascii="Sylfaen" w:hAnsi="Sylfaen"/>
                <w:w w:val="99"/>
                <w:sz w:val="20"/>
              </w:rPr>
              <w:t>2</w:t>
            </w:r>
          </w:p>
        </w:tc>
        <w:tc>
          <w:tcPr>
            <w:tcW w:w="586" w:type="dxa"/>
          </w:tcPr>
          <w:p w14:paraId="2F7BFCAD" w14:textId="77777777" w:rsidR="00924175" w:rsidRPr="00924175" w:rsidRDefault="00924175" w:rsidP="00AD1A80">
            <w:pPr>
              <w:pStyle w:val="TableParagraph"/>
              <w:spacing w:before="149"/>
              <w:ind w:left="130" w:right="123"/>
              <w:jc w:val="center"/>
              <w:rPr>
                <w:rFonts w:ascii="Sylfaen" w:hAnsi="Sylfaen"/>
                <w:sz w:val="20"/>
              </w:rPr>
            </w:pPr>
            <w:r w:rsidRPr="00924175">
              <w:rPr>
                <w:rFonts w:ascii="Sylfaen" w:hAnsi="Sylfaen"/>
                <w:sz w:val="20"/>
              </w:rPr>
              <w:t>15</w:t>
            </w:r>
          </w:p>
        </w:tc>
      </w:tr>
      <w:tr w:rsidR="00924175" w:rsidRPr="00924175" w14:paraId="122D3834" w14:textId="77777777" w:rsidTr="00AD6092">
        <w:trPr>
          <w:trHeight w:val="556"/>
        </w:trPr>
        <w:tc>
          <w:tcPr>
            <w:tcW w:w="851" w:type="dxa"/>
            <w:vMerge/>
            <w:tcBorders>
              <w:top w:val="nil"/>
            </w:tcBorders>
            <w:textDirection w:val="btLr"/>
          </w:tcPr>
          <w:p w14:paraId="0DB5AABE" w14:textId="77777777" w:rsidR="00924175" w:rsidRPr="007C6737" w:rsidRDefault="00924175" w:rsidP="00AD1A80">
            <w:pPr>
              <w:rPr>
                <w:sz w:val="20"/>
                <w:szCs w:val="20"/>
              </w:rPr>
            </w:pPr>
          </w:p>
        </w:tc>
        <w:tc>
          <w:tcPr>
            <w:tcW w:w="1508" w:type="dxa"/>
          </w:tcPr>
          <w:p w14:paraId="0D6403DB" w14:textId="77777777" w:rsidR="00924175" w:rsidRPr="007C6737" w:rsidRDefault="00924175" w:rsidP="00AD1A80">
            <w:pPr>
              <w:pStyle w:val="TableParagraph"/>
              <w:spacing w:before="17" w:line="260" w:lineRule="atLeast"/>
              <w:ind w:left="280" w:firstLine="45"/>
              <w:rPr>
                <w:rFonts w:ascii="Sylfaen" w:hAnsi="Sylfaen"/>
                <w:sz w:val="20"/>
                <w:szCs w:val="20"/>
              </w:rPr>
            </w:pPr>
            <w:r w:rsidRPr="007C6737">
              <w:rPr>
                <w:rFonts w:ascii="Sylfaen" w:hAnsi="Sylfaen"/>
                <w:sz w:val="20"/>
                <w:szCs w:val="20"/>
              </w:rPr>
              <w:t xml:space="preserve">საშუალო </w:t>
            </w:r>
            <w:r w:rsidRPr="007C6737">
              <w:rPr>
                <w:rFonts w:ascii="Sylfaen" w:hAnsi="Sylfaen"/>
                <w:w w:val="95"/>
                <w:sz w:val="20"/>
                <w:szCs w:val="20"/>
              </w:rPr>
              <w:t>მაქსიმუმი</w:t>
            </w:r>
          </w:p>
        </w:tc>
        <w:tc>
          <w:tcPr>
            <w:tcW w:w="451" w:type="dxa"/>
          </w:tcPr>
          <w:p w14:paraId="50F4B150" w14:textId="77777777" w:rsidR="00924175" w:rsidRPr="00924175" w:rsidRDefault="00924175" w:rsidP="00AD1A80">
            <w:pPr>
              <w:pStyle w:val="TableParagraph"/>
              <w:spacing w:before="149"/>
              <w:ind w:left="104" w:right="96"/>
              <w:jc w:val="center"/>
              <w:rPr>
                <w:rFonts w:ascii="Sylfaen" w:hAnsi="Sylfaen"/>
                <w:sz w:val="20"/>
              </w:rPr>
            </w:pPr>
            <w:r w:rsidRPr="00924175">
              <w:rPr>
                <w:rFonts w:ascii="Sylfaen" w:hAnsi="Sylfaen"/>
                <w:sz w:val="20"/>
              </w:rPr>
              <w:t>12</w:t>
            </w:r>
          </w:p>
        </w:tc>
        <w:tc>
          <w:tcPr>
            <w:tcW w:w="492" w:type="dxa"/>
          </w:tcPr>
          <w:p w14:paraId="56433236" w14:textId="77777777" w:rsidR="00924175" w:rsidRPr="00924175" w:rsidRDefault="00924175" w:rsidP="00AD1A80">
            <w:pPr>
              <w:pStyle w:val="TableParagraph"/>
              <w:spacing w:before="149"/>
              <w:ind w:left="145"/>
              <w:rPr>
                <w:rFonts w:ascii="Sylfaen" w:hAnsi="Sylfaen"/>
                <w:sz w:val="20"/>
              </w:rPr>
            </w:pPr>
            <w:r w:rsidRPr="00924175">
              <w:rPr>
                <w:rFonts w:ascii="Sylfaen" w:hAnsi="Sylfaen"/>
                <w:sz w:val="20"/>
              </w:rPr>
              <w:t>16</w:t>
            </w:r>
          </w:p>
        </w:tc>
        <w:tc>
          <w:tcPr>
            <w:tcW w:w="533" w:type="dxa"/>
          </w:tcPr>
          <w:p w14:paraId="6AEA2DE3" w14:textId="77777777" w:rsidR="00924175" w:rsidRPr="00924175" w:rsidRDefault="00924175" w:rsidP="00AD1A80">
            <w:pPr>
              <w:pStyle w:val="TableParagraph"/>
              <w:spacing w:before="149"/>
              <w:ind w:left="140" w:right="132"/>
              <w:jc w:val="center"/>
              <w:rPr>
                <w:rFonts w:ascii="Sylfaen" w:hAnsi="Sylfaen"/>
                <w:sz w:val="20"/>
              </w:rPr>
            </w:pPr>
            <w:r w:rsidRPr="00924175">
              <w:rPr>
                <w:rFonts w:ascii="Sylfaen" w:hAnsi="Sylfaen"/>
                <w:sz w:val="20"/>
              </w:rPr>
              <w:t>24</w:t>
            </w:r>
          </w:p>
        </w:tc>
        <w:tc>
          <w:tcPr>
            <w:tcW w:w="545" w:type="dxa"/>
          </w:tcPr>
          <w:p w14:paraId="34EF495D" w14:textId="77777777" w:rsidR="00924175" w:rsidRPr="00924175" w:rsidRDefault="00924175" w:rsidP="00AD1A80">
            <w:pPr>
              <w:pStyle w:val="TableParagraph"/>
              <w:spacing w:before="149"/>
              <w:ind w:left="172"/>
              <w:rPr>
                <w:rFonts w:ascii="Sylfaen" w:hAnsi="Sylfaen"/>
                <w:sz w:val="20"/>
              </w:rPr>
            </w:pPr>
            <w:r w:rsidRPr="00924175">
              <w:rPr>
                <w:rFonts w:ascii="Sylfaen" w:hAnsi="Sylfaen"/>
                <w:sz w:val="20"/>
              </w:rPr>
              <w:t>33</w:t>
            </w:r>
          </w:p>
        </w:tc>
        <w:tc>
          <w:tcPr>
            <w:tcW w:w="505" w:type="dxa"/>
          </w:tcPr>
          <w:p w14:paraId="5ADE3DD7" w14:textId="77777777" w:rsidR="00924175" w:rsidRPr="00924175" w:rsidRDefault="00924175" w:rsidP="00AD1A80">
            <w:pPr>
              <w:pStyle w:val="TableParagraph"/>
              <w:spacing w:before="149"/>
              <w:ind w:left="131" w:right="124"/>
              <w:jc w:val="center"/>
              <w:rPr>
                <w:rFonts w:ascii="Sylfaen" w:hAnsi="Sylfaen"/>
                <w:sz w:val="20"/>
              </w:rPr>
            </w:pPr>
            <w:r w:rsidRPr="00924175">
              <w:rPr>
                <w:rFonts w:ascii="Sylfaen" w:hAnsi="Sylfaen"/>
                <w:sz w:val="20"/>
              </w:rPr>
              <w:t>44</w:t>
            </w:r>
          </w:p>
        </w:tc>
        <w:tc>
          <w:tcPr>
            <w:tcW w:w="545" w:type="dxa"/>
          </w:tcPr>
          <w:p w14:paraId="1AF73EC5" w14:textId="77777777" w:rsidR="00924175" w:rsidRPr="00924175" w:rsidRDefault="00924175" w:rsidP="00AD1A80">
            <w:pPr>
              <w:pStyle w:val="TableParagraph"/>
              <w:spacing w:before="149"/>
              <w:ind w:left="144" w:right="135"/>
              <w:jc w:val="center"/>
              <w:rPr>
                <w:rFonts w:ascii="Sylfaen" w:hAnsi="Sylfaen"/>
                <w:sz w:val="20"/>
              </w:rPr>
            </w:pPr>
            <w:r w:rsidRPr="00924175">
              <w:rPr>
                <w:rFonts w:ascii="Sylfaen" w:hAnsi="Sylfaen"/>
                <w:sz w:val="20"/>
              </w:rPr>
              <w:t>50</w:t>
            </w:r>
          </w:p>
        </w:tc>
        <w:tc>
          <w:tcPr>
            <w:tcW w:w="588" w:type="dxa"/>
          </w:tcPr>
          <w:p w14:paraId="1A2FC0FE" w14:textId="77777777" w:rsidR="00924175" w:rsidRPr="00924175" w:rsidRDefault="00924175" w:rsidP="00AD1A80">
            <w:pPr>
              <w:pStyle w:val="TableParagraph"/>
              <w:spacing w:before="149"/>
              <w:ind w:left="131" w:right="122"/>
              <w:jc w:val="center"/>
              <w:rPr>
                <w:rFonts w:ascii="Sylfaen" w:hAnsi="Sylfaen"/>
                <w:sz w:val="20"/>
              </w:rPr>
            </w:pPr>
            <w:r w:rsidRPr="00924175">
              <w:rPr>
                <w:rFonts w:ascii="Sylfaen" w:hAnsi="Sylfaen"/>
                <w:sz w:val="20"/>
              </w:rPr>
              <w:t>55</w:t>
            </w:r>
          </w:p>
        </w:tc>
        <w:tc>
          <w:tcPr>
            <w:tcW w:w="631" w:type="dxa"/>
          </w:tcPr>
          <w:p w14:paraId="350B974E" w14:textId="77777777" w:rsidR="00924175" w:rsidRPr="00924175" w:rsidRDefault="00924175" w:rsidP="00AD1A80">
            <w:pPr>
              <w:pStyle w:val="TableParagraph"/>
              <w:spacing w:before="149"/>
              <w:ind w:left="120" w:right="111"/>
              <w:jc w:val="center"/>
              <w:rPr>
                <w:rFonts w:ascii="Sylfaen" w:hAnsi="Sylfaen"/>
                <w:sz w:val="20"/>
              </w:rPr>
            </w:pPr>
            <w:r w:rsidRPr="00924175">
              <w:rPr>
                <w:rFonts w:ascii="Sylfaen" w:hAnsi="Sylfaen"/>
                <w:sz w:val="20"/>
              </w:rPr>
              <w:t>53</w:t>
            </w:r>
          </w:p>
        </w:tc>
        <w:tc>
          <w:tcPr>
            <w:tcW w:w="545" w:type="dxa"/>
          </w:tcPr>
          <w:p w14:paraId="18B86CAC" w14:textId="77777777" w:rsidR="00924175" w:rsidRPr="00924175" w:rsidRDefault="00924175" w:rsidP="00AD1A80">
            <w:pPr>
              <w:pStyle w:val="TableParagraph"/>
              <w:spacing w:before="149"/>
              <w:ind w:left="144" w:right="135"/>
              <w:jc w:val="center"/>
              <w:rPr>
                <w:rFonts w:ascii="Sylfaen" w:hAnsi="Sylfaen"/>
                <w:sz w:val="20"/>
              </w:rPr>
            </w:pPr>
            <w:r w:rsidRPr="00924175">
              <w:rPr>
                <w:rFonts w:ascii="Sylfaen" w:hAnsi="Sylfaen"/>
                <w:sz w:val="20"/>
              </w:rPr>
              <w:t>42</w:t>
            </w:r>
          </w:p>
        </w:tc>
        <w:tc>
          <w:tcPr>
            <w:tcW w:w="504" w:type="dxa"/>
          </w:tcPr>
          <w:p w14:paraId="762DB415" w14:textId="77777777" w:rsidR="00924175" w:rsidRPr="00924175" w:rsidRDefault="00924175" w:rsidP="00AD1A80">
            <w:pPr>
              <w:pStyle w:val="TableParagraph"/>
              <w:spacing w:before="149"/>
              <w:ind w:left="130" w:right="123"/>
              <w:jc w:val="center"/>
              <w:rPr>
                <w:rFonts w:ascii="Sylfaen" w:hAnsi="Sylfaen"/>
                <w:sz w:val="20"/>
              </w:rPr>
            </w:pPr>
            <w:r w:rsidRPr="00924175">
              <w:rPr>
                <w:rFonts w:ascii="Sylfaen" w:hAnsi="Sylfaen"/>
                <w:sz w:val="20"/>
              </w:rPr>
              <w:t>33</w:t>
            </w:r>
          </w:p>
        </w:tc>
        <w:tc>
          <w:tcPr>
            <w:tcW w:w="547" w:type="dxa"/>
          </w:tcPr>
          <w:p w14:paraId="52629345" w14:textId="77777777" w:rsidR="00924175" w:rsidRPr="00924175" w:rsidRDefault="00924175" w:rsidP="00AD1A80">
            <w:pPr>
              <w:pStyle w:val="TableParagraph"/>
              <w:spacing w:before="149"/>
              <w:ind w:left="171"/>
              <w:rPr>
                <w:rFonts w:ascii="Sylfaen" w:hAnsi="Sylfaen"/>
                <w:sz w:val="20"/>
              </w:rPr>
            </w:pPr>
            <w:r w:rsidRPr="00924175">
              <w:rPr>
                <w:rFonts w:ascii="Sylfaen" w:hAnsi="Sylfaen"/>
                <w:sz w:val="20"/>
              </w:rPr>
              <w:t>19</w:t>
            </w:r>
          </w:p>
        </w:tc>
        <w:tc>
          <w:tcPr>
            <w:tcW w:w="588" w:type="dxa"/>
          </w:tcPr>
          <w:p w14:paraId="2AB8B1D5" w14:textId="77777777" w:rsidR="00924175" w:rsidRPr="00924175" w:rsidRDefault="00924175" w:rsidP="00AD1A80">
            <w:pPr>
              <w:pStyle w:val="TableParagraph"/>
              <w:spacing w:before="149"/>
              <w:ind w:right="180"/>
              <w:jc w:val="right"/>
              <w:rPr>
                <w:rFonts w:ascii="Sylfaen" w:hAnsi="Sylfaen"/>
                <w:sz w:val="20"/>
              </w:rPr>
            </w:pPr>
            <w:r w:rsidRPr="00924175">
              <w:rPr>
                <w:rFonts w:ascii="Sylfaen" w:hAnsi="Sylfaen"/>
                <w:sz w:val="20"/>
              </w:rPr>
              <w:t>12</w:t>
            </w:r>
          </w:p>
        </w:tc>
        <w:tc>
          <w:tcPr>
            <w:tcW w:w="586" w:type="dxa"/>
          </w:tcPr>
          <w:p w14:paraId="0A8B0436" w14:textId="77777777" w:rsidR="00924175" w:rsidRPr="00924175" w:rsidRDefault="00924175" w:rsidP="00AD1A80">
            <w:pPr>
              <w:pStyle w:val="TableParagraph"/>
              <w:spacing w:before="149"/>
              <w:ind w:left="130" w:right="123"/>
              <w:jc w:val="center"/>
              <w:rPr>
                <w:rFonts w:ascii="Sylfaen" w:hAnsi="Sylfaen"/>
                <w:sz w:val="20"/>
              </w:rPr>
            </w:pPr>
            <w:r w:rsidRPr="00924175">
              <w:rPr>
                <w:rFonts w:ascii="Sylfaen" w:hAnsi="Sylfaen"/>
                <w:sz w:val="20"/>
              </w:rPr>
              <w:t>33</w:t>
            </w:r>
          </w:p>
        </w:tc>
      </w:tr>
      <w:tr w:rsidR="00924175" w:rsidRPr="00924175" w14:paraId="5204DC09" w14:textId="77777777" w:rsidTr="00AD6092">
        <w:trPr>
          <w:trHeight w:val="554"/>
        </w:trPr>
        <w:tc>
          <w:tcPr>
            <w:tcW w:w="851" w:type="dxa"/>
            <w:vMerge/>
            <w:tcBorders>
              <w:top w:val="nil"/>
            </w:tcBorders>
            <w:textDirection w:val="btLr"/>
          </w:tcPr>
          <w:p w14:paraId="6BD1D949" w14:textId="77777777" w:rsidR="00924175" w:rsidRPr="007C6737" w:rsidRDefault="00924175" w:rsidP="00AD1A80">
            <w:pPr>
              <w:rPr>
                <w:sz w:val="20"/>
                <w:szCs w:val="20"/>
              </w:rPr>
            </w:pPr>
          </w:p>
        </w:tc>
        <w:tc>
          <w:tcPr>
            <w:tcW w:w="1508" w:type="dxa"/>
          </w:tcPr>
          <w:p w14:paraId="6C89C0C6" w14:textId="77777777" w:rsidR="00924175" w:rsidRPr="007C6737" w:rsidRDefault="00924175" w:rsidP="00AD1A80">
            <w:pPr>
              <w:pStyle w:val="TableParagraph"/>
              <w:spacing w:before="17" w:line="260" w:lineRule="atLeast"/>
              <w:ind w:left="311" w:right="300" w:firstLine="14"/>
              <w:rPr>
                <w:rFonts w:ascii="Sylfaen" w:hAnsi="Sylfaen"/>
                <w:sz w:val="20"/>
                <w:szCs w:val="20"/>
              </w:rPr>
            </w:pPr>
            <w:r w:rsidRPr="007C6737">
              <w:rPr>
                <w:rFonts w:ascii="Sylfaen" w:hAnsi="Sylfaen"/>
                <w:sz w:val="20"/>
                <w:szCs w:val="20"/>
              </w:rPr>
              <w:t xml:space="preserve">საშუალო </w:t>
            </w:r>
            <w:r w:rsidRPr="007C6737">
              <w:rPr>
                <w:rFonts w:ascii="Sylfaen" w:hAnsi="Sylfaen"/>
                <w:w w:val="95"/>
                <w:sz w:val="20"/>
                <w:szCs w:val="20"/>
              </w:rPr>
              <w:t>მინიმუმი</w:t>
            </w:r>
          </w:p>
        </w:tc>
        <w:tc>
          <w:tcPr>
            <w:tcW w:w="451" w:type="dxa"/>
          </w:tcPr>
          <w:p w14:paraId="7BB5647C" w14:textId="77777777" w:rsidR="00924175" w:rsidRPr="00924175" w:rsidRDefault="00924175" w:rsidP="00AD1A80">
            <w:pPr>
              <w:pStyle w:val="TableParagraph"/>
              <w:spacing w:before="149"/>
              <w:ind w:left="101" w:right="96"/>
              <w:jc w:val="center"/>
              <w:rPr>
                <w:rFonts w:ascii="Sylfaen" w:hAnsi="Sylfaen"/>
                <w:sz w:val="20"/>
              </w:rPr>
            </w:pPr>
            <w:r w:rsidRPr="00924175">
              <w:rPr>
                <w:rFonts w:ascii="Sylfaen" w:hAnsi="Sylfaen"/>
                <w:sz w:val="20"/>
              </w:rPr>
              <w:t>-6</w:t>
            </w:r>
          </w:p>
        </w:tc>
        <w:tc>
          <w:tcPr>
            <w:tcW w:w="492" w:type="dxa"/>
          </w:tcPr>
          <w:p w14:paraId="78DCF349" w14:textId="77777777" w:rsidR="00924175" w:rsidRPr="00924175" w:rsidRDefault="00924175" w:rsidP="00AD1A80">
            <w:pPr>
              <w:pStyle w:val="TableParagraph"/>
              <w:spacing w:before="149"/>
              <w:ind w:left="157"/>
              <w:rPr>
                <w:rFonts w:ascii="Sylfaen" w:hAnsi="Sylfaen"/>
                <w:sz w:val="20"/>
              </w:rPr>
            </w:pPr>
            <w:r w:rsidRPr="00924175">
              <w:rPr>
                <w:rFonts w:ascii="Sylfaen" w:hAnsi="Sylfaen"/>
                <w:sz w:val="20"/>
              </w:rPr>
              <w:t>-5</w:t>
            </w:r>
          </w:p>
        </w:tc>
        <w:tc>
          <w:tcPr>
            <w:tcW w:w="533" w:type="dxa"/>
          </w:tcPr>
          <w:p w14:paraId="4F6E3CAB" w14:textId="77777777" w:rsidR="00924175" w:rsidRPr="00924175" w:rsidRDefault="00924175" w:rsidP="007C6737">
            <w:pPr>
              <w:pStyle w:val="TableParagraph"/>
              <w:spacing w:before="149"/>
              <w:ind w:right="180"/>
              <w:jc w:val="right"/>
              <w:rPr>
                <w:rFonts w:ascii="Sylfaen" w:hAnsi="Sylfaen"/>
                <w:sz w:val="20"/>
              </w:rPr>
            </w:pPr>
            <w:r w:rsidRPr="007C6737">
              <w:rPr>
                <w:rFonts w:ascii="Sylfaen" w:hAnsi="Sylfaen"/>
                <w:sz w:val="20"/>
              </w:rPr>
              <w:t>0</w:t>
            </w:r>
          </w:p>
        </w:tc>
        <w:tc>
          <w:tcPr>
            <w:tcW w:w="545" w:type="dxa"/>
          </w:tcPr>
          <w:p w14:paraId="531A3D6B" w14:textId="77777777" w:rsidR="00924175" w:rsidRPr="00924175" w:rsidRDefault="00924175" w:rsidP="007C6737">
            <w:pPr>
              <w:pStyle w:val="TableParagraph"/>
              <w:spacing w:before="149"/>
              <w:ind w:right="180"/>
              <w:jc w:val="right"/>
              <w:rPr>
                <w:rFonts w:ascii="Sylfaen" w:hAnsi="Sylfaen"/>
                <w:sz w:val="20"/>
              </w:rPr>
            </w:pPr>
            <w:r w:rsidRPr="007C6737">
              <w:rPr>
                <w:rFonts w:ascii="Sylfaen" w:hAnsi="Sylfaen"/>
                <w:sz w:val="20"/>
              </w:rPr>
              <w:t>5</w:t>
            </w:r>
          </w:p>
        </w:tc>
        <w:tc>
          <w:tcPr>
            <w:tcW w:w="505" w:type="dxa"/>
          </w:tcPr>
          <w:p w14:paraId="30B30EC9" w14:textId="77777777" w:rsidR="00924175" w:rsidRPr="00924175" w:rsidRDefault="00924175" w:rsidP="007C6737">
            <w:pPr>
              <w:pStyle w:val="TableParagraph"/>
              <w:spacing w:before="149"/>
              <w:ind w:right="180"/>
              <w:jc w:val="right"/>
              <w:rPr>
                <w:rFonts w:ascii="Sylfaen" w:hAnsi="Sylfaen"/>
                <w:sz w:val="20"/>
              </w:rPr>
            </w:pPr>
            <w:r w:rsidRPr="00924175">
              <w:rPr>
                <w:rFonts w:ascii="Sylfaen" w:hAnsi="Sylfaen"/>
                <w:sz w:val="20"/>
              </w:rPr>
              <w:t>10</w:t>
            </w:r>
          </w:p>
        </w:tc>
        <w:tc>
          <w:tcPr>
            <w:tcW w:w="545" w:type="dxa"/>
          </w:tcPr>
          <w:p w14:paraId="604AF17C" w14:textId="77777777" w:rsidR="00924175" w:rsidRPr="00924175" w:rsidRDefault="00924175" w:rsidP="007C6737">
            <w:pPr>
              <w:pStyle w:val="TableParagraph"/>
              <w:spacing w:before="149"/>
              <w:ind w:right="180"/>
              <w:jc w:val="right"/>
              <w:rPr>
                <w:rFonts w:ascii="Sylfaen" w:hAnsi="Sylfaen"/>
                <w:sz w:val="20"/>
              </w:rPr>
            </w:pPr>
            <w:r w:rsidRPr="00924175">
              <w:rPr>
                <w:rFonts w:ascii="Sylfaen" w:hAnsi="Sylfaen"/>
                <w:sz w:val="20"/>
              </w:rPr>
              <w:t>14</w:t>
            </w:r>
          </w:p>
        </w:tc>
        <w:tc>
          <w:tcPr>
            <w:tcW w:w="588" w:type="dxa"/>
          </w:tcPr>
          <w:p w14:paraId="361F124A" w14:textId="77777777" w:rsidR="00924175" w:rsidRPr="00924175" w:rsidRDefault="00924175" w:rsidP="007C6737">
            <w:pPr>
              <w:pStyle w:val="TableParagraph"/>
              <w:spacing w:before="149"/>
              <w:ind w:right="180"/>
              <w:jc w:val="right"/>
              <w:rPr>
                <w:rFonts w:ascii="Sylfaen" w:hAnsi="Sylfaen"/>
                <w:sz w:val="20"/>
              </w:rPr>
            </w:pPr>
            <w:r w:rsidRPr="00924175">
              <w:rPr>
                <w:rFonts w:ascii="Sylfaen" w:hAnsi="Sylfaen"/>
                <w:sz w:val="20"/>
              </w:rPr>
              <w:t>17</w:t>
            </w:r>
          </w:p>
        </w:tc>
        <w:tc>
          <w:tcPr>
            <w:tcW w:w="631" w:type="dxa"/>
          </w:tcPr>
          <w:p w14:paraId="610D7E77" w14:textId="77777777" w:rsidR="00924175" w:rsidRPr="00924175" w:rsidRDefault="00924175" w:rsidP="007C6737">
            <w:pPr>
              <w:pStyle w:val="TableParagraph"/>
              <w:spacing w:before="149"/>
              <w:ind w:right="180"/>
              <w:jc w:val="right"/>
              <w:rPr>
                <w:rFonts w:ascii="Sylfaen" w:hAnsi="Sylfaen"/>
                <w:sz w:val="20"/>
              </w:rPr>
            </w:pPr>
            <w:r w:rsidRPr="00924175">
              <w:rPr>
                <w:rFonts w:ascii="Sylfaen" w:hAnsi="Sylfaen"/>
                <w:sz w:val="20"/>
              </w:rPr>
              <w:t>17</w:t>
            </w:r>
          </w:p>
        </w:tc>
        <w:tc>
          <w:tcPr>
            <w:tcW w:w="545" w:type="dxa"/>
          </w:tcPr>
          <w:p w14:paraId="5DB99669" w14:textId="77777777" w:rsidR="00924175" w:rsidRPr="00924175" w:rsidRDefault="00924175" w:rsidP="007C6737">
            <w:pPr>
              <w:pStyle w:val="TableParagraph"/>
              <w:spacing w:before="149"/>
              <w:ind w:right="180"/>
              <w:jc w:val="right"/>
              <w:rPr>
                <w:rFonts w:ascii="Sylfaen" w:hAnsi="Sylfaen"/>
                <w:sz w:val="20"/>
              </w:rPr>
            </w:pPr>
            <w:r w:rsidRPr="00924175">
              <w:rPr>
                <w:rFonts w:ascii="Sylfaen" w:hAnsi="Sylfaen"/>
                <w:sz w:val="20"/>
              </w:rPr>
              <w:t>13</w:t>
            </w:r>
          </w:p>
        </w:tc>
        <w:tc>
          <w:tcPr>
            <w:tcW w:w="504" w:type="dxa"/>
          </w:tcPr>
          <w:p w14:paraId="33CC2BA9" w14:textId="77777777" w:rsidR="00924175" w:rsidRPr="00924175" w:rsidRDefault="00924175" w:rsidP="007C6737">
            <w:pPr>
              <w:pStyle w:val="TableParagraph"/>
              <w:spacing w:before="149"/>
              <w:ind w:right="180"/>
              <w:jc w:val="right"/>
              <w:rPr>
                <w:rFonts w:ascii="Sylfaen" w:hAnsi="Sylfaen"/>
                <w:sz w:val="20"/>
              </w:rPr>
            </w:pPr>
            <w:r w:rsidRPr="007C6737">
              <w:rPr>
                <w:rFonts w:ascii="Sylfaen" w:hAnsi="Sylfaen"/>
                <w:sz w:val="20"/>
              </w:rPr>
              <w:t>7</w:t>
            </w:r>
          </w:p>
        </w:tc>
        <w:tc>
          <w:tcPr>
            <w:tcW w:w="547" w:type="dxa"/>
          </w:tcPr>
          <w:p w14:paraId="3AB3D35A" w14:textId="77777777" w:rsidR="00924175" w:rsidRPr="00924175" w:rsidRDefault="00924175" w:rsidP="007C6737">
            <w:pPr>
              <w:pStyle w:val="TableParagraph"/>
              <w:spacing w:before="149"/>
              <w:ind w:right="180"/>
              <w:jc w:val="right"/>
              <w:rPr>
                <w:rFonts w:ascii="Sylfaen" w:hAnsi="Sylfaen"/>
                <w:sz w:val="20"/>
              </w:rPr>
            </w:pPr>
            <w:r w:rsidRPr="007C6737">
              <w:rPr>
                <w:rFonts w:ascii="Sylfaen" w:hAnsi="Sylfaen"/>
                <w:sz w:val="20"/>
              </w:rPr>
              <w:t>2</w:t>
            </w:r>
          </w:p>
        </w:tc>
        <w:tc>
          <w:tcPr>
            <w:tcW w:w="588" w:type="dxa"/>
          </w:tcPr>
          <w:p w14:paraId="1FBFFF2F" w14:textId="77777777" w:rsidR="00924175" w:rsidRPr="00924175" w:rsidRDefault="00924175" w:rsidP="007C6737">
            <w:pPr>
              <w:pStyle w:val="TableParagraph"/>
              <w:spacing w:before="149"/>
              <w:ind w:right="180"/>
              <w:jc w:val="right"/>
              <w:rPr>
                <w:rFonts w:ascii="Sylfaen" w:hAnsi="Sylfaen"/>
                <w:sz w:val="20"/>
              </w:rPr>
            </w:pPr>
            <w:r w:rsidRPr="007C6737">
              <w:rPr>
                <w:rFonts w:ascii="Sylfaen" w:hAnsi="Sylfaen"/>
                <w:sz w:val="20"/>
              </w:rPr>
              <w:t>-4</w:t>
            </w:r>
          </w:p>
        </w:tc>
        <w:tc>
          <w:tcPr>
            <w:tcW w:w="586" w:type="dxa"/>
          </w:tcPr>
          <w:p w14:paraId="23AD7F99" w14:textId="77777777" w:rsidR="00924175" w:rsidRPr="00924175" w:rsidRDefault="00924175" w:rsidP="007C6737">
            <w:pPr>
              <w:pStyle w:val="TableParagraph"/>
              <w:spacing w:before="149"/>
              <w:ind w:right="180"/>
              <w:jc w:val="right"/>
              <w:rPr>
                <w:rFonts w:ascii="Sylfaen" w:hAnsi="Sylfaen"/>
                <w:sz w:val="20"/>
              </w:rPr>
            </w:pPr>
            <w:r w:rsidRPr="007C6737">
              <w:rPr>
                <w:rFonts w:ascii="Sylfaen" w:hAnsi="Sylfaen"/>
                <w:sz w:val="20"/>
              </w:rPr>
              <w:t>6</w:t>
            </w:r>
          </w:p>
        </w:tc>
      </w:tr>
    </w:tbl>
    <w:p w14:paraId="0F10D15F" w14:textId="77777777" w:rsidR="002E5655" w:rsidRDefault="002E5655" w:rsidP="007C6737">
      <w:pPr>
        <w:rPr>
          <w:b/>
          <w:bCs/>
        </w:rPr>
      </w:pPr>
    </w:p>
    <w:p w14:paraId="3F0A3CB9" w14:textId="7BC3BC24" w:rsidR="007C6737" w:rsidRPr="007C6737" w:rsidRDefault="007C6737" w:rsidP="007C6737">
      <w:r w:rsidRPr="007C6737">
        <w:rPr>
          <w:b/>
          <w:bCs/>
        </w:rPr>
        <w:t>ცხრილი</w:t>
      </w:r>
      <w:r w:rsidR="00DF10CF">
        <w:rPr>
          <w:b/>
          <w:bCs/>
        </w:rPr>
        <w:t xml:space="preserve"> 3.2</w:t>
      </w:r>
      <w:r w:rsidRPr="007C6737">
        <w:rPr>
          <w:b/>
          <w:bCs/>
        </w:rPr>
        <w:t>.8</w:t>
      </w:r>
      <w:r w:rsidRPr="007C6737">
        <w:t xml:space="preserve"> ქარის საშუალო წლიური მიმართულებების განმეორადობა (%)</w:t>
      </w:r>
    </w:p>
    <w:p w14:paraId="06C866B1" w14:textId="77777777" w:rsidR="007C6737" w:rsidRDefault="007C6737" w:rsidP="007C6737">
      <w:pPr>
        <w:pStyle w:val="BodyText"/>
        <w:spacing w:before="12"/>
        <w:rPr>
          <w:b/>
          <w:sz w:val="8"/>
        </w:rPr>
      </w:pPr>
    </w:p>
    <w:tbl>
      <w:tblPr>
        <w:tblW w:w="0" w:type="auto"/>
        <w:tblInd w:w="2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30"/>
        <w:gridCol w:w="785"/>
        <w:gridCol w:w="1026"/>
        <w:gridCol w:w="757"/>
        <w:gridCol w:w="1033"/>
        <w:gridCol w:w="793"/>
        <w:gridCol w:w="1028"/>
        <w:gridCol w:w="757"/>
        <w:gridCol w:w="1025"/>
        <w:gridCol w:w="936"/>
      </w:tblGrid>
      <w:tr w:rsidR="007C6737" w:rsidRPr="007C6737" w14:paraId="322D9A73" w14:textId="77777777" w:rsidTr="003E3E84">
        <w:trPr>
          <w:trHeight w:val="465"/>
        </w:trPr>
        <w:tc>
          <w:tcPr>
            <w:tcW w:w="1330" w:type="dxa"/>
            <w:shd w:val="clear" w:color="auto" w:fill="A8D08D" w:themeFill="accent6" w:themeFillTint="99"/>
          </w:tcPr>
          <w:p w14:paraId="511853D7" w14:textId="77777777" w:rsidR="007C6737" w:rsidRPr="007C6737" w:rsidRDefault="007C6737" w:rsidP="00AD1A80">
            <w:pPr>
              <w:pStyle w:val="TableParagraph"/>
              <w:spacing w:before="103"/>
              <w:ind w:left="98" w:right="88"/>
              <w:jc w:val="center"/>
              <w:rPr>
                <w:rFonts w:ascii="Sylfaen" w:hAnsi="Sylfaen"/>
                <w:b/>
                <w:bCs/>
                <w:sz w:val="20"/>
                <w:szCs w:val="20"/>
              </w:rPr>
            </w:pPr>
            <w:r w:rsidRPr="007C6737">
              <w:rPr>
                <w:rFonts w:ascii="Sylfaen" w:hAnsi="Sylfaen"/>
                <w:b/>
                <w:bCs/>
                <w:sz w:val="20"/>
                <w:szCs w:val="20"/>
              </w:rPr>
              <w:t>დასახელება</w:t>
            </w:r>
          </w:p>
        </w:tc>
        <w:tc>
          <w:tcPr>
            <w:tcW w:w="785" w:type="dxa"/>
            <w:shd w:val="clear" w:color="auto" w:fill="A8D08D" w:themeFill="accent6" w:themeFillTint="99"/>
          </w:tcPr>
          <w:p w14:paraId="2D553A25" w14:textId="77777777" w:rsidR="007C6737" w:rsidRPr="007C6737" w:rsidRDefault="007C6737" w:rsidP="00AD1A80">
            <w:pPr>
              <w:pStyle w:val="TableParagraph"/>
              <w:spacing w:before="103"/>
              <w:ind w:left="149" w:right="139"/>
              <w:jc w:val="center"/>
              <w:rPr>
                <w:rFonts w:ascii="Sylfaen" w:hAnsi="Sylfaen"/>
                <w:b/>
                <w:bCs/>
                <w:sz w:val="20"/>
                <w:szCs w:val="20"/>
              </w:rPr>
            </w:pPr>
            <w:r w:rsidRPr="007C6737">
              <w:rPr>
                <w:rFonts w:ascii="Sylfaen" w:hAnsi="Sylfaen"/>
                <w:b/>
                <w:bCs/>
                <w:sz w:val="20"/>
                <w:szCs w:val="20"/>
              </w:rPr>
              <w:t>ჩრდ.</w:t>
            </w:r>
          </w:p>
        </w:tc>
        <w:tc>
          <w:tcPr>
            <w:tcW w:w="1026" w:type="dxa"/>
            <w:shd w:val="clear" w:color="auto" w:fill="A8D08D" w:themeFill="accent6" w:themeFillTint="99"/>
          </w:tcPr>
          <w:p w14:paraId="39A46B84" w14:textId="77777777" w:rsidR="007C6737" w:rsidRPr="007C6737" w:rsidRDefault="007C6737" w:rsidP="00AD1A80">
            <w:pPr>
              <w:pStyle w:val="TableParagraph"/>
              <w:spacing w:before="103"/>
              <w:ind w:left="113" w:right="103"/>
              <w:jc w:val="center"/>
              <w:rPr>
                <w:rFonts w:ascii="Sylfaen" w:hAnsi="Sylfaen"/>
                <w:b/>
                <w:bCs/>
                <w:sz w:val="20"/>
                <w:szCs w:val="20"/>
              </w:rPr>
            </w:pPr>
            <w:proofErr w:type="gramStart"/>
            <w:r w:rsidRPr="007C6737">
              <w:rPr>
                <w:rFonts w:ascii="Sylfaen" w:hAnsi="Sylfaen"/>
                <w:b/>
                <w:bCs/>
                <w:sz w:val="20"/>
                <w:szCs w:val="20"/>
              </w:rPr>
              <w:t>ჩრდ.აღმ</w:t>
            </w:r>
            <w:proofErr w:type="gramEnd"/>
          </w:p>
        </w:tc>
        <w:tc>
          <w:tcPr>
            <w:tcW w:w="757" w:type="dxa"/>
            <w:shd w:val="clear" w:color="auto" w:fill="A8D08D" w:themeFill="accent6" w:themeFillTint="99"/>
          </w:tcPr>
          <w:p w14:paraId="73BD8B21" w14:textId="77777777" w:rsidR="007C6737" w:rsidRPr="007C6737" w:rsidRDefault="007C6737" w:rsidP="00AD1A80">
            <w:pPr>
              <w:pStyle w:val="TableParagraph"/>
              <w:spacing w:before="103"/>
              <w:ind w:left="155" w:right="155"/>
              <w:jc w:val="center"/>
              <w:rPr>
                <w:rFonts w:ascii="Sylfaen" w:hAnsi="Sylfaen"/>
                <w:b/>
                <w:bCs/>
                <w:sz w:val="20"/>
                <w:szCs w:val="20"/>
              </w:rPr>
            </w:pPr>
            <w:r w:rsidRPr="007C6737">
              <w:rPr>
                <w:rFonts w:ascii="Sylfaen" w:hAnsi="Sylfaen"/>
                <w:b/>
                <w:bCs/>
                <w:sz w:val="20"/>
                <w:szCs w:val="20"/>
              </w:rPr>
              <w:t>აღმ.</w:t>
            </w:r>
          </w:p>
        </w:tc>
        <w:tc>
          <w:tcPr>
            <w:tcW w:w="1033" w:type="dxa"/>
            <w:shd w:val="clear" w:color="auto" w:fill="A8D08D" w:themeFill="accent6" w:themeFillTint="99"/>
          </w:tcPr>
          <w:p w14:paraId="498F6B92" w14:textId="77777777" w:rsidR="007C6737" w:rsidRPr="007C6737" w:rsidRDefault="007C6737" w:rsidP="00AD1A80">
            <w:pPr>
              <w:pStyle w:val="TableParagraph"/>
              <w:spacing w:before="103"/>
              <w:ind w:left="120" w:right="116"/>
              <w:jc w:val="center"/>
              <w:rPr>
                <w:rFonts w:ascii="Sylfaen" w:hAnsi="Sylfaen"/>
                <w:b/>
                <w:bCs/>
                <w:sz w:val="20"/>
                <w:szCs w:val="20"/>
              </w:rPr>
            </w:pPr>
            <w:proofErr w:type="gramStart"/>
            <w:r w:rsidRPr="007C6737">
              <w:rPr>
                <w:rFonts w:ascii="Sylfaen" w:hAnsi="Sylfaen"/>
                <w:b/>
                <w:bCs/>
                <w:sz w:val="20"/>
                <w:szCs w:val="20"/>
              </w:rPr>
              <w:t>სამხ.აღმ</w:t>
            </w:r>
            <w:proofErr w:type="gramEnd"/>
          </w:p>
        </w:tc>
        <w:tc>
          <w:tcPr>
            <w:tcW w:w="793" w:type="dxa"/>
            <w:shd w:val="clear" w:color="auto" w:fill="A8D08D" w:themeFill="accent6" w:themeFillTint="99"/>
          </w:tcPr>
          <w:p w14:paraId="1E1EA02D" w14:textId="77777777" w:rsidR="007C6737" w:rsidRPr="007C6737" w:rsidRDefault="007C6737" w:rsidP="00AD1A80">
            <w:pPr>
              <w:pStyle w:val="TableParagraph"/>
              <w:spacing w:before="103"/>
              <w:ind w:left="157" w:right="153"/>
              <w:jc w:val="center"/>
              <w:rPr>
                <w:rFonts w:ascii="Sylfaen" w:hAnsi="Sylfaen"/>
                <w:b/>
                <w:bCs/>
                <w:sz w:val="20"/>
                <w:szCs w:val="20"/>
              </w:rPr>
            </w:pPr>
            <w:r w:rsidRPr="007C6737">
              <w:rPr>
                <w:rFonts w:ascii="Sylfaen" w:hAnsi="Sylfaen"/>
                <w:b/>
                <w:bCs/>
                <w:sz w:val="20"/>
                <w:szCs w:val="20"/>
              </w:rPr>
              <w:t>სამხ.</w:t>
            </w:r>
          </w:p>
        </w:tc>
        <w:tc>
          <w:tcPr>
            <w:tcW w:w="1028" w:type="dxa"/>
            <w:shd w:val="clear" w:color="auto" w:fill="A8D08D" w:themeFill="accent6" w:themeFillTint="99"/>
          </w:tcPr>
          <w:p w14:paraId="17F3938D" w14:textId="77777777" w:rsidR="007C6737" w:rsidRPr="007C6737" w:rsidRDefault="007C6737" w:rsidP="00AD1A80">
            <w:pPr>
              <w:pStyle w:val="TableParagraph"/>
              <w:spacing w:before="103"/>
              <w:ind w:left="101" w:right="98"/>
              <w:jc w:val="center"/>
              <w:rPr>
                <w:rFonts w:ascii="Sylfaen" w:hAnsi="Sylfaen"/>
                <w:b/>
                <w:bCs/>
                <w:sz w:val="20"/>
                <w:szCs w:val="20"/>
              </w:rPr>
            </w:pPr>
            <w:proofErr w:type="gramStart"/>
            <w:r w:rsidRPr="007C6737">
              <w:rPr>
                <w:rFonts w:ascii="Sylfaen" w:hAnsi="Sylfaen"/>
                <w:b/>
                <w:bCs/>
                <w:sz w:val="20"/>
                <w:szCs w:val="20"/>
              </w:rPr>
              <w:t>სამხ.დას</w:t>
            </w:r>
            <w:proofErr w:type="gramEnd"/>
          </w:p>
        </w:tc>
        <w:tc>
          <w:tcPr>
            <w:tcW w:w="757" w:type="dxa"/>
            <w:shd w:val="clear" w:color="auto" w:fill="A8D08D" w:themeFill="accent6" w:themeFillTint="99"/>
          </w:tcPr>
          <w:p w14:paraId="76703A59" w14:textId="77777777" w:rsidR="007C6737" w:rsidRPr="007C6737" w:rsidRDefault="007C6737" w:rsidP="00AD1A80">
            <w:pPr>
              <w:pStyle w:val="TableParagraph"/>
              <w:spacing w:before="103"/>
              <w:ind w:left="156" w:right="155"/>
              <w:jc w:val="center"/>
              <w:rPr>
                <w:rFonts w:ascii="Sylfaen" w:hAnsi="Sylfaen"/>
                <w:b/>
                <w:bCs/>
                <w:sz w:val="20"/>
                <w:szCs w:val="20"/>
              </w:rPr>
            </w:pPr>
            <w:r w:rsidRPr="007C6737">
              <w:rPr>
                <w:rFonts w:ascii="Sylfaen" w:hAnsi="Sylfaen"/>
                <w:b/>
                <w:bCs/>
                <w:sz w:val="20"/>
                <w:szCs w:val="20"/>
              </w:rPr>
              <w:t>დას.</w:t>
            </w:r>
          </w:p>
        </w:tc>
        <w:tc>
          <w:tcPr>
            <w:tcW w:w="1025" w:type="dxa"/>
            <w:shd w:val="clear" w:color="auto" w:fill="A8D08D" w:themeFill="accent6" w:themeFillTint="99"/>
          </w:tcPr>
          <w:p w14:paraId="4A7B5607" w14:textId="77777777" w:rsidR="007C6737" w:rsidRPr="007C6737" w:rsidRDefault="007C6737" w:rsidP="00AD1A80">
            <w:pPr>
              <w:pStyle w:val="TableParagraph"/>
              <w:spacing w:before="103"/>
              <w:ind w:left="91" w:right="91"/>
              <w:jc w:val="center"/>
              <w:rPr>
                <w:rFonts w:ascii="Sylfaen" w:hAnsi="Sylfaen"/>
                <w:b/>
                <w:bCs/>
                <w:sz w:val="20"/>
                <w:szCs w:val="20"/>
              </w:rPr>
            </w:pPr>
            <w:proofErr w:type="gramStart"/>
            <w:r w:rsidRPr="007C6737">
              <w:rPr>
                <w:rFonts w:ascii="Sylfaen" w:hAnsi="Sylfaen"/>
                <w:b/>
                <w:bCs/>
                <w:sz w:val="20"/>
                <w:szCs w:val="20"/>
              </w:rPr>
              <w:t>ჩრდ.დას</w:t>
            </w:r>
            <w:proofErr w:type="gramEnd"/>
          </w:p>
        </w:tc>
        <w:tc>
          <w:tcPr>
            <w:tcW w:w="936" w:type="dxa"/>
            <w:shd w:val="clear" w:color="auto" w:fill="A8D08D" w:themeFill="accent6" w:themeFillTint="99"/>
          </w:tcPr>
          <w:p w14:paraId="78A02162" w14:textId="77777777" w:rsidR="007C6737" w:rsidRPr="007C6737" w:rsidRDefault="007C6737" w:rsidP="00AD1A80">
            <w:pPr>
              <w:pStyle w:val="TableParagraph"/>
              <w:spacing w:before="103"/>
              <w:ind w:left="116" w:right="116"/>
              <w:jc w:val="center"/>
              <w:rPr>
                <w:rFonts w:ascii="Sylfaen" w:hAnsi="Sylfaen"/>
                <w:b/>
                <w:bCs/>
                <w:sz w:val="20"/>
                <w:szCs w:val="20"/>
              </w:rPr>
            </w:pPr>
            <w:r w:rsidRPr="007C6737">
              <w:rPr>
                <w:rFonts w:ascii="Sylfaen" w:hAnsi="Sylfaen"/>
                <w:b/>
                <w:bCs/>
                <w:sz w:val="20"/>
                <w:szCs w:val="20"/>
              </w:rPr>
              <w:t>შტილი</w:t>
            </w:r>
          </w:p>
        </w:tc>
      </w:tr>
      <w:tr w:rsidR="007C6737" w:rsidRPr="007C6737" w14:paraId="3B181950" w14:textId="77777777" w:rsidTr="00AD1A80">
        <w:trPr>
          <w:trHeight w:val="352"/>
        </w:trPr>
        <w:tc>
          <w:tcPr>
            <w:tcW w:w="1330" w:type="dxa"/>
          </w:tcPr>
          <w:p w14:paraId="1A8AEC58" w14:textId="77777777" w:rsidR="007C6737" w:rsidRPr="007C6737" w:rsidRDefault="007C6737" w:rsidP="00AD1A80">
            <w:pPr>
              <w:pStyle w:val="TableParagraph"/>
              <w:spacing w:before="48"/>
              <w:ind w:left="92" w:right="88"/>
              <w:jc w:val="center"/>
              <w:rPr>
                <w:rFonts w:ascii="Sylfaen" w:hAnsi="Sylfaen"/>
                <w:sz w:val="20"/>
                <w:szCs w:val="20"/>
              </w:rPr>
            </w:pPr>
            <w:r w:rsidRPr="007C6737">
              <w:rPr>
                <w:rFonts w:ascii="Sylfaen" w:hAnsi="Sylfaen"/>
                <w:sz w:val="20"/>
                <w:szCs w:val="20"/>
              </w:rPr>
              <w:t>ბოლნისი</w:t>
            </w:r>
          </w:p>
        </w:tc>
        <w:tc>
          <w:tcPr>
            <w:tcW w:w="785" w:type="dxa"/>
          </w:tcPr>
          <w:p w14:paraId="5E99B925" w14:textId="77777777" w:rsidR="007C6737" w:rsidRPr="007C6737" w:rsidRDefault="007C6737" w:rsidP="00AD1A80">
            <w:pPr>
              <w:pStyle w:val="TableParagraph"/>
              <w:spacing w:before="48"/>
              <w:ind w:left="4"/>
              <w:jc w:val="center"/>
              <w:rPr>
                <w:rFonts w:ascii="Sylfaen" w:hAnsi="Sylfaen"/>
                <w:sz w:val="20"/>
              </w:rPr>
            </w:pPr>
            <w:r w:rsidRPr="007C6737">
              <w:rPr>
                <w:rFonts w:ascii="Sylfaen" w:hAnsi="Sylfaen"/>
                <w:w w:val="99"/>
                <w:sz w:val="20"/>
              </w:rPr>
              <w:t>3</w:t>
            </w:r>
          </w:p>
        </w:tc>
        <w:tc>
          <w:tcPr>
            <w:tcW w:w="1026" w:type="dxa"/>
          </w:tcPr>
          <w:p w14:paraId="4A609DBA" w14:textId="77777777" w:rsidR="007C6737" w:rsidRPr="007C6737" w:rsidRDefault="007C6737" w:rsidP="00AD1A80">
            <w:pPr>
              <w:pStyle w:val="TableParagraph"/>
              <w:spacing w:before="48"/>
              <w:ind w:left="4"/>
              <w:jc w:val="center"/>
              <w:rPr>
                <w:rFonts w:ascii="Sylfaen" w:hAnsi="Sylfaen"/>
                <w:sz w:val="20"/>
              </w:rPr>
            </w:pPr>
            <w:r w:rsidRPr="007C6737">
              <w:rPr>
                <w:rFonts w:ascii="Sylfaen" w:hAnsi="Sylfaen"/>
                <w:w w:val="99"/>
                <w:sz w:val="20"/>
              </w:rPr>
              <w:t>6</w:t>
            </w:r>
          </w:p>
        </w:tc>
        <w:tc>
          <w:tcPr>
            <w:tcW w:w="757" w:type="dxa"/>
          </w:tcPr>
          <w:p w14:paraId="778FC7E0" w14:textId="77777777" w:rsidR="007C6737" w:rsidRPr="007C6737" w:rsidRDefault="007C6737" w:rsidP="00AD1A80">
            <w:pPr>
              <w:pStyle w:val="TableParagraph"/>
              <w:spacing w:before="48"/>
              <w:ind w:left="156" w:right="153"/>
              <w:jc w:val="center"/>
              <w:rPr>
                <w:rFonts w:ascii="Sylfaen" w:hAnsi="Sylfaen"/>
                <w:sz w:val="20"/>
              </w:rPr>
            </w:pPr>
            <w:r w:rsidRPr="007C6737">
              <w:rPr>
                <w:rFonts w:ascii="Sylfaen" w:hAnsi="Sylfaen"/>
                <w:sz w:val="20"/>
              </w:rPr>
              <w:t>24</w:t>
            </w:r>
          </w:p>
        </w:tc>
        <w:tc>
          <w:tcPr>
            <w:tcW w:w="1033" w:type="dxa"/>
          </w:tcPr>
          <w:p w14:paraId="61F3DE60" w14:textId="77777777" w:rsidR="007C6737" w:rsidRPr="007C6737" w:rsidRDefault="007C6737" w:rsidP="00AD1A80">
            <w:pPr>
              <w:pStyle w:val="TableParagraph"/>
              <w:spacing w:before="48"/>
              <w:ind w:left="120" w:right="116"/>
              <w:jc w:val="center"/>
              <w:rPr>
                <w:rFonts w:ascii="Sylfaen" w:hAnsi="Sylfaen"/>
                <w:sz w:val="20"/>
              </w:rPr>
            </w:pPr>
            <w:r w:rsidRPr="007C6737">
              <w:rPr>
                <w:rFonts w:ascii="Sylfaen" w:hAnsi="Sylfaen"/>
                <w:sz w:val="20"/>
              </w:rPr>
              <w:t>12</w:t>
            </w:r>
          </w:p>
        </w:tc>
        <w:tc>
          <w:tcPr>
            <w:tcW w:w="793" w:type="dxa"/>
          </w:tcPr>
          <w:p w14:paraId="63A6E868" w14:textId="77777777" w:rsidR="007C6737" w:rsidRPr="007C6737" w:rsidRDefault="007C6737" w:rsidP="00AD1A80">
            <w:pPr>
              <w:pStyle w:val="TableParagraph"/>
              <w:spacing w:before="48"/>
              <w:ind w:left="1"/>
              <w:jc w:val="center"/>
              <w:rPr>
                <w:rFonts w:ascii="Sylfaen" w:hAnsi="Sylfaen"/>
                <w:sz w:val="20"/>
              </w:rPr>
            </w:pPr>
            <w:r w:rsidRPr="007C6737">
              <w:rPr>
                <w:rFonts w:ascii="Sylfaen" w:hAnsi="Sylfaen"/>
                <w:w w:val="99"/>
                <w:sz w:val="20"/>
              </w:rPr>
              <w:t>2</w:t>
            </w:r>
          </w:p>
        </w:tc>
        <w:tc>
          <w:tcPr>
            <w:tcW w:w="1028" w:type="dxa"/>
          </w:tcPr>
          <w:p w14:paraId="152ECE54" w14:textId="77777777" w:rsidR="007C6737" w:rsidRPr="007C6737" w:rsidRDefault="007C6737" w:rsidP="00AD1A80">
            <w:pPr>
              <w:pStyle w:val="TableParagraph"/>
              <w:spacing w:before="48"/>
              <w:jc w:val="center"/>
              <w:rPr>
                <w:rFonts w:ascii="Sylfaen" w:hAnsi="Sylfaen"/>
                <w:sz w:val="20"/>
              </w:rPr>
            </w:pPr>
            <w:r w:rsidRPr="007C6737">
              <w:rPr>
                <w:rFonts w:ascii="Sylfaen" w:hAnsi="Sylfaen"/>
                <w:w w:val="99"/>
                <w:sz w:val="20"/>
              </w:rPr>
              <w:t>8</w:t>
            </w:r>
          </w:p>
        </w:tc>
        <w:tc>
          <w:tcPr>
            <w:tcW w:w="757" w:type="dxa"/>
          </w:tcPr>
          <w:p w14:paraId="3FAE1940" w14:textId="77777777" w:rsidR="007C6737" w:rsidRPr="007C6737" w:rsidRDefault="007C6737" w:rsidP="00AD1A80">
            <w:pPr>
              <w:pStyle w:val="TableParagraph"/>
              <w:spacing w:before="48"/>
              <w:ind w:left="156" w:right="155"/>
              <w:jc w:val="center"/>
              <w:rPr>
                <w:rFonts w:ascii="Sylfaen" w:hAnsi="Sylfaen"/>
                <w:sz w:val="20"/>
              </w:rPr>
            </w:pPr>
            <w:r w:rsidRPr="007C6737">
              <w:rPr>
                <w:rFonts w:ascii="Sylfaen" w:hAnsi="Sylfaen"/>
                <w:sz w:val="20"/>
              </w:rPr>
              <w:t>36</w:t>
            </w:r>
          </w:p>
        </w:tc>
        <w:tc>
          <w:tcPr>
            <w:tcW w:w="1025" w:type="dxa"/>
          </w:tcPr>
          <w:p w14:paraId="150B7096" w14:textId="77777777" w:rsidR="007C6737" w:rsidRPr="007C6737" w:rsidRDefault="007C6737" w:rsidP="00AD1A80">
            <w:pPr>
              <w:pStyle w:val="TableParagraph"/>
              <w:spacing w:before="48"/>
              <w:ind w:right="2"/>
              <w:jc w:val="center"/>
              <w:rPr>
                <w:rFonts w:ascii="Sylfaen" w:hAnsi="Sylfaen"/>
                <w:sz w:val="20"/>
              </w:rPr>
            </w:pPr>
            <w:r w:rsidRPr="007C6737">
              <w:rPr>
                <w:rFonts w:ascii="Sylfaen" w:hAnsi="Sylfaen"/>
                <w:w w:val="99"/>
                <w:sz w:val="20"/>
              </w:rPr>
              <w:t>9</w:t>
            </w:r>
          </w:p>
        </w:tc>
        <w:tc>
          <w:tcPr>
            <w:tcW w:w="936" w:type="dxa"/>
          </w:tcPr>
          <w:p w14:paraId="72EAF724" w14:textId="77777777" w:rsidR="007C6737" w:rsidRPr="007C6737" w:rsidRDefault="007C6737" w:rsidP="00AD1A80">
            <w:pPr>
              <w:pStyle w:val="TableParagraph"/>
              <w:spacing w:before="48"/>
              <w:ind w:left="113" w:right="116"/>
              <w:jc w:val="center"/>
              <w:rPr>
                <w:rFonts w:ascii="Sylfaen" w:hAnsi="Sylfaen"/>
                <w:sz w:val="20"/>
              </w:rPr>
            </w:pPr>
            <w:r w:rsidRPr="007C6737">
              <w:rPr>
                <w:rFonts w:ascii="Sylfaen" w:hAnsi="Sylfaen"/>
                <w:sz w:val="20"/>
              </w:rPr>
              <w:t>24</w:t>
            </w:r>
          </w:p>
        </w:tc>
      </w:tr>
    </w:tbl>
    <w:p w14:paraId="268FE802" w14:textId="77777777" w:rsidR="007C6737" w:rsidRDefault="007C6737" w:rsidP="007C6737">
      <w:pPr>
        <w:pStyle w:val="BodyText"/>
        <w:rPr>
          <w:b/>
          <w:sz w:val="20"/>
        </w:rPr>
      </w:pPr>
    </w:p>
    <w:p w14:paraId="79C45550" w14:textId="373D43A0" w:rsidR="007C6737" w:rsidRPr="007C6737" w:rsidRDefault="007C6737" w:rsidP="007C6737">
      <w:r w:rsidRPr="007C6737">
        <w:rPr>
          <w:b/>
          <w:bCs/>
        </w:rPr>
        <w:t>ცხრილი</w:t>
      </w:r>
      <w:r w:rsidR="00DF10CF">
        <w:rPr>
          <w:b/>
          <w:bCs/>
        </w:rPr>
        <w:t xml:space="preserve"> 3.2</w:t>
      </w:r>
      <w:r w:rsidRPr="007C6737">
        <w:rPr>
          <w:b/>
          <w:bCs/>
        </w:rPr>
        <w:t>.9</w:t>
      </w:r>
      <w:r w:rsidRPr="007C6737">
        <w:t xml:space="preserve"> ქარის საშუალო თვიური და წლიური სიჩქარე (მ/წმ)</w:t>
      </w:r>
    </w:p>
    <w:p w14:paraId="7C09CDED" w14:textId="77777777" w:rsidR="007C6737" w:rsidRDefault="007C6737" w:rsidP="007C6737">
      <w:pPr>
        <w:pStyle w:val="BodyText"/>
        <w:rPr>
          <w:b/>
          <w:sz w:val="9"/>
        </w:rPr>
      </w:pPr>
    </w:p>
    <w:tbl>
      <w:tblPr>
        <w:tblW w:w="0" w:type="auto"/>
        <w:tblInd w:w="3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26"/>
        <w:gridCol w:w="576"/>
        <w:gridCol w:w="577"/>
        <w:gridCol w:w="610"/>
        <w:gridCol w:w="612"/>
        <w:gridCol w:w="598"/>
        <w:gridCol w:w="613"/>
        <w:gridCol w:w="632"/>
        <w:gridCol w:w="658"/>
        <w:gridCol w:w="612"/>
        <w:gridCol w:w="601"/>
        <w:gridCol w:w="612"/>
        <w:gridCol w:w="631"/>
        <w:gridCol w:w="633"/>
      </w:tblGrid>
      <w:tr w:rsidR="007C6737" w:rsidRPr="007C6737" w14:paraId="61F7A365" w14:textId="77777777" w:rsidTr="003E3E84">
        <w:trPr>
          <w:trHeight w:val="405"/>
        </w:trPr>
        <w:tc>
          <w:tcPr>
            <w:tcW w:w="1426" w:type="dxa"/>
            <w:shd w:val="clear" w:color="auto" w:fill="A8D08D" w:themeFill="accent6" w:themeFillTint="99"/>
          </w:tcPr>
          <w:p w14:paraId="1F2E04A5" w14:textId="77777777" w:rsidR="007C6737" w:rsidRPr="007C6737" w:rsidRDefault="007C6737" w:rsidP="00AD1A80">
            <w:pPr>
              <w:pStyle w:val="TableParagraph"/>
              <w:spacing w:before="74"/>
              <w:ind w:left="165"/>
              <w:rPr>
                <w:rFonts w:ascii="Sylfaen" w:hAnsi="Sylfaen"/>
                <w:b/>
                <w:bCs/>
                <w:sz w:val="20"/>
                <w:szCs w:val="20"/>
              </w:rPr>
            </w:pPr>
            <w:r w:rsidRPr="007C6737">
              <w:rPr>
                <w:rFonts w:ascii="Sylfaen" w:hAnsi="Sylfaen"/>
                <w:b/>
                <w:bCs/>
                <w:sz w:val="20"/>
                <w:szCs w:val="20"/>
              </w:rPr>
              <w:t>დასახელება</w:t>
            </w:r>
          </w:p>
        </w:tc>
        <w:tc>
          <w:tcPr>
            <w:tcW w:w="576" w:type="dxa"/>
            <w:shd w:val="clear" w:color="auto" w:fill="A8D08D" w:themeFill="accent6" w:themeFillTint="99"/>
          </w:tcPr>
          <w:p w14:paraId="4374F80C" w14:textId="77777777" w:rsidR="007C6737" w:rsidRPr="007C6737" w:rsidRDefault="007C6737" w:rsidP="00AD1A80">
            <w:pPr>
              <w:pStyle w:val="TableParagraph"/>
              <w:spacing w:before="74"/>
              <w:ind w:right="242"/>
              <w:jc w:val="right"/>
              <w:rPr>
                <w:rFonts w:ascii="Sylfaen" w:hAnsi="Sylfaen"/>
                <w:b/>
                <w:sz w:val="20"/>
              </w:rPr>
            </w:pPr>
            <w:r w:rsidRPr="007C6737">
              <w:rPr>
                <w:rFonts w:ascii="Sylfaen" w:hAnsi="Sylfaen"/>
                <w:b/>
                <w:w w:val="101"/>
                <w:sz w:val="20"/>
              </w:rPr>
              <w:t>I</w:t>
            </w:r>
          </w:p>
        </w:tc>
        <w:tc>
          <w:tcPr>
            <w:tcW w:w="577" w:type="dxa"/>
            <w:shd w:val="clear" w:color="auto" w:fill="A8D08D" w:themeFill="accent6" w:themeFillTint="99"/>
          </w:tcPr>
          <w:p w14:paraId="795CB07C" w14:textId="77777777" w:rsidR="007C6737" w:rsidRPr="007C6737" w:rsidRDefault="007C6737" w:rsidP="00AD1A80">
            <w:pPr>
              <w:pStyle w:val="TableParagraph"/>
              <w:spacing w:before="74"/>
              <w:ind w:left="198" w:right="190"/>
              <w:jc w:val="center"/>
              <w:rPr>
                <w:rFonts w:ascii="Sylfaen" w:hAnsi="Sylfaen"/>
                <w:b/>
                <w:sz w:val="20"/>
              </w:rPr>
            </w:pPr>
            <w:r w:rsidRPr="007C6737">
              <w:rPr>
                <w:rFonts w:ascii="Sylfaen" w:hAnsi="Sylfaen"/>
                <w:b/>
                <w:sz w:val="20"/>
              </w:rPr>
              <w:t>II</w:t>
            </w:r>
          </w:p>
        </w:tc>
        <w:tc>
          <w:tcPr>
            <w:tcW w:w="610" w:type="dxa"/>
            <w:shd w:val="clear" w:color="auto" w:fill="A8D08D" w:themeFill="accent6" w:themeFillTint="99"/>
          </w:tcPr>
          <w:p w14:paraId="73EB73DD" w14:textId="77777777" w:rsidR="007C6737" w:rsidRPr="007C6737" w:rsidRDefault="007C6737" w:rsidP="00AD1A80">
            <w:pPr>
              <w:pStyle w:val="TableParagraph"/>
              <w:spacing w:before="74"/>
              <w:ind w:right="191"/>
              <w:jc w:val="right"/>
              <w:rPr>
                <w:rFonts w:ascii="Sylfaen" w:hAnsi="Sylfaen"/>
                <w:b/>
                <w:sz w:val="20"/>
              </w:rPr>
            </w:pPr>
            <w:r w:rsidRPr="007C6737">
              <w:rPr>
                <w:rFonts w:ascii="Sylfaen" w:hAnsi="Sylfaen"/>
                <w:b/>
                <w:sz w:val="20"/>
              </w:rPr>
              <w:t>III</w:t>
            </w:r>
          </w:p>
        </w:tc>
        <w:tc>
          <w:tcPr>
            <w:tcW w:w="612" w:type="dxa"/>
            <w:shd w:val="clear" w:color="auto" w:fill="A8D08D" w:themeFill="accent6" w:themeFillTint="99"/>
          </w:tcPr>
          <w:p w14:paraId="2AC8D801" w14:textId="77777777" w:rsidR="007C6737" w:rsidRPr="007C6737" w:rsidRDefault="007C6737" w:rsidP="00AD1A80">
            <w:pPr>
              <w:pStyle w:val="TableParagraph"/>
              <w:spacing w:before="74"/>
              <w:ind w:right="191"/>
              <w:jc w:val="right"/>
              <w:rPr>
                <w:rFonts w:ascii="Sylfaen" w:hAnsi="Sylfaen"/>
                <w:b/>
                <w:sz w:val="20"/>
              </w:rPr>
            </w:pPr>
            <w:r w:rsidRPr="007C6737">
              <w:rPr>
                <w:rFonts w:ascii="Sylfaen" w:hAnsi="Sylfaen"/>
                <w:b/>
                <w:sz w:val="20"/>
              </w:rPr>
              <w:t>IV</w:t>
            </w:r>
          </w:p>
        </w:tc>
        <w:tc>
          <w:tcPr>
            <w:tcW w:w="598" w:type="dxa"/>
            <w:shd w:val="clear" w:color="auto" w:fill="A8D08D" w:themeFill="accent6" w:themeFillTint="99"/>
          </w:tcPr>
          <w:p w14:paraId="7613556F" w14:textId="77777777" w:rsidR="007C6737" w:rsidRPr="007C6737" w:rsidRDefault="007C6737" w:rsidP="00AD1A80">
            <w:pPr>
              <w:pStyle w:val="TableParagraph"/>
              <w:spacing w:before="74"/>
              <w:ind w:right="220"/>
              <w:jc w:val="right"/>
              <w:rPr>
                <w:rFonts w:ascii="Sylfaen" w:hAnsi="Sylfaen"/>
                <w:b/>
                <w:sz w:val="20"/>
              </w:rPr>
            </w:pPr>
            <w:r w:rsidRPr="007C6737">
              <w:rPr>
                <w:rFonts w:ascii="Sylfaen" w:hAnsi="Sylfaen"/>
                <w:b/>
                <w:w w:val="101"/>
                <w:sz w:val="20"/>
              </w:rPr>
              <w:t>V</w:t>
            </w:r>
          </w:p>
        </w:tc>
        <w:tc>
          <w:tcPr>
            <w:tcW w:w="613" w:type="dxa"/>
            <w:shd w:val="clear" w:color="auto" w:fill="A8D08D" w:themeFill="accent6" w:themeFillTint="99"/>
          </w:tcPr>
          <w:p w14:paraId="5EC17091" w14:textId="77777777" w:rsidR="007C6737" w:rsidRPr="007C6737" w:rsidRDefault="007C6737" w:rsidP="00AD1A80">
            <w:pPr>
              <w:pStyle w:val="TableParagraph"/>
              <w:spacing w:before="74"/>
              <w:ind w:right="196"/>
              <w:jc w:val="right"/>
              <w:rPr>
                <w:rFonts w:ascii="Sylfaen" w:hAnsi="Sylfaen"/>
                <w:b/>
                <w:sz w:val="20"/>
              </w:rPr>
            </w:pPr>
            <w:r w:rsidRPr="007C6737">
              <w:rPr>
                <w:rFonts w:ascii="Sylfaen" w:hAnsi="Sylfaen"/>
                <w:b/>
                <w:sz w:val="20"/>
              </w:rPr>
              <w:t>VI</w:t>
            </w:r>
          </w:p>
        </w:tc>
        <w:tc>
          <w:tcPr>
            <w:tcW w:w="632" w:type="dxa"/>
            <w:shd w:val="clear" w:color="auto" w:fill="A8D08D" w:themeFill="accent6" w:themeFillTint="99"/>
          </w:tcPr>
          <w:p w14:paraId="3E086496" w14:textId="77777777" w:rsidR="007C6737" w:rsidRPr="007C6737" w:rsidRDefault="007C6737" w:rsidP="00AD1A80">
            <w:pPr>
              <w:pStyle w:val="TableParagraph"/>
              <w:spacing w:before="74"/>
              <w:ind w:left="170"/>
              <w:rPr>
                <w:rFonts w:ascii="Sylfaen" w:hAnsi="Sylfaen"/>
                <w:b/>
                <w:sz w:val="20"/>
              </w:rPr>
            </w:pPr>
            <w:r w:rsidRPr="007C6737">
              <w:rPr>
                <w:rFonts w:ascii="Sylfaen" w:hAnsi="Sylfaen"/>
                <w:b/>
                <w:sz w:val="20"/>
              </w:rPr>
              <w:t>VII</w:t>
            </w:r>
          </w:p>
        </w:tc>
        <w:tc>
          <w:tcPr>
            <w:tcW w:w="658" w:type="dxa"/>
            <w:shd w:val="clear" w:color="auto" w:fill="A8D08D" w:themeFill="accent6" w:themeFillTint="99"/>
          </w:tcPr>
          <w:p w14:paraId="63079646" w14:textId="77777777" w:rsidR="007C6737" w:rsidRPr="007C6737" w:rsidRDefault="007C6737" w:rsidP="00AD1A80">
            <w:pPr>
              <w:pStyle w:val="TableParagraph"/>
              <w:spacing w:before="74"/>
              <w:ind w:left="150"/>
              <w:rPr>
                <w:rFonts w:ascii="Sylfaen" w:hAnsi="Sylfaen"/>
                <w:b/>
                <w:sz w:val="20"/>
              </w:rPr>
            </w:pPr>
            <w:r w:rsidRPr="007C6737">
              <w:rPr>
                <w:rFonts w:ascii="Sylfaen" w:hAnsi="Sylfaen"/>
                <w:b/>
                <w:sz w:val="20"/>
              </w:rPr>
              <w:t>VIII</w:t>
            </w:r>
          </w:p>
        </w:tc>
        <w:tc>
          <w:tcPr>
            <w:tcW w:w="612" w:type="dxa"/>
            <w:shd w:val="clear" w:color="auto" w:fill="A8D08D" w:themeFill="accent6" w:themeFillTint="99"/>
          </w:tcPr>
          <w:p w14:paraId="351CD5B8" w14:textId="77777777" w:rsidR="007C6737" w:rsidRPr="007C6737" w:rsidRDefault="007C6737" w:rsidP="00AD1A80">
            <w:pPr>
              <w:pStyle w:val="TableParagraph"/>
              <w:spacing w:before="74"/>
              <w:ind w:right="198"/>
              <w:jc w:val="right"/>
              <w:rPr>
                <w:rFonts w:ascii="Sylfaen" w:hAnsi="Sylfaen"/>
                <w:b/>
                <w:sz w:val="20"/>
              </w:rPr>
            </w:pPr>
            <w:r w:rsidRPr="007C6737">
              <w:rPr>
                <w:rFonts w:ascii="Sylfaen" w:hAnsi="Sylfaen"/>
                <w:b/>
                <w:sz w:val="20"/>
              </w:rPr>
              <w:t>IX</w:t>
            </w:r>
          </w:p>
        </w:tc>
        <w:tc>
          <w:tcPr>
            <w:tcW w:w="601" w:type="dxa"/>
            <w:shd w:val="clear" w:color="auto" w:fill="A8D08D" w:themeFill="accent6" w:themeFillTint="99"/>
          </w:tcPr>
          <w:p w14:paraId="2E3FC8F7" w14:textId="77777777" w:rsidR="007C6737" w:rsidRPr="007C6737" w:rsidRDefault="007C6737" w:rsidP="00AD1A80">
            <w:pPr>
              <w:pStyle w:val="TableParagraph"/>
              <w:spacing w:before="74"/>
              <w:ind w:right="227"/>
              <w:jc w:val="right"/>
              <w:rPr>
                <w:rFonts w:ascii="Sylfaen" w:hAnsi="Sylfaen"/>
                <w:b/>
                <w:sz w:val="20"/>
              </w:rPr>
            </w:pPr>
            <w:r w:rsidRPr="007C6737">
              <w:rPr>
                <w:rFonts w:ascii="Sylfaen" w:hAnsi="Sylfaen"/>
                <w:b/>
                <w:w w:val="101"/>
                <w:sz w:val="20"/>
              </w:rPr>
              <w:t>X</w:t>
            </w:r>
          </w:p>
        </w:tc>
        <w:tc>
          <w:tcPr>
            <w:tcW w:w="612" w:type="dxa"/>
            <w:shd w:val="clear" w:color="auto" w:fill="A8D08D" w:themeFill="accent6" w:themeFillTint="99"/>
          </w:tcPr>
          <w:p w14:paraId="600D6C64" w14:textId="77777777" w:rsidR="007C6737" w:rsidRPr="007C6737" w:rsidRDefault="007C6737" w:rsidP="00AD1A80">
            <w:pPr>
              <w:pStyle w:val="TableParagraph"/>
              <w:spacing w:before="74"/>
              <w:ind w:right="202"/>
              <w:jc w:val="right"/>
              <w:rPr>
                <w:rFonts w:ascii="Sylfaen" w:hAnsi="Sylfaen"/>
                <w:b/>
                <w:sz w:val="20"/>
              </w:rPr>
            </w:pPr>
            <w:r w:rsidRPr="007C6737">
              <w:rPr>
                <w:rFonts w:ascii="Sylfaen" w:hAnsi="Sylfaen"/>
                <w:b/>
                <w:sz w:val="20"/>
              </w:rPr>
              <w:t>XI</w:t>
            </w:r>
          </w:p>
        </w:tc>
        <w:tc>
          <w:tcPr>
            <w:tcW w:w="631" w:type="dxa"/>
            <w:shd w:val="clear" w:color="auto" w:fill="A8D08D" w:themeFill="accent6" w:themeFillTint="99"/>
          </w:tcPr>
          <w:p w14:paraId="7E042F29" w14:textId="77777777" w:rsidR="007C6737" w:rsidRPr="007C6737" w:rsidRDefault="007C6737" w:rsidP="00AD1A80">
            <w:pPr>
              <w:pStyle w:val="TableParagraph"/>
              <w:spacing w:before="74"/>
              <w:ind w:left="178"/>
              <w:rPr>
                <w:rFonts w:ascii="Sylfaen" w:hAnsi="Sylfaen"/>
                <w:b/>
                <w:sz w:val="20"/>
              </w:rPr>
            </w:pPr>
            <w:r w:rsidRPr="007C6737">
              <w:rPr>
                <w:rFonts w:ascii="Sylfaen" w:hAnsi="Sylfaen"/>
                <w:b/>
                <w:sz w:val="20"/>
              </w:rPr>
              <w:t>XII</w:t>
            </w:r>
          </w:p>
        </w:tc>
        <w:tc>
          <w:tcPr>
            <w:tcW w:w="633" w:type="dxa"/>
            <w:shd w:val="clear" w:color="auto" w:fill="A8D08D" w:themeFill="accent6" w:themeFillTint="99"/>
          </w:tcPr>
          <w:p w14:paraId="01923B3F" w14:textId="77777777" w:rsidR="007C6737" w:rsidRPr="007C6737" w:rsidRDefault="007C6737" w:rsidP="00AD1A80">
            <w:pPr>
              <w:pStyle w:val="TableParagraph"/>
              <w:spacing w:before="74"/>
              <w:ind w:left="104"/>
              <w:rPr>
                <w:rFonts w:ascii="Sylfaen" w:hAnsi="Sylfaen"/>
                <w:b/>
                <w:bCs/>
                <w:sz w:val="20"/>
                <w:szCs w:val="20"/>
              </w:rPr>
            </w:pPr>
            <w:r w:rsidRPr="007C6737">
              <w:rPr>
                <w:rFonts w:ascii="Sylfaen" w:hAnsi="Sylfaen"/>
                <w:b/>
                <w:bCs/>
                <w:sz w:val="20"/>
                <w:szCs w:val="20"/>
              </w:rPr>
              <w:t>საშ</w:t>
            </w:r>
          </w:p>
        </w:tc>
      </w:tr>
      <w:tr w:rsidR="007C6737" w:rsidRPr="007C6737" w14:paraId="4AD41594" w14:textId="77777777" w:rsidTr="00AD1A80">
        <w:trPr>
          <w:trHeight w:val="359"/>
        </w:trPr>
        <w:tc>
          <w:tcPr>
            <w:tcW w:w="1426" w:type="dxa"/>
          </w:tcPr>
          <w:p w14:paraId="74444CC8" w14:textId="77777777" w:rsidR="007C6737" w:rsidRPr="007C6737" w:rsidRDefault="007C6737" w:rsidP="00AD1A80">
            <w:pPr>
              <w:pStyle w:val="TableParagraph"/>
              <w:spacing w:before="50"/>
              <w:ind w:left="107"/>
              <w:rPr>
                <w:rFonts w:ascii="Sylfaen" w:hAnsi="Sylfaen"/>
                <w:sz w:val="20"/>
                <w:szCs w:val="20"/>
              </w:rPr>
            </w:pPr>
            <w:r w:rsidRPr="007C6737">
              <w:rPr>
                <w:rFonts w:ascii="Sylfaen" w:hAnsi="Sylfaen"/>
                <w:sz w:val="20"/>
                <w:szCs w:val="20"/>
              </w:rPr>
              <w:t>ბოლნისი</w:t>
            </w:r>
          </w:p>
        </w:tc>
        <w:tc>
          <w:tcPr>
            <w:tcW w:w="576" w:type="dxa"/>
          </w:tcPr>
          <w:p w14:paraId="7B4279F5" w14:textId="77777777" w:rsidR="007C6737" w:rsidRPr="007C6737" w:rsidRDefault="007C6737" w:rsidP="00AD1A80">
            <w:pPr>
              <w:pStyle w:val="TableParagraph"/>
              <w:spacing w:before="50"/>
              <w:ind w:right="206"/>
              <w:jc w:val="right"/>
              <w:rPr>
                <w:rFonts w:ascii="Sylfaen" w:hAnsi="Sylfaen"/>
                <w:sz w:val="20"/>
              </w:rPr>
            </w:pPr>
            <w:r w:rsidRPr="007C6737">
              <w:rPr>
                <w:rFonts w:ascii="Sylfaen" w:hAnsi="Sylfaen"/>
                <w:w w:val="95"/>
                <w:sz w:val="20"/>
              </w:rPr>
              <w:t>1.8</w:t>
            </w:r>
          </w:p>
        </w:tc>
        <w:tc>
          <w:tcPr>
            <w:tcW w:w="577" w:type="dxa"/>
          </w:tcPr>
          <w:p w14:paraId="404D9C06" w14:textId="77777777" w:rsidR="007C6737" w:rsidRPr="007C6737" w:rsidRDefault="007C6737" w:rsidP="00AD1A80">
            <w:pPr>
              <w:pStyle w:val="TableParagraph"/>
              <w:spacing w:before="50"/>
              <w:ind w:left="107"/>
              <w:rPr>
                <w:rFonts w:ascii="Sylfaen" w:hAnsi="Sylfaen"/>
                <w:sz w:val="20"/>
              </w:rPr>
            </w:pPr>
            <w:r w:rsidRPr="007C6737">
              <w:rPr>
                <w:rFonts w:ascii="Sylfaen" w:hAnsi="Sylfaen"/>
                <w:w w:val="99"/>
                <w:sz w:val="20"/>
              </w:rPr>
              <w:t>2</w:t>
            </w:r>
          </w:p>
        </w:tc>
        <w:tc>
          <w:tcPr>
            <w:tcW w:w="610" w:type="dxa"/>
          </w:tcPr>
          <w:p w14:paraId="7C675AEF" w14:textId="77777777" w:rsidR="007C6737" w:rsidRPr="007C6737" w:rsidRDefault="007C6737" w:rsidP="00AD1A80">
            <w:pPr>
              <w:pStyle w:val="TableParagraph"/>
              <w:spacing w:before="50"/>
              <w:ind w:right="240"/>
              <w:jc w:val="right"/>
              <w:rPr>
                <w:rFonts w:ascii="Sylfaen" w:hAnsi="Sylfaen"/>
                <w:sz w:val="20"/>
              </w:rPr>
            </w:pPr>
            <w:r w:rsidRPr="007C6737">
              <w:rPr>
                <w:rFonts w:ascii="Sylfaen" w:hAnsi="Sylfaen"/>
                <w:w w:val="95"/>
                <w:sz w:val="20"/>
              </w:rPr>
              <w:t>2.2</w:t>
            </w:r>
          </w:p>
        </w:tc>
        <w:tc>
          <w:tcPr>
            <w:tcW w:w="612" w:type="dxa"/>
          </w:tcPr>
          <w:p w14:paraId="24186AFA" w14:textId="77777777" w:rsidR="007C6737" w:rsidRPr="007C6737" w:rsidRDefault="007C6737" w:rsidP="00AD1A80">
            <w:pPr>
              <w:pStyle w:val="TableParagraph"/>
              <w:spacing w:before="50"/>
              <w:ind w:right="245"/>
              <w:jc w:val="right"/>
              <w:rPr>
                <w:rFonts w:ascii="Sylfaen" w:hAnsi="Sylfaen"/>
                <w:sz w:val="20"/>
              </w:rPr>
            </w:pPr>
            <w:r w:rsidRPr="007C6737">
              <w:rPr>
                <w:rFonts w:ascii="Sylfaen" w:hAnsi="Sylfaen"/>
                <w:w w:val="95"/>
                <w:sz w:val="20"/>
              </w:rPr>
              <w:t>2.5</w:t>
            </w:r>
          </w:p>
        </w:tc>
        <w:tc>
          <w:tcPr>
            <w:tcW w:w="598" w:type="dxa"/>
          </w:tcPr>
          <w:p w14:paraId="57CCBEE1" w14:textId="77777777" w:rsidR="007C6737" w:rsidRPr="007C6737" w:rsidRDefault="007C6737" w:rsidP="00AD1A80">
            <w:pPr>
              <w:pStyle w:val="TableParagraph"/>
              <w:spacing w:before="50"/>
              <w:ind w:right="231"/>
              <w:jc w:val="right"/>
              <w:rPr>
                <w:rFonts w:ascii="Sylfaen" w:hAnsi="Sylfaen"/>
                <w:sz w:val="20"/>
              </w:rPr>
            </w:pPr>
            <w:r w:rsidRPr="007C6737">
              <w:rPr>
                <w:rFonts w:ascii="Sylfaen" w:hAnsi="Sylfaen"/>
                <w:w w:val="95"/>
                <w:sz w:val="20"/>
              </w:rPr>
              <w:t>2.3</w:t>
            </w:r>
          </w:p>
        </w:tc>
        <w:tc>
          <w:tcPr>
            <w:tcW w:w="613" w:type="dxa"/>
          </w:tcPr>
          <w:p w14:paraId="64C39135" w14:textId="77777777" w:rsidR="007C6737" w:rsidRPr="007C6737" w:rsidRDefault="007C6737" w:rsidP="00AD1A80">
            <w:pPr>
              <w:pStyle w:val="TableParagraph"/>
              <w:spacing w:before="50"/>
              <w:ind w:right="246"/>
              <w:jc w:val="right"/>
              <w:rPr>
                <w:rFonts w:ascii="Sylfaen" w:hAnsi="Sylfaen"/>
                <w:sz w:val="20"/>
              </w:rPr>
            </w:pPr>
            <w:r w:rsidRPr="007C6737">
              <w:rPr>
                <w:rFonts w:ascii="Sylfaen" w:hAnsi="Sylfaen"/>
                <w:w w:val="95"/>
                <w:sz w:val="20"/>
              </w:rPr>
              <w:t>2.5</w:t>
            </w:r>
          </w:p>
        </w:tc>
        <w:tc>
          <w:tcPr>
            <w:tcW w:w="632" w:type="dxa"/>
          </w:tcPr>
          <w:p w14:paraId="3DA6856E" w14:textId="77777777" w:rsidR="007C6737" w:rsidRPr="007C6737" w:rsidRDefault="007C6737" w:rsidP="00AD1A80">
            <w:pPr>
              <w:pStyle w:val="TableParagraph"/>
              <w:spacing w:before="50"/>
              <w:ind w:left="103"/>
              <w:rPr>
                <w:rFonts w:ascii="Sylfaen" w:hAnsi="Sylfaen"/>
                <w:sz w:val="20"/>
              </w:rPr>
            </w:pPr>
            <w:r w:rsidRPr="007C6737">
              <w:rPr>
                <w:rFonts w:ascii="Sylfaen" w:hAnsi="Sylfaen"/>
                <w:sz w:val="20"/>
              </w:rPr>
              <w:t>2.5</w:t>
            </w:r>
          </w:p>
        </w:tc>
        <w:tc>
          <w:tcPr>
            <w:tcW w:w="658" w:type="dxa"/>
          </w:tcPr>
          <w:p w14:paraId="3859AB5F" w14:textId="77777777" w:rsidR="007C6737" w:rsidRPr="007C6737" w:rsidRDefault="007C6737" w:rsidP="00AD1A80">
            <w:pPr>
              <w:pStyle w:val="TableParagraph"/>
              <w:spacing w:before="50"/>
              <w:ind w:left="104"/>
              <w:rPr>
                <w:rFonts w:ascii="Sylfaen" w:hAnsi="Sylfaen"/>
                <w:sz w:val="20"/>
              </w:rPr>
            </w:pPr>
            <w:r w:rsidRPr="007C6737">
              <w:rPr>
                <w:rFonts w:ascii="Sylfaen" w:hAnsi="Sylfaen"/>
                <w:sz w:val="20"/>
              </w:rPr>
              <w:t>2.5</w:t>
            </w:r>
          </w:p>
        </w:tc>
        <w:tc>
          <w:tcPr>
            <w:tcW w:w="612" w:type="dxa"/>
          </w:tcPr>
          <w:p w14:paraId="63103041" w14:textId="77777777" w:rsidR="007C6737" w:rsidRPr="007C6737" w:rsidRDefault="007C6737" w:rsidP="00AD1A80">
            <w:pPr>
              <w:pStyle w:val="TableParagraph"/>
              <w:spacing w:before="50"/>
              <w:ind w:right="245"/>
              <w:jc w:val="right"/>
              <w:rPr>
                <w:rFonts w:ascii="Sylfaen" w:hAnsi="Sylfaen"/>
                <w:sz w:val="20"/>
              </w:rPr>
            </w:pPr>
            <w:r w:rsidRPr="007C6737">
              <w:rPr>
                <w:rFonts w:ascii="Sylfaen" w:hAnsi="Sylfaen"/>
                <w:w w:val="95"/>
                <w:sz w:val="20"/>
              </w:rPr>
              <w:t>2.2</w:t>
            </w:r>
          </w:p>
        </w:tc>
        <w:tc>
          <w:tcPr>
            <w:tcW w:w="601" w:type="dxa"/>
          </w:tcPr>
          <w:p w14:paraId="7F181828" w14:textId="77777777" w:rsidR="007C6737" w:rsidRPr="007C6737" w:rsidRDefault="007C6737" w:rsidP="00AD1A80">
            <w:pPr>
              <w:pStyle w:val="TableParagraph"/>
              <w:spacing w:before="50"/>
              <w:ind w:right="234"/>
              <w:jc w:val="right"/>
              <w:rPr>
                <w:rFonts w:ascii="Sylfaen" w:hAnsi="Sylfaen"/>
                <w:sz w:val="20"/>
              </w:rPr>
            </w:pPr>
            <w:r w:rsidRPr="007C6737">
              <w:rPr>
                <w:rFonts w:ascii="Sylfaen" w:hAnsi="Sylfaen"/>
                <w:w w:val="95"/>
                <w:sz w:val="20"/>
              </w:rPr>
              <w:t>1.9</w:t>
            </w:r>
          </w:p>
        </w:tc>
        <w:tc>
          <w:tcPr>
            <w:tcW w:w="612" w:type="dxa"/>
          </w:tcPr>
          <w:p w14:paraId="5A63C1F9" w14:textId="77777777" w:rsidR="007C6737" w:rsidRPr="007C6737" w:rsidRDefault="007C6737" w:rsidP="00AD1A80">
            <w:pPr>
              <w:pStyle w:val="TableParagraph"/>
              <w:spacing w:before="50"/>
              <w:ind w:right="245"/>
              <w:jc w:val="right"/>
              <w:rPr>
                <w:rFonts w:ascii="Sylfaen" w:hAnsi="Sylfaen"/>
                <w:sz w:val="20"/>
              </w:rPr>
            </w:pPr>
            <w:r w:rsidRPr="007C6737">
              <w:rPr>
                <w:rFonts w:ascii="Sylfaen" w:hAnsi="Sylfaen"/>
                <w:w w:val="95"/>
                <w:sz w:val="20"/>
              </w:rPr>
              <w:t>1.6</w:t>
            </w:r>
          </w:p>
        </w:tc>
        <w:tc>
          <w:tcPr>
            <w:tcW w:w="631" w:type="dxa"/>
          </w:tcPr>
          <w:p w14:paraId="401548A5" w14:textId="77777777" w:rsidR="007C6737" w:rsidRPr="007C6737" w:rsidRDefault="007C6737" w:rsidP="00AD1A80">
            <w:pPr>
              <w:pStyle w:val="TableParagraph"/>
              <w:spacing w:before="50"/>
              <w:ind w:left="103"/>
              <w:rPr>
                <w:rFonts w:ascii="Sylfaen" w:hAnsi="Sylfaen"/>
                <w:sz w:val="20"/>
              </w:rPr>
            </w:pPr>
            <w:r w:rsidRPr="007C6737">
              <w:rPr>
                <w:rFonts w:ascii="Sylfaen" w:hAnsi="Sylfaen"/>
                <w:sz w:val="20"/>
              </w:rPr>
              <w:t>1.7</w:t>
            </w:r>
          </w:p>
        </w:tc>
        <w:tc>
          <w:tcPr>
            <w:tcW w:w="633" w:type="dxa"/>
          </w:tcPr>
          <w:p w14:paraId="0B90BDF5" w14:textId="77777777" w:rsidR="007C6737" w:rsidRPr="007C6737" w:rsidRDefault="007C6737" w:rsidP="00AD1A80">
            <w:pPr>
              <w:pStyle w:val="TableParagraph"/>
              <w:spacing w:before="50"/>
              <w:ind w:left="104"/>
              <w:rPr>
                <w:rFonts w:ascii="Sylfaen" w:hAnsi="Sylfaen"/>
                <w:sz w:val="20"/>
              </w:rPr>
            </w:pPr>
            <w:r w:rsidRPr="007C6737">
              <w:rPr>
                <w:rFonts w:ascii="Sylfaen" w:hAnsi="Sylfaen"/>
                <w:sz w:val="20"/>
              </w:rPr>
              <w:t>2.1</w:t>
            </w:r>
          </w:p>
        </w:tc>
      </w:tr>
    </w:tbl>
    <w:p w14:paraId="31460A96" w14:textId="77777777" w:rsidR="002E5655" w:rsidRDefault="002E5655" w:rsidP="002E5655">
      <w:pPr>
        <w:pStyle w:val="BodyText"/>
        <w:spacing w:before="4"/>
        <w:rPr>
          <w:b/>
        </w:rPr>
      </w:pPr>
    </w:p>
    <w:p w14:paraId="6710F308" w14:textId="6E7F16D1" w:rsidR="002E5655" w:rsidRPr="002E5655" w:rsidRDefault="002E5655" w:rsidP="002E5655">
      <w:pPr>
        <w:rPr>
          <w:lang w:val="ka-GE"/>
        </w:rPr>
      </w:pPr>
      <w:r w:rsidRPr="002E5655">
        <w:rPr>
          <w:b/>
          <w:bCs/>
        </w:rPr>
        <w:t xml:space="preserve">ცხრილი </w:t>
      </w:r>
      <w:r w:rsidR="00DF10CF">
        <w:rPr>
          <w:b/>
          <w:bCs/>
        </w:rPr>
        <w:t>3.2</w:t>
      </w:r>
      <w:r>
        <w:rPr>
          <w:b/>
          <w:bCs/>
        </w:rPr>
        <w:t>.10</w:t>
      </w:r>
      <w:r>
        <w:t xml:space="preserve"> </w:t>
      </w:r>
      <w:r>
        <w:rPr>
          <w:lang w:val="ka-GE"/>
        </w:rPr>
        <w:t>ქარის სიჩქარე</w:t>
      </w:r>
    </w:p>
    <w:p w14:paraId="1048723F" w14:textId="77777777" w:rsidR="002E5655" w:rsidRDefault="002E5655" w:rsidP="002E5655">
      <w:pPr>
        <w:pStyle w:val="BodyText"/>
        <w:rPr>
          <w:b/>
          <w:sz w:val="9"/>
        </w:rPr>
      </w:pPr>
    </w:p>
    <w:tbl>
      <w:tblPr>
        <w:tblW w:w="0" w:type="auto"/>
        <w:tblInd w:w="4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64"/>
        <w:gridCol w:w="797"/>
        <w:gridCol w:w="798"/>
        <w:gridCol w:w="797"/>
        <w:gridCol w:w="797"/>
        <w:gridCol w:w="797"/>
        <w:gridCol w:w="799"/>
        <w:gridCol w:w="797"/>
        <w:gridCol w:w="800"/>
        <w:gridCol w:w="797"/>
        <w:gridCol w:w="799"/>
      </w:tblGrid>
      <w:tr w:rsidR="002E5655" w:rsidRPr="002E5655" w14:paraId="61C498DB" w14:textId="77777777" w:rsidTr="003E3E84">
        <w:trPr>
          <w:trHeight w:val="323"/>
        </w:trPr>
        <w:tc>
          <w:tcPr>
            <w:tcW w:w="1164" w:type="dxa"/>
            <w:vMerge w:val="restart"/>
            <w:shd w:val="clear" w:color="auto" w:fill="A8D08D" w:themeFill="accent6" w:themeFillTint="99"/>
          </w:tcPr>
          <w:p w14:paraId="4653836C" w14:textId="77777777" w:rsidR="002E5655" w:rsidRPr="002E5655" w:rsidRDefault="002E5655" w:rsidP="00AD1A80">
            <w:pPr>
              <w:pStyle w:val="TableParagraph"/>
              <w:spacing w:before="168"/>
              <w:ind w:left="335"/>
              <w:rPr>
                <w:rFonts w:ascii="Sylfaen" w:hAnsi="Sylfaen"/>
                <w:b/>
                <w:bCs/>
                <w:sz w:val="20"/>
                <w:szCs w:val="20"/>
              </w:rPr>
            </w:pPr>
            <w:r w:rsidRPr="002E5655">
              <w:rPr>
                <w:rFonts w:ascii="Sylfaen" w:hAnsi="Sylfaen"/>
                <w:b/>
                <w:bCs/>
                <w:sz w:val="20"/>
                <w:szCs w:val="20"/>
              </w:rPr>
              <w:t>წელი</w:t>
            </w:r>
          </w:p>
        </w:tc>
        <w:tc>
          <w:tcPr>
            <w:tcW w:w="7978" w:type="dxa"/>
            <w:gridSpan w:val="10"/>
            <w:shd w:val="clear" w:color="auto" w:fill="A8D08D" w:themeFill="accent6" w:themeFillTint="99"/>
          </w:tcPr>
          <w:p w14:paraId="0CE5AA58" w14:textId="77777777" w:rsidR="002E5655" w:rsidRPr="002E5655" w:rsidRDefault="002E5655" w:rsidP="00AD1A80">
            <w:pPr>
              <w:pStyle w:val="TableParagraph"/>
              <w:spacing w:before="33"/>
              <w:ind w:left="3131" w:right="3125"/>
              <w:jc w:val="center"/>
              <w:rPr>
                <w:rFonts w:ascii="Sylfaen" w:hAnsi="Sylfaen"/>
                <w:b/>
                <w:bCs/>
                <w:sz w:val="20"/>
                <w:szCs w:val="20"/>
              </w:rPr>
            </w:pPr>
            <w:r w:rsidRPr="002E5655">
              <w:rPr>
                <w:rFonts w:ascii="Sylfaen" w:hAnsi="Sylfaen"/>
                <w:b/>
                <w:bCs/>
                <w:sz w:val="20"/>
                <w:szCs w:val="20"/>
              </w:rPr>
              <w:t>ქარის სიჩქარე მ/წმ</w:t>
            </w:r>
          </w:p>
        </w:tc>
      </w:tr>
      <w:tr w:rsidR="002E5655" w:rsidRPr="002E5655" w14:paraId="3E57771E" w14:textId="77777777" w:rsidTr="00AD1A80">
        <w:trPr>
          <w:trHeight w:val="263"/>
        </w:trPr>
        <w:tc>
          <w:tcPr>
            <w:tcW w:w="1164" w:type="dxa"/>
            <w:vMerge/>
            <w:tcBorders>
              <w:top w:val="nil"/>
            </w:tcBorders>
            <w:shd w:val="clear" w:color="auto" w:fill="92D050"/>
          </w:tcPr>
          <w:p w14:paraId="4E28EDD0" w14:textId="77777777" w:rsidR="002E5655" w:rsidRPr="002E5655" w:rsidRDefault="002E5655" w:rsidP="00AD1A80">
            <w:pPr>
              <w:rPr>
                <w:sz w:val="2"/>
                <w:szCs w:val="2"/>
              </w:rPr>
            </w:pPr>
          </w:p>
        </w:tc>
        <w:tc>
          <w:tcPr>
            <w:tcW w:w="797" w:type="dxa"/>
          </w:tcPr>
          <w:p w14:paraId="13381FC1" w14:textId="77777777" w:rsidR="002E5655" w:rsidRPr="002E5655" w:rsidRDefault="002E5655" w:rsidP="00AD1A80">
            <w:pPr>
              <w:pStyle w:val="TableParagraph"/>
              <w:spacing w:before="2" w:line="241" w:lineRule="exact"/>
              <w:ind w:left="258"/>
              <w:rPr>
                <w:rFonts w:ascii="Sylfaen" w:hAnsi="Sylfaen"/>
                <w:sz w:val="20"/>
              </w:rPr>
            </w:pPr>
            <w:r w:rsidRPr="002E5655">
              <w:rPr>
                <w:rFonts w:ascii="Sylfaen" w:hAnsi="Sylfaen"/>
                <w:sz w:val="20"/>
              </w:rPr>
              <w:t>0-1</w:t>
            </w:r>
          </w:p>
        </w:tc>
        <w:tc>
          <w:tcPr>
            <w:tcW w:w="798" w:type="dxa"/>
          </w:tcPr>
          <w:p w14:paraId="6B26E4C2" w14:textId="77777777" w:rsidR="002E5655" w:rsidRPr="002E5655" w:rsidRDefault="002E5655" w:rsidP="00AD1A80">
            <w:pPr>
              <w:pStyle w:val="TableParagraph"/>
              <w:spacing w:before="2" w:line="241" w:lineRule="exact"/>
              <w:ind w:left="199" w:right="194"/>
              <w:jc w:val="center"/>
              <w:rPr>
                <w:rFonts w:ascii="Sylfaen" w:hAnsi="Sylfaen"/>
                <w:sz w:val="20"/>
              </w:rPr>
            </w:pPr>
            <w:r w:rsidRPr="002E5655">
              <w:rPr>
                <w:rFonts w:ascii="Sylfaen" w:hAnsi="Sylfaen"/>
                <w:sz w:val="20"/>
              </w:rPr>
              <w:t>2-3</w:t>
            </w:r>
          </w:p>
        </w:tc>
        <w:tc>
          <w:tcPr>
            <w:tcW w:w="797" w:type="dxa"/>
          </w:tcPr>
          <w:p w14:paraId="4E22E8C7" w14:textId="77777777" w:rsidR="002E5655" w:rsidRPr="002E5655" w:rsidRDefault="002E5655" w:rsidP="00AD1A80">
            <w:pPr>
              <w:pStyle w:val="TableParagraph"/>
              <w:spacing w:before="2" w:line="241" w:lineRule="exact"/>
              <w:ind w:left="134" w:right="130"/>
              <w:jc w:val="center"/>
              <w:rPr>
                <w:rFonts w:ascii="Sylfaen" w:hAnsi="Sylfaen"/>
                <w:sz w:val="20"/>
              </w:rPr>
            </w:pPr>
            <w:r w:rsidRPr="002E5655">
              <w:rPr>
                <w:rFonts w:ascii="Sylfaen" w:hAnsi="Sylfaen"/>
                <w:sz w:val="20"/>
              </w:rPr>
              <w:t>4-5</w:t>
            </w:r>
          </w:p>
        </w:tc>
        <w:tc>
          <w:tcPr>
            <w:tcW w:w="797" w:type="dxa"/>
          </w:tcPr>
          <w:p w14:paraId="2C48EF57" w14:textId="77777777" w:rsidR="002E5655" w:rsidRPr="002E5655" w:rsidRDefault="002E5655" w:rsidP="00AD1A80">
            <w:pPr>
              <w:pStyle w:val="TableParagraph"/>
              <w:spacing w:before="2" w:line="241" w:lineRule="exact"/>
              <w:ind w:left="257"/>
              <w:rPr>
                <w:rFonts w:ascii="Sylfaen" w:hAnsi="Sylfaen"/>
                <w:sz w:val="20"/>
              </w:rPr>
            </w:pPr>
            <w:r w:rsidRPr="002E5655">
              <w:rPr>
                <w:rFonts w:ascii="Sylfaen" w:hAnsi="Sylfaen"/>
                <w:sz w:val="20"/>
              </w:rPr>
              <w:t>6-7</w:t>
            </w:r>
          </w:p>
        </w:tc>
        <w:tc>
          <w:tcPr>
            <w:tcW w:w="797" w:type="dxa"/>
          </w:tcPr>
          <w:p w14:paraId="0512964E" w14:textId="77777777" w:rsidR="002E5655" w:rsidRPr="002E5655" w:rsidRDefault="002E5655" w:rsidP="00AD1A80">
            <w:pPr>
              <w:pStyle w:val="TableParagraph"/>
              <w:spacing w:before="2" w:line="241" w:lineRule="exact"/>
              <w:ind w:left="258"/>
              <w:rPr>
                <w:rFonts w:ascii="Sylfaen" w:hAnsi="Sylfaen"/>
                <w:sz w:val="20"/>
              </w:rPr>
            </w:pPr>
            <w:r w:rsidRPr="002E5655">
              <w:rPr>
                <w:rFonts w:ascii="Sylfaen" w:hAnsi="Sylfaen"/>
                <w:sz w:val="20"/>
              </w:rPr>
              <w:t>8-9</w:t>
            </w:r>
          </w:p>
        </w:tc>
        <w:tc>
          <w:tcPr>
            <w:tcW w:w="799" w:type="dxa"/>
          </w:tcPr>
          <w:p w14:paraId="351CDC91" w14:textId="77777777" w:rsidR="002E5655" w:rsidRPr="002E5655" w:rsidRDefault="002E5655" w:rsidP="00AD1A80">
            <w:pPr>
              <w:pStyle w:val="TableParagraph"/>
              <w:spacing w:before="2" w:line="241" w:lineRule="exact"/>
              <w:ind w:left="139" w:right="132"/>
              <w:jc w:val="center"/>
              <w:rPr>
                <w:rFonts w:ascii="Sylfaen" w:hAnsi="Sylfaen"/>
                <w:sz w:val="20"/>
              </w:rPr>
            </w:pPr>
            <w:r w:rsidRPr="002E5655">
              <w:rPr>
                <w:rFonts w:ascii="Sylfaen" w:hAnsi="Sylfaen"/>
                <w:sz w:val="20"/>
              </w:rPr>
              <w:t>10-11</w:t>
            </w:r>
          </w:p>
        </w:tc>
        <w:tc>
          <w:tcPr>
            <w:tcW w:w="797" w:type="dxa"/>
          </w:tcPr>
          <w:p w14:paraId="2F46834A" w14:textId="77777777" w:rsidR="002E5655" w:rsidRPr="002E5655" w:rsidRDefault="002E5655" w:rsidP="00AD1A80">
            <w:pPr>
              <w:pStyle w:val="TableParagraph"/>
              <w:spacing w:before="2" w:line="241" w:lineRule="exact"/>
              <w:ind w:left="140" w:right="130"/>
              <w:jc w:val="center"/>
              <w:rPr>
                <w:rFonts w:ascii="Sylfaen" w:hAnsi="Sylfaen"/>
                <w:sz w:val="20"/>
              </w:rPr>
            </w:pPr>
            <w:r w:rsidRPr="002E5655">
              <w:rPr>
                <w:rFonts w:ascii="Sylfaen" w:hAnsi="Sylfaen"/>
                <w:sz w:val="20"/>
              </w:rPr>
              <w:t>12-13</w:t>
            </w:r>
          </w:p>
        </w:tc>
        <w:tc>
          <w:tcPr>
            <w:tcW w:w="800" w:type="dxa"/>
          </w:tcPr>
          <w:p w14:paraId="3F2774D7" w14:textId="77777777" w:rsidR="002E5655" w:rsidRPr="002E5655" w:rsidRDefault="002E5655" w:rsidP="00AD1A80">
            <w:pPr>
              <w:pStyle w:val="TableParagraph"/>
              <w:spacing w:before="2" w:line="241" w:lineRule="exact"/>
              <w:ind w:left="140" w:right="133"/>
              <w:jc w:val="center"/>
              <w:rPr>
                <w:rFonts w:ascii="Sylfaen" w:hAnsi="Sylfaen"/>
                <w:sz w:val="20"/>
              </w:rPr>
            </w:pPr>
            <w:r w:rsidRPr="002E5655">
              <w:rPr>
                <w:rFonts w:ascii="Sylfaen" w:hAnsi="Sylfaen"/>
                <w:sz w:val="20"/>
              </w:rPr>
              <w:t>14-15</w:t>
            </w:r>
          </w:p>
        </w:tc>
        <w:tc>
          <w:tcPr>
            <w:tcW w:w="797" w:type="dxa"/>
          </w:tcPr>
          <w:p w14:paraId="67BA3678" w14:textId="77777777" w:rsidR="002E5655" w:rsidRPr="002E5655" w:rsidRDefault="002E5655" w:rsidP="00AD1A80">
            <w:pPr>
              <w:pStyle w:val="TableParagraph"/>
              <w:spacing w:before="2" w:line="241" w:lineRule="exact"/>
              <w:ind w:left="139" w:right="130"/>
              <w:jc w:val="center"/>
              <w:rPr>
                <w:rFonts w:ascii="Sylfaen" w:hAnsi="Sylfaen"/>
                <w:sz w:val="20"/>
              </w:rPr>
            </w:pPr>
            <w:r w:rsidRPr="002E5655">
              <w:rPr>
                <w:rFonts w:ascii="Sylfaen" w:hAnsi="Sylfaen"/>
                <w:sz w:val="20"/>
              </w:rPr>
              <w:t>16-17</w:t>
            </w:r>
          </w:p>
        </w:tc>
        <w:tc>
          <w:tcPr>
            <w:tcW w:w="799" w:type="dxa"/>
          </w:tcPr>
          <w:p w14:paraId="6DC875AE" w14:textId="77777777" w:rsidR="002E5655" w:rsidRPr="002E5655" w:rsidRDefault="002E5655" w:rsidP="00AD1A80">
            <w:pPr>
              <w:pStyle w:val="TableParagraph"/>
              <w:spacing w:before="2" w:line="241" w:lineRule="exact"/>
              <w:ind w:left="139" w:right="133"/>
              <w:jc w:val="center"/>
              <w:rPr>
                <w:rFonts w:ascii="Sylfaen" w:hAnsi="Sylfaen"/>
                <w:sz w:val="20"/>
              </w:rPr>
            </w:pPr>
            <w:r w:rsidRPr="002E5655">
              <w:rPr>
                <w:rFonts w:ascii="Sylfaen" w:hAnsi="Sylfaen"/>
                <w:sz w:val="20"/>
              </w:rPr>
              <w:t>18-20</w:t>
            </w:r>
          </w:p>
        </w:tc>
      </w:tr>
      <w:tr w:rsidR="002E5655" w:rsidRPr="002E5655" w14:paraId="33E392AA" w14:textId="77777777" w:rsidTr="00AD1A80">
        <w:trPr>
          <w:trHeight w:val="263"/>
        </w:trPr>
        <w:tc>
          <w:tcPr>
            <w:tcW w:w="1164" w:type="dxa"/>
          </w:tcPr>
          <w:p w14:paraId="3C818ABF" w14:textId="77777777" w:rsidR="002E5655" w:rsidRPr="002E5655" w:rsidRDefault="002E5655" w:rsidP="00AD1A80">
            <w:pPr>
              <w:pStyle w:val="TableParagraph"/>
              <w:spacing w:before="2" w:line="241" w:lineRule="exact"/>
              <w:ind w:left="11"/>
              <w:jc w:val="center"/>
              <w:rPr>
                <w:rFonts w:ascii="Sylfaen" w:hAnsi="Sylfaen"/>
                <w:b/>
                <w:sz w:val="20"/>
              </w:rPr>
            </w:pPr>
            <w:r w:rsidRPr="002E5655">
              <w:rPr>
                <w:rFonts w:ascii="Sylfaen" w:hAnsi="Sylfaen"/>
                <w:b/>
                <w:w w:val="101"/>
                <w:sz w:val="20"/>
              </w:rPr>
              <w:t>%</w:t>
            </w:r>
          </w:p>
        </w:tc>
        <w:tc>
          <w:tcPr>
            <w:tcW w:w="797" w:type="dxa"/>
          </w:tcPr>
          <w:p w14:paraId="50B49ADA" w14:textId="77777777" w:rsidR="002E5655" w:rsidRPr="002E5655" w:rsidRDefault="002E5655" w:rsidP="00AD1A80">
            <w:pPr>
              <w:pStyle w:val="TableParagraph"/>
              <w:spacing w:before="2" w:line="241" w:lineRule="exact"/>
              <w:ind w:left="297"/>
              <w:rPr>
                <w:rFonts w:ascii="Sylfaen" w:hAnsi="Sylfaen"/>
                <w:sz w:val="20"/>
              </w:rPr>
            </w:pPr>
            <w:r w:rsidRPr="002E5655">
              <w:rPr>
                <w:rFonts w:ascii="Sylfaen" w:hAnsi="Sylfaen"/>
                <w:sz w:val="20"/>
              </w:rPr>
              <w:t>55</w:t>
            </w:r>
          </w:p>
        </w:tc>
        <w:tc>
          <w:tcPr>
            <w:tcW w:w="798" w:type="dxa"/>
          </w:tcPr>
          <w:p w14:paraId="3BA57264" w14:textId="77777777" w:rsidR="002E5655" w:rsidRPr="002E5655" w:rsidRDefault="002E5655" w:rsidP="00AD1A80">
            <w:pPr>
              <w:pStyle w:val="TableParagraph"/>
              <w:spacing w:before="2" w:line="241" w:lineRule="exact"/>
              <w:ind w:left="203" w:right="194"/>
              <w:jc w:val="center"/>
              <w:rPr>
                <w:rFonts w:ascii="Sylfaen" w:hAnsi="Sylfaen"/>
                <w:sz w:val="20"/>
              </w:rPr>
            </w:pPr>
            <w:r w:rsidRPr="002E5655">
              <w:rPr>
                <w:rFonts w:ascii="Sylfaen" w:hAnsi="Sylfaen"/>
                <w:sz w:val="20"/>
              </w:rPr>
              <w:t>29.5</w:t>
            </w:r>
          </w:p>
        </w:tc>
        <w:tc>
          <w:tcPr>
            <w:tcW w:w="797" w:type="dxa"/>
          </w:tcPr>
          <w:p w14:paraId="55222DF5" w14:textId="77777777" w:rsidR="002E5655" w:rsidRPr="002E5655" w:rsidRDefault="002E5655" w:rsidP="00AD1A80">
            <w:pPr>
              <w:pStyle w:val="TableParagraph"/>
              <w:spacing w:before="2" w:line="241" w:lineRule="exact"/>
              <w:ind w:left="138" w:right="130"/>
              <w:jc w:val="center"/>
              <w:rPr>
                <w:rFonts w:ascii="Sylfaen" w:hAnsi="Sylfaen"/>
                <w:sz w:val="20"/>
              </w:rPr>
            </w:pPr>
            <w:r w:rsidRPr="002E5655">
              <w:rPr>
                <w:rFonts w:ascii="Sylfaen" w:hAnsi="Sylfaen"/>
                <w:sz w:val="20"/>
              </w:rPr>
              <w:t>10.8</w:t>
            </w:r>
          </w:p>
        </w:tc>
        <w:tc>
          <w:tcPr>
            <w:tcW w:w="797" w:type="dxa"/>
          </w:tcPr>
          <w:p w14:paraId="1B4A02B9" w14:textId="77777777" w:rsidR="002E5655" w:rsidRPr="002E5655" w:rsidRDefault="002E5655" w:rsidP="00AD1A80">
            <w:pPr>
              <w:pStyle w:val="TableParagraph"/>
              <w:spacing w:before="2" w:line="241" w:lineRule="exact"/>
              <w:ind w:left="272"/>
              <w:rPr>
                <w:rFonts w:ascii="Sylfaen" w:hAnsi="Sylfaen"/>
                <w:sz w:val="20"/>
              </w:rPr>
            </w:pPr>
            <w:r w:rsidRPr="002E5655">
              <w:rPr>
                <w:rFonts w:ascii="Sylfaen" w:hAnsi="Sylfaen"/>
                <w:sz w:val="20"/>
              </w:rPr>
              <w:t>2.7</w:t>
            </w:r>
          </w:p>
        </w:tc>
        <w:tc>
          <w:tcPr>
            <w:tcW w:w="797" w:type="dxa"/>
          </w:tcPr>
          <w:p w14:paraId="01572A35" w14:textId="77777777" w:rsidR="002E5655" w:rsidRPr="002E5655" w:rsidRDefault="002E5655" w:rsidP="00AD1A80">
            <w:pPr>
              <w:pStyle w:val="TableParagraph"/>
              <w:spacing w:before="2" w:line="241" w:lineRule="exact"/>
              <w:ind w:left="272"/>
              <w:rPr>
                <w:rFonts w:ascii="Sylfaen" w:hAnsi="Sylfaen"/>
                <w:sz w:val="20"/>
              </w:rPr>
            </w:pPr>
            <w:r w:rsidRPr="002E5655">
              <w:rPr>
                <w:rFonts w:ascii="Sylfaen" w:hAnsi="Sylfaen"/>
                <w:sz w:val="20"/>
              </w:rPr>
              <w:t>0.9</w:t>
            </w:r>
          </w:p>
        </w:tc>
        <w:tc>
          <w:tcPr>
            <w:tcW w:w="799" w:type="dxa"/>
          </w:tcPr>
          <w:p w14:paraId="07FAF32C" w14:textId="77777777" w:rsidR="002E5655" w:rsidRPr="002E5655" w:rsidRDefault="002E5655" w:rsidP="00AD1A80">
            <w:pPr>
              <w:pStyle w:val="TableParagraph"/>
              <w:spacing w:before="2" w:line="241" w:lineRule="exact"/>
              <w:ind w:left="139" w:right="133"/>
              <w:jc w:val="center"/>
              <w:rPr>
                <w:rFonts w:ascii="Sylfaen" w:hAnsi="Sylfaen"/>
                <w:sz w:val="20"/>
              </w:rPr>
            </w:pPr>
            <w:r w:rsidRPr="002E5655">
              <w:rPr>
                <w:rFonts w:ascii="Sylfaen" w:hAnsi="Sylfaen"/>
                <w:sz w:val="20"/>
              </w:rPr>
              <w:t>0.2</w:t>
            </w:r>
          </w:p>
        </w:tc>
        <w:tc>
          <w:tcPr>
            <w:tcW w:w="797" w:type="dxa"/>
          </w:tcPr>
          <w:p w14:paraId="414F9024" w14:textId="77777777" w:rsidR="002E5655" w:rsidRPr="002E5655" w:rsidRDefault="002E5655" w:rsidP="00AD1A80">
            <w:pPr>
              <w:pStyle w:val="TableParagraph"/>
              <w:spacing w:before="2" w:line="241" w:lineRule="exact"/>
              <w:ind w:left="138" w:right="130"/>
              <w:jc w:val="center"/>
              <w:rPr>
                <w:rFonts w:ascii="Sylfaen" w:hAnsi="Sylfaen"/>
                <w:sz w:val="20"/>
              </w:rPr>
            </w:pPr>
            <w:r w:rsidRPr="002E5655">
              <w:rPr>
                <w:rFonts w:ascii="Sylfaen" w:hAnsi="Sylfaen"/>
                <w:sz w:val="20"/>
              </w:rPr>
              <w:t>0.3</w:t>
            </w:r>
          </w:p>
        </w:tc>
        <w:tc>
          <w:tcPr>
            <w:tcW w:w="800" w:type="dxa"/>
          </w:tcPr>
          <w:p w14:paraId="24597A0D" w14:textId="77777777" w:rsidR="002E5655" w:rsidRPr="002E5655" w:rsidRDefault="002E5655" w:rsidP="00AD1A80">
            <w:pPr>
              <w:pStyle w:val="TableParagraph"/>
              <w:spacing w:before="2" w:line="241" w:lineRule="exact"/>
              <w:ind w:left="139" w:right="133"/>
              <w:jc w:val="center"/>
              <w:rPr>
                <w:rFonts w:ascii="Sylfaen" w:hAnsi="Sylfaen"/>
                <w:sz w:val="20"/>
              </w:rPr>
            </w:pPr>
            <w:r w:rsidRPr="002E5655">
              <w:rPr>
                <w:rFonts w:ascii="Sylfaen" w:hAnsi="Sylfaen"/>
                <w:sz w:val="20"/>
              </w:rPr>
              <w:t>0.2</w:t>
            </w:r>
          </w:p>
        </w:tc>
        <w:tc>
          <w:tcPr>
            <w:tcW w:w="797" w:type="dxa"/>
          </w:tcPr>
          <w:p w14:paraId="17AC131A" w14:textId="77777777" w:rsidR="002E5655" w:rsidRPr="002E5655" w:rsidRDefault="002E5655" w:rsidP="00AD1A80">
            <w:pPr>
              <w:pStyle w:val="TableParagraph"/>
              <w:spacing w:before="2" w:line="241" w:lineRule="exact"/>
              <w:ind w:left="137" w:right="130"/>
              <w:jc w:val="center"/>
              <w:rPr>
                <w:rFonts w:ascii="Sylfaen" w:hAnsi="Sylfaen"/>
                <w:sz w:val="20"/>
              </w:rPr>
            </w:pPr>
            <w:r w:rsidRPr="002E5655">
              <w:rPr>
                <w:rFonts w:ascii="Sylfaen" w:hAnsi="Sylfaen"/>
                <w:sz w:val="20"/>
              </w:rPr>
              <w:t>0.3</w:t>
            </w:r>
          </w:p>
        </w:tc>
        <w:tc>
          <w:tcPr>
            <w:tcW w:w="799" w:type="dxa"/>
          </w:tcPr>
          <w:p w14:paraId="3F657FC6" w14:textId="77777777" w:rsidR="002E5655" w:rsidRPr="002E5655" w:rsidRDefault="002E5655" w:rsidP="00AD1A80">
            <w:pPr>
              <w:pStyle w:val="TableParagraph"/>
              <w:spacing w:before="2" w:line="241" w:lineRule="exact"/>
              <w:ind w:left="138" w:right="133"/>
              <w:jc w:val="center"/>
              <w:rPr>
                <w:rFonts w:ascii="Sylfaen" w:hAnsi="Sylfaen"/>
                <w:sz w:val="20"/>
              </w:rPr>
            </w:pPr>
            <w:r w:rsidRPr="002E5655">
              <w:rPr>
                <w:rFonts w:ascii="Sylfaen" w:hAnsi="Sylfaen"/>
                <w:sz w:val="20"/>
              </w:rPr>
              <w:t>0.08</w:t>
            </w:r>
          </w:p>
        </w:tc>
      </w:tr>
    </w:tbl>
    <w:p w14:paraId="58047ACE" w14:textId="77777777" w:rsidR="002E5655" w:rsidRDefault="002E5655" w:rsidP="002E5655">
      <w:pPr>
        <w:pStyle w:val="BodyText"/>
        <w:spacing w:before="3"/>
        <w:rPr>
          <w:b/>
        </w:rPr>
      </w:pPr>
    </w:p>
    <w:p w14:paraId="3EE803A2" w14:textId="7E9E5FDA" w:rsidR="002E5655" w:rsidRPr="002E5655" w:rsidRDefault="002E5655" w:rsidP="002E5655">
      <w:pPr>
        <w:rPr>
          <w:lang w:val="ka-GE"/>
        </w:rPr>
      </w:pPr>
      <w:r w:rsidRPr="002E5655">
        <w:rPr>
          <w:b/>
          <w:bCs/>
          <w:lang w:val="ka-GE"/>
        </w:rPr>
        <w:t xml:space="preserve">ცხრილი </w:t>
      </w:r>
      <w:r w:rsidR="00DF10CF">
        <w:rPr>
          <w:b/>
          <w:bCs/>
        </w:rPr>
        <w:t>3.2</w:t>
      </w:r>
      <w:r>
        <w:rPr>
          <w:b/>
          <w:bCs/>
        </w:rPr>
        <w:t>.11</w:t>
      </w:r>
      <w:r w:rsidRPr="002E5655">
        <w:rPr>
          <w:lang w:val="ka-GE"/>
        </w:rPr>
        <w:t xml:space="preserve"> </w:t>
      </w:r>
      <w:r>
        <w:rPr>
          <w:lang w:val="ka-GE"/>
        </w:rPr>
        <w:t>ქარის სიჩქარე</w:t>
      </w:r>
    </w:p>
    <w:p w14:paraId="65E02CAD" w14:textId="77777777" w:rsidR="002E5655" w:rsidRDefault="002E5655" w:rsidP="002E5655">
      <w:pPr>
        <w:pStyle w:val="BodyText"/>
        <w:spacing w:before="12"/>
        <w:rPr>
          <w:b/>
          <w:sz w:val="8"/>
        </w:rPr>
      </w:pPr>
    </w:p>
    <w:tbl>
      <w:tblPr>
        <w:tblW w:w="0" w:type="auto"/>
        <w:tblInd w:w="3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247"/>
        <w:gridCol w:w="766"/>
        <w:gridCol w:w="1248"/>
        <w:gridCol w:w="1251"/>
        <w:gridCol w:w="1248"/>
        <w:gridCol w:w="1249"/>
        <w:gridCol w:w="1251"/>
      </w:tblGrid>
      <w:tr w:rsidR="002E5655" w:rsidRPr="002E5655" w14:paraId="7D3C2E75" w14:textId="77777777" w:rsidTr="003E3E84">
        <w:trPr>
          <w:trHeight w:val="530"/>
        </w:trPr>
        <w:tc>
          <w:tcPr>
            <w:tcW w:w="2247" w:type="dxa"/>
            <w:shd w:val="clear" w:color="auto" w:fill="A8D08D" w:themeFill="accent6" w:themeFillTint="99"/>
          </w:tcPr>
          <w:p w14:paraId="641EC5FB" w14:textId="77777777" w:rsidR="002E5655" w:rsidRPr="002E5655" w:rsidRDefault="002E5655" w:rsidP="00AD1A80">
            <w:pPr>
              <w:pStyle w:val="TableParagraph"/>
              <w:spacing w:before="137"/>
              <w:ind w:left="285"/>
              <w:rPr>
                <w:rFonts w:ascii="Sylfaen" w:hAnsi="Sylfaen"/>
                <w:b/>
                <w:bCs/>
                <w:sz w:val="20"/>
                <w:szCs w:val="20"/>
              </w:rPr>
            </w:pPr>
            <w:r w:rsidRPr="002E5655">
              <w:rPr>
                <w:rFonts w:ascii="Sylfaen" w:hAnsi="Sylfaen"/>
                <w:b/>
                <w:bCs/>
                <w:sz w:val="20"/>
                <w:szCs w:val="20"/>
              </w:rPr>
              <w:t>ქარის სიჩქარე მ/წმ</w:t>
            </w:r>
          </w:p>
        </w:tc>
        <w:tc>
          <w:tcPr>
            <w:tcW w:w="766" w:type="dxa"/>
            <w:shd w:val="clear" w:color="auto" w:fill="A8D08D" w:themeFill="accent6" w:themeFillTint="99"/>
          </w:tcPr>
          <w:p w14:paraId="0B9E25EC" w14:textId="77777777" w:rsidR="002E5655" w:rsidRPr="002E5655" w:rsidRDefault="002E5655" w:rsidP="00AD1A80">
            <w:pPr>
              <w:pStyle w:val="TableParagraph"/>
              <w:spacing w:before="137"/>
              <w:ind w:left="236" w:right="229"/>
              <w:jc w:val="center"/>
              <w:rPr>
                <w:rFonts w:ascii="Sylfaen" w:hAnsi="Sylfaen"/>
                <w:sz w:val="20"/>
              </w:rPr>
            </w:pPr>
            <w:r w:rsidRPr="002E5655">
              <w:rPr>
                <w:rFonts w:ascii="Sylfaen" w:hAnsi="Sylfaen"/>
                <w:sz w:val="20"/>
              </w:rPr>
              <w:t>1,5</w:t>
            </w:r>
          </w:p>
        </w:tc>
        <w:tc>
          <w:tcPr>
            <w:tcW w:w="1248" w:type="dxa"/>
            <w:shd w:val="clear" w:color="auto" w:fill="A8D08D" w:themeFill="accent6" w:themeFillTint="99"/>
          </w:tcPr>
          <w:p w14:paraId="4D218C40" w14:textId="77777777" w:rsidR="002E5655" w:rsidRPr="002E5655" w:rsidRDefault="002E5655" w:rsidP="00AD1A80">
            <w:pPr>
              <w:pStyle w:val="TableParagraph"/>
              <w:spacing w:before="137"/>
              <w:ind w:left="428" w:right="419"/>
              <w:jc w:val="center"/>
              <w:rPr>
                <w:rFonts w:ascii="Sylfaen" w:hAnsi="Sylfaen"/>
                <w:sz w:val="20"/>
              </w:rPr>
            </w:pPr>
            <w:r w:rsidRPr="002E5655">
              <w:rPr>
                <w:rFonts w:ascii="Sylfaen" w:hAnsi="Sylfaen"/>
                <w:sz w:val="20"/>
              </w:rPr>
              <w:t>3,5</w:t>
            </w:r>
          </w:p>
        </w:tc>
        <w:tc>
          <w:tcPr>
            <w:tcW w:w="1251" w:type="dxa"/>
            <w:shd w:val="clear" w:color="auto" w:fill="A8D08D" w:themeFill="accent6" w:themeFillTint="99"/>
          </w:tcPr>
          <w:p w14:paraId="1B0E51F6" w14:textId="77777777" w:rsidR="002E5655" w:rsidRPr="002E5655" w:rsidRDefault="002E5655" w:rsidP="00AD1A80">
            <w:pPr>
              <w:pStyle w:val="TableParagraph"/>
              <w:spacing w:before="137"/>
              <w:ind w:left="498"/>
              <w:rPr>
                <w:rFonts w:ascii="Sylfaen" w:hAnsi="Sylfaen"/>
                <w:sz w:val="20"/>
              </w:rPr>
            </w:pPr>
            <w:r w:rsidRPr="002E5655">
              <w:rPr>
                <w:rFonts w:ascii="Sylfaen" w:hAnsi="Sylfaen"/>
                <w:sz w:val="20"/>
              </w:rPr>
              <w:t>5,5</w:t>
            </w:r>
          </w:p>
        </w:tc>
        <w:tc>
          <w:tcPr>
            <w:tcW w:w="1248" w:type="dxa"/>
            <w:shd w:val="clear" w:color="auto" w:fill="A8D08D" w:themeFill="accent6" w:themeFillTint="99"/>
          </w:tcPr>
          <w:p w14:paraId="0F6B14A0" w14:textId="77777777" w:rsidR="002E5655" w:rsidRPr="002E5655" w:rsidRDefault="002E5655" w:rsidP="00AD1A80">
            <w:pPr>
              <w:pStyle w:val="TableParagraph"/>
              <w:spacing w:before="137"/>
              <w:ind w:left="428" w:right="419"/>
              <w:jc w:val="center"/>
              <w:rPr>
                <w:rFonts w:ascii="Sylfaen" w:hAnsi="Sylfaen"/>
                <w:sz w:val="20"/>
              </w:rPr>
            </w:pPr>
            <w:r w:rsidRPr="002E5655">
              <w:rPr>
                <w:rFonts w:ascii="Sylfaen" w:hAnsi="Sylfaen"/>
                <w:sz w:val="20"/>
              </w:rPr>
              <w:t>7,5</w:t>
            </w:r>
          </w:p>
        </w:tc>
        <w:tc>
          <w:tcPr>
            <w:tcW w:w="1249" w:type="dxa"/>
            <w:shd w:val="clear" w:color="auto" w:fill="A8D08D" w:themeFill="accent6" w:themeFillTint="99"/>
          </w:tcPr>
          <w:p w14:paraId="1A02F1D4" w14:textId="77777777" w:rsidR="002E5655" w:rsidRPr="002E5655" w:rsidRDefault="002E5655" w:rsidP="00AD1A80">
            <w:pPr>
              <w:pStyle w:val="TableParagraph"/>
              <w:spacing w:before="137"/>
              <w:ind w:left="429" w:right="420"/>
              <w:jc w:val="center"/>
              <w:rPr>
                <w:rFonts w:ascii="Sylfaen" w:hAnsi="Sylfaen"/>
                <w:sz w:val="20"/>
              </w:rPr>
            </w:pPr>
            <w:r w:rsidRPr="002E5655">
              <w:rPr>
                <w:rFonts w:ascii="Sylfaen" w:hAnsi="Sylfaen"/>
                <w:sz w:val="20"/>
              </w:rPr>
              <w:t>9,5</w:t>
            </w:r>
          </w:p>
        </w:tc>
        <w:tc>
          <w:tcPr>
            <w:tcW w:w="1251" w:type="dxa"/>
            <w:shd w:val="clear" w:color="auto" w:fill="A8D08D" w:themeFill="accent6" w:themeFillTint="99"/>
          </w:tcPr>
          <w:p w14:paraId="7E04123A" w14:textId="77777777" w:rsidR="002E5655" w:rsidRPr="002E5655" w:rsidRDefault="002E5655" w:rsidP="00AD1A80">
            <w:pPr>
              <w:pStyle w:val="TableParagraph"/>
              <w:spacing w:before="137"/>
              <w:ind w:left="430" w:right="421"/>
              <w:jc w:val="center"/>
              <w:rPr>
                <w:rFonts w:ascii="Sylfaen" w:hAnsi="Sylfaen"/>
                <w:sz w:val="20"/>
              </w:rPr>
            </w:pPr>
            <w:r w:rsidRPr="002E5655">
              <w:rPr>
                <w:rFonts w:ascii="Sylfaen" w:hAnsi="Sylfaen"/>
                <w:sz w:val="20"/>
              </w:rPr>
              <w:t>13,5</w:t>
            </w:r>
          </w:p>
        </w:tc>
      </w:tr>
      <w:tr w:rsidR="002E5655" w:rsidRPr="002E5655" w14:paraId="4D4C5C2C" w14:textId="77777777" w:rsidTr="00AD1A80">
        <w:trPr>
          <w:trHeight w:val="522"/>
        </w:trPr>
        <w:tc>
          <w:tcPr>
            <w:tcW w:w="2247" w:type="dxa"/>
          </w:tcPr>
          <w:p w14:paraId="08CF3438" w14:textId="77777777" w:rsidR="002E5655" w:rsidRPr="002E5655" w:rsidRDefault="002E5655" w:rsidP="00AD1A80">
            <w:pPr>
              <w:pStyle w:val="TableParagraph"/>
              <w:spacing w:before="132"/>
              <w:ind w:left="292"/>
              <w:rPr>
                <w:rFonts w:ascii="Sylfaen" w:hAnsi="Sylfaen"/>
                <w:b/>
                <w:bCs/>
                <w:sz w:val="20"/>
                <w:szCs w:val="20"/>
              </w:rPr>
            </w:pPr>
            <w:r w:rsidRPr="002E5655">
              <w:rPr>
                <w:rFonts w:ascii="Sylfaen" w:hAnsi="Sylfaen"/>
                <w:b/>
                <w:bCs/>
                <w:sz w:val="20"/>
                <w:szCs w:val="20"/>
              </w:rPr>
              <w:t>განმეორადობის %</w:t>
            </w:r>
          </w:p>
        </w:tc>
        <w:tc>
          <w:tcPr>
            <w:tcW w:w="766" w:type="dxa"/>
          </w:tcPr>
          <w:p w14:paraId="1013099C" w14:textId="77777777" w:rsidR="002E5655" w:rsidRPr="002E5655" w:rsidRDefault="002E5655" w:rsidP="00AD1A80">
            <w:pPr>
              <w:pStyle w:val="TableParagraph"/>
              <w:spacing w:before="132"/>
              <w:ind w:left="236" w:right="225"/>
              <w:jc w:val="center"/>
              <w:rPr>
                <w:rFonts w:ascii="Sylfaen" w:hAnsi="Sylfaen"/>
                <w:sz w:val="20"/>
              </w:rPr>
            </w:pPr>
            <w:r w:rsidRPr="002E5655">
              <w:rPr>
                <w:rFonts w:ascii="Sylfaen" w:hAnsi="Sylfaen"/>
                <w:sz w:val="20"/>
              </w:rPr>
              <w:t>55</w:t>
            </w:r>
          </w:p>
        </w:tc>
        <w:tc>
          <w:tcPr>
            <w:tcW w:w="1248" w:type="dxa"/>
          </w:tcPr>
          <w:p w14:paraId="4564612A" w14:textId="77777777" w:rsidR="002E5655" w:rsidRPr="002E5655" w:rsidRDefault="002E5655" w:rsidP="00AD1A80">
            <w:pPr>
              <w:pStyle w:val="TableParagraph"/>
              <w:spacing w:before="132"/>
              <w:ind w:left="428" w:right="419"/>
              <w:jc w:val="center"/>
              <w:rPr>
                <w:rFonts w:ascii="Sylfaen" w:hAnsi="Sylfaen"/>
                <w:sz w:val="20"/>
              </w:rPr>
            </w:pPr>
            <w:r w:rsidRPr="002E5655">
              <w:rPr>
                <w:rFonts w:ascii="Sylfaen" w:hAnsi="Sylfaen"/>
                <w:sz w:val="20"/>
              </w:rPr>
              <w:t>84,5</w:t>
            </w:r>
          </w:p>
        </w:tc>
        <w:tc>
          <w:tcPr>
            <w:tcW w:w="1251" w:type="dxa"/>
          </w:tcPr>
          <w:p w14:paraId="36F06AA4" w14:textId="77777777" w:rsidR="002E5655" w:rsidRPr="002E5655" w:rsidRDefault="002E5655" w:rsidP="00AD1A80">
            <w:pPr>
              <w:pStyle w:val="TableParagraph"/>
              <w:spacing w:before="132"/>
              <w:ind w:left="448"/>
              <w:rPr>
                <w:rFonts w:ascii="Sylfaen" w:hAnsi="Sylfaen"/>
                <w:sz w:val="20"/>
              </w:rPr>
            </w:pPr>
            <w:r w:rsidRPr="002E5655">
              <w:rPr>
                <w:rFonts w:ascii="Sylfaen" w:hAnsi="Sylfaen"/>
                <w:sz w:val="20"/>
              </w:rPr>
              <w:t>95,3</w:t>
            </w:r>
          </w:p>
        </w:tc>
        <w:tc>
          <w:tcPr>
            <w:tcW w:w="1248" w:type="dxa"/>
          </w:tcPr>
          <w:p w14:paraId="4037DC03" w14:textId="77777777" w:rsidR="002E5655" w:rsidRPr="002E5655" w:rsidRDefault="002E5655" w:rsidP="00AD1A80">
            <w:pPr>
              <w:pStyle w:val="TableParagraph"/>
              <w:spacing w:before="132"/>
              <w:ind w:left="427" w:right="419"/>
              <w:jc w:val="center"/>
              <w:rPr>
                <w:rFonts w:ascii="Sylfaen" w:hAnsi="Sylfaen"/>
                <w:sz w:val="20"/>
              </w:rPr>
            </w:pPr>
            <w:r w:rsidRPr="002E5655">
              <w:rPr>
                <w:rFonts w:ascii="Sylfaen" w:hAnsi="Sylfaen"/>
                <w:sz w:val="20"/>
              </w:rPr>
              <w:t>98,0</w:t>
            </w:r>
          </w:p>
        </w:tc>
        <w:tc>
          <w:tcPr>
            <w:tcW w:w="1249" w:type="dxa"/>
          </w:tcPr>
          <w:p w14:paraId="3A002F0A" w14:textId="77777777" w:rsidR="002E5655" w:rsidRPr="002E5655" w:rsidRDefault="002E5655" w:rsidP="00AD1A80">
            <w:pPr>
              <w:pStyle w:val="TableParagraph"/>
              <w:spacing w:before="132"/>
              <w:ind w:left="429" w:right="420"/>
              <w:jc w:val="center"/>
              <w:rPr>
                <w:rFonts w:ascii="Sylfaen" w:hAnsi="Sylfaen"/>
                <w:sz w:val="20"/>
              </w:rPr>
            </w:pPr>
            <w:r w:rsidRPr="002E5655">
              <w:rPr>
                <w:rFonts w:ascii="Sylfaen" w:hAnsi="Sylfaen"/>
                <w:sz w:val="20"/>
              </w:rPr>
              <w:t>98,9</w:t>
            </w:r>
          </w:p>
        </w:tc>
        <w:tc>
          <w:tcPr>
            <w:tcW w:w="1251" w:type="dxa"/>
          </w:tcPr>
          <w:p w14:paraId="34196534" w14:textId="77777777" w:rsidR="002E5655" w:rsidRPr="002E5655" w:rsidRDefault="002E5655" w:rsidP="00AD1A80">
            <w:pPr>
              <w:pStyle w:val="TableParagraph"/>
              <w:spacing w:before="132"/>
              <w:ind w:left="430" w:right="421"/>
              <w:jc w:val="center"/>
              <w:rPr>
                <w:rFonts w:ascii="Sylfaen" w:hAnsi="Sylfaen"/>
                <w:sz w:val="20"/>
              </w:rPr>
            </w:pPr>
            <w:r w:rsidRPr="002E5655">
              <w:rPr>
                <w:rFonts w:ascii="Sylfaen" w:hAnsi="Sylfaen"/>
                <w:sz w:val="20"/>
              </w:rPr>
              <w:t>99,1</w:t>
            </w:r>
          </w:p>
        </w:tc>
      </w:tr>
    </w:tbl>
    <w:p w14:paraId="0578ED7D" w14:textId="0BCFC5AB" w:rsidR="002E5655" w:rsidRPr="006D4B0A" w:rsidRDefault="002E5655" w:rsidP="006D4B0A">
      <w:pPr>
        <w:jc w:val="center"/>
        <w:rPr>
          <w:sz w:val="20"/>
          <w:szCs w:val="20"/>
          <w:lang w:val="ka-GE"/>
        </w:rPr>
      </w:pPr>
      <w:r w:rsidRPr="006D4B0A">
        <w:rPr>
          <w:sz w:val="20"/>
          <w:szCs w:val="20"/>
          <w:lang w:val="ka-GE"/>
        </w:rPr>
        <w:t>U*= 3,5 + (5,5-3,5) / (95,3-84,5) X (95-84,5) = 5,44 მ/წმ ≈ 5,0 მ/წმ.</w:t>
      </w:r>
    </w:p>
    <w:p w14:paraId="64C02B53" w14:textId="77777777" w:rsidR="002E5655" w:rsidRDefault="002E5655" w:rsidP="002E5655">
      <w:pPr>
        <w:pStyle w:val="BodyText"/>
        <w:spacing w:before="2"/>
        <w:rPr>
          <w:sz w:val="18"/>
        </w:rPr>
      </w:pPr>
    </w:p>
    <w:p w14:paraId="3B4B0AE6" w14:textId="2D6B7D7E" w:rsidR="002E5655" w:rsidRPr="002E5655" w:rsidRDefault="002E5655" w:rsidP="002E5655">
      <w:pPr>
        <w:rPr>
          <w:lang w:val="ka-GE"/>
        </w:rPr>
      </w:pPr>
      <w:r w:rsidRPr="002E5655">
        <w:rPr>
          <w:b/>
          <w:bCs/>
          <w:lang w:val="ka-GE"/>
        </w:rPr>
        <w:t>ცხრილი</w:t>
      </w:r>
      <w:r w:rsidR="00DF10CF">
        <w:rPr>
          <w:b/>
          <w:bCs/>
        </w:rPr>
        <w:t xml:space="preserve"> 3.2</w:t>
      </w:r>
      <w:r>
        <w:rPr>
          <w:b/>
          <w:bCs/>
        </w:rPr>
        <w:t>.12</w:t>
      </w:r>
      <w:r w:rsidRPr="002E5655">
        <w:rPr>
          <w:lang w:val="ka-GE"/>
        </w:rPr>
        <w:t xml:space="preserve"> ფარდობითი ტენიანობა (%)</w:t>
      </w:r>
    </w:p>
    <w:p w14:paraId="48EDDF63" w14:textId="77777777" w:rsidR="002E5655" w:rsidRDefault="002E5655" w:rsidP="002E5655">
      <w:pPr>
        <w:pStyle w:val="BodyText"/>
        <w:spacing w:before="12"/>
        <w:rPr>
          <w:b/>
          <w:sz w:val="8"/>
        </w:rPr>
      </w:pPr>
    </w:p>
    <w:tbl>
      <w:tblPr>
        <w:tblW w:w="9618" w:type="dxa"/>
        <w:tblInd w:w="1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11"/>
        <w:gridCol w:w="595"/>
        <w:gridCol w:w="615"/>
        <w:gridCol w:w="631"/>
        <w:gridCol w:w="636"/>
        <w:gridCol w:w="619"/>
        <w:gridCol w:w="636"/>
        <w:gridCol w:w="652"/>
        <w:gridCol w:w="671"/>
        <w:gridCol w:w="637"/>
        <w:gridCol w:w="618"/>
        <w:gridCol w:w="634"/>
        <w:gridCol w:w="653"/>
        <w:gridCol w:w="610"/>
      </w:tblGrid>
      <w:tr w:rsidR="002E5655" w:rsidRPr="002E5655" w14:paraId="18A716EC" w14:textId="77777777" w:rsidTr="000C79B8">
        <w:trPr>
          <w:trHeight w:val="321"/>
        </w:trPr>
        <w:tc>
          <w:tcPr>
            <w:tcW w:w="1411" w:type="dxa"/>
            <w:shd w:val="clear" w:color="auto" w:fill="A8D08D" w:themeFill="accent6" w:themeFillTint="99"/>
          </w:tcPr>
          <w:p w14:paraId="689FBDE4" w14:textId="77777777" w:rsidR="002E5655" w:rsidRPr="002E5655" w:rsidRDefault="002E5655" w:rsidP="00AD1A80">
            <w:pPr>
              <w:pStyle w:val="TableParagraph"/>
              <w:spacing w:before="31"/>
              <w:ind w:left="107"/>
              <w:rPr>
                <w:rFonts w:ascii="Sylfaen" w:hAnsi="Sylfaen"/>
                <w:b/>
                <w:bCs/>
                <w:sz w:val="20"/>
                <w:szCs w:val="20"/>
              </w:rPr>
            </w:pPr>
            <w:r w:rsidRPr="002E5655">
              <w:rPr>
                <w:rFonts w:ascii="Sylfaen" w:hAnsi="Sylfaen"/>
                <w:b/>
                <w:bCs/>
                <w:sz w:val="20"/>
                <w:szCs w:val="20"/>
              </w:rPr>
              <w:t>დასახელება</w:t>
            </w:r>
          </w:p>
        </w:tc>
        <w:tc>
          <w:tcPr>
            <w:tcW w:w="595" w:type="dxa"/>
            <w:shd w:val="clear" w:color="auto" w:fill="A8D08D" w:themeFill="accent6" w:themeFillTint="99"/>
          </w:tcPr>
          <w:p w14:paraId="5344C75E" w14:textId="77777777" w:rsidR="002E5655" w:rsidRPr="002E5655" w:rsidRDefault="002E5655" w:rsidP="00AD1A80">
            <w:pPr>
              <w:pStyle w:val="TableParagraph"/>
              <w:spacing w:before="31"/>
              <w:ind w:left="8"/>
              <w:jc w:val="center"/>
              <w:rPr>
                <w:rFonts w:ascii="Sylfaen" w:hAnsi="Sylfaen"/>
                <w:sz w:val="20"/>
              </w:rPr>
            </w:pPr>
            <w:r w:rsidRPr="002E5655">
              <w:rPr>
                <w:rFonts w:ascii="Sylfaen" w:hAnsi="Sylfaen"/>
                <w:w w:val="99"/>
                <w:sz w:val="20"/>
              </w:rPr>
              <w:t>I</w:t>
            </w:r>
          </w:p>
        </w:tc>
        <w:tc>
          <w:tcPr>
            <w:tcW w:w="615" w:type="dxa"/>
            <w:shd w:val="clear" w:color="auto" w:fill="A8D08D" w:themeFill="accent6" w:themeFillTint="99"/>
          </w:tcPr>
          <w:p w14:paraId="10A13E70" w14:textId="77777777" w:rsidR="002E5655" w:rsidRPr="002E5655" w:rsidRDefault="002E5655" w:rsidP="00AD1A80">
            <w:pPr>
              <w:pStyle w:val="TableParagraph"/>
              <w:spacing w:before="31"/>
              <w:ind w:left="182" w:right="178"/>
              <w:jc w:val="center"/>
              <w:rPr>
                <w:rFonts w:ascii="Sylfaen" w:hAnsi="Sylfaen"/>
                <w:sz w:val="20"/>
              </w:rPr>
            </w:pPr>
            <w:r w:rsidRPr="002E5655">
              <w:rPr>
                <w:rFonts w:ascii="Sylfaen" w:hAnsi="Sylfaen"/>
                <w:sz w:val="20"/>
              </w:rPr>
              <w:t>II</w:t>
            </w:r>
          </w:p>
        </w:tc>
        <w:tc>
          <w:tcPr>
            <w:tcW w:w="631" w:type="dxa"/>
            <w:shd w:val="clear" w:color="auto" w:fill="A8D08D" w:themeFill="accent6" w:themeFillTint="99"/>
          </w:tcPr>
          <w:p w14:paraId="14E507A3" w14:textId="77777777" w:rsidR="002E5655" w:rsidRPr="002E5655" w:rsidRDefault="002E5655" w:rsidP="00AD1A80">
            <w:pPr>
              <w:pStyle w:val="TableParagraph"/>
              <w:spacing w:before="31"/>
              <w:ind w:left="206"/>
              <w:rPr>
                <w:rFonts w:ascii="Sylfaen" w:hAnsi="Sylfaen"/>
                <w:sz w:val="20"/>
              </w:rPr>
            </w:pPr>
            <w:r w:rsidRPr="002E5655">
              <w:rPr>
                <w:rFonts w:ascii="Sylfaen" w:hAnsi="Sylfaen"/>
                <w:sz w:val="20"/>
              </w:rPr>
              <w:t>III</w:t>
            </w:r>
          </w:p>
        </w:tc>
        <w:tc>
          <w:tcPr>
            <w:tcW w:w="636" w:type="dxa"/>
            <w:shd w:val="clear" w:color="auto" w:fill="A8D08D" w:themeFill="accent6" w:themeFillTint="99"/>
          </w:tcPr>
          <w:p w14:paraId="3162AD7D" w14:textId="77777777" w:rsidR="002E5655" w:rsidRPr="002E5655" w:rsidRDefault="002E5655" w:rsidP="00AD1A80">
            <w:pPr>
              <w:pStyle w:val="TableParagraph"/>
              <w:spacing w:before="31"/>
              <w:ind w:left="209"/>
              <w:rPr>
                <w:rFonts w:ascii="Sylfaen" w:hAnsi="Sylfaen"/>
                <w:sz w:val="20"/>
              </w:rPr>
            </w:pPr>
            <w:r w:rsidRPr="002E5655">
              <w:rPr>
                <w:rFonts w:ascii="Sylfaen" w:hAnsi="Sylfaen"/>
                <w:sz w:val="20"/>
              </w:rPr>
              <w:t>IV</w:t>
            </w:r>
          </w:p>
        </w:tc>
        <w:tc>
          <w:tcPr>
            <w:tcW w:w="619" w:type="dxa"/>
            <w:shd w:val="clear" w:color="auto" w:fill="A8D08D" w:themeFill="accent6" w:themeFillTint="99"/>
          </w:tcPr>
          <w:p w14:paraId="31A673DF" w14:textId="77777777" w:rsidR="002E5655" w:rsidRPr="002E5655" w:rsidRDefault="002E5655" w:rsidP="00AD1A80">
            <w:pPr>
              <w:pStyle w:val="TableParagraph"/>
              <w:spacing w:before="31"/>
              <w:ind w:left="235"/>
              <w:rPr>
                <w:rFonts w:ascii="Sylfaen" w:hAnsi="Sylfaen"/>
                <w:sz w:val="20"/>
              </w:rPr>
            </w:pPr>
            <w:r w:rsidRPr="002E5655">
              <w:rPr>
                <w:rFonts w:ascii="Sylfaen" w:hAnsi="Sylfaen"/>
                <w:w w:val="99"/>
                <w:sz w:val="20"/>
              </w:rPr>
              <w:t>V</w:t>
            </w:r>
          </w:p>
        </w:tc>
        <w:tc>
          <w:tcPr>
            <w:tcW w:w="636" w:type="dxa"/>
            <w:shd w:val="clear" w:color="auto" w:fill="A8D08D" w:themeFill="accent6" w:themeFillTint="99"/>
          </w:tcPr>
          <w:p w14:paraId="59B7F539" w14:textId="77777777" w:rsidR="002E5655" w:rsidRPr="002E5655" w:rsidRDefault="002E5655" w:rsidP="00AD1A80">
            <w:pPr>
              <w:pStyle w:val="TableParagraph"/>
              <w:spacing w:before="31"/>
              <w:ind w:right="202"/>
              <w:jc w:val="right"/>
              <w:rPr>
                <w:rFonts w:ascii="Sylfaen" w:hAnsi="Sylfaen"/>
                <w:sz w:val="20"/>
              </w:rPr>
            </w:pPr>
            <w:r w:rsidRPr="002E5655">
              <w:rPr>
                <w:rFonts w:ascii="Sylfaen" w:hAnsi="Sylfaen"/>
                <w:w w:val="95"/>
                <w:sz w:val="20"/>
              </w:rPr>
              <w:t>VI</w:t>
            </w:r>
          </w:p>
        </w:tc>
        <w:tc>
          <w:tcPr>
            <w:tcW w:w="652" w:type="dxa"/>
            <w:shd w:val="clear" w:color="auto" w:fill="A8D08D" w:themeFill="accent6" w:themeFillTint="99"/>
          </w:tcPr>
          <w:p w14:paraId="014762ED" w14:textId="77777777" w:rsidR="002E5655" w:rsidRPr="002E5655" w:rsidRDefault="002E5655" w:rsidP="00AD1A80">
            <w:pPr>
              <w:pStyle w:val="TableParagraph"/>
              <w:spacing w:before="31"/>
              <w:ind w:left="162" w:right="156"/>
              <w:jc w:val="center"/>
              <w:rPr>
                <w:rFonts w:ascii="Sylfaen" w:hAnsi="Sylfaen"/>
                <w:sz w:val="20"/>
              </w:rPr>
            </w:pPr>
            <w:r w:rsidRPr="002E5655">
              <w:rPr>
                <w:rFonts w:ascii="Sylfaen" w:hAnsi="Sylfaen"/>
                <w:sz w:val="20"/>
              </w:rPr>
              <w:t>VII</w:t>
            </w:r>
          </w:p>
        </w:tc>
        <w:tc>
          <w:tcPr>
            <w:tcW w:w="671" w:type="dxa"/>
            <w:shd w:val="clear" w:color="auto" w:fill="A8D08D" w:themeFill="accent6" w:themeFillTint="99"/>
          </w:tcPr>
          <w:p w14:paraId="2AAAE20F" w14:textId="77777777" w:rsidR="002E5655" w:rsidRPr="002E5655" w:rsidRDefault="002E5655" w:rsidP="00AD1A80">
            <w:pPr>
              <w:pStyle w:val="TableParagraph"/>
              <w:spacing w:before="31"/>
              <w:ind w:left="160"/>
              <w:rPr>
                <w:rFonts w:ascii="Sylfaen" w:hAnsi="Sylfaen"/>
                <w:sz w:val="20"/>
              </w:rPr>
            </w:pPr>
            <w:r w:rsidRPr="002E5655">
              <w:rPr>
                <w:rFonts w:ascii="Sylfaen" w:hAnsi="Sylfaen"/>
                <w:sz w:val="20"/>
              </w:rPr>
              <w:t>VIII</w:t>
            </w:r>
          </w:p>
        </w:tc>
        <w:tc>
          <w:tcPr>
            <w:tcW w:w="637" w:type="dxa"/>
            <w:shd w:val="clear" w:color="auto" w:fill="A8D08D" w:themeFill="accent6" w:themeFillTint="99"/>
          </w:tcPr>
          <w:p w14:paraId="78AF299F" w14:textId="77777777" w:rsidR="002E5655" w:rsidRPr="002E5655" w:rsidRDefault="002E5655" w:rsidP="00AD1A80">
            <w:pPr>
              <w:pStyle w:val="TableParagraph"/>
              <w:spacing w:before="31"/>
              <w:ind w:left="194" w:right="185"/>
              <w:jc w:val="center"/>
              <w:rPr>
                <w:rFonts w:ascii="Sylfaen" w:hAnsi="Sylfaen"/>
                <w:sz w:val="20"/>
              </w:rPr>
            </w:pPr>
            <w:r w:rsidRPr="002E5655">
              <w:rPr>
                <w:rFonts w:ascii="Sylfaen" w:hAnsi="Sylfaen"/>
                <w:sz w:val="20"/>
              </w:rPr>
              <w:t>IX</w:t>
            </w:r>
          </w:p>
        </w:tc>
        <w:tc>
          <w:tcPr>
            <w:tcW w:w="618" w:type="dxa"/>
            <w:shd w:val="clear" w:color="auto" w:fill="A8D08D" w:themeFill="accent6" w:themeFillTint="99"/>
          </w:tcPr>
          <w:p w14:paraId="72DCABBD" w14:textId="77777777" w:rsidR="002E5655" w:rsidRPr="002E5655" w:rsidRDefault="002E5655" w:rsidP="00AD1A80">
            <w:pPr>
              <w:pStyle w:val="TableParagraph"/>
              <w:spacing w:before="31"/>
              <w:ind w:left="16"/>
              <w:jc w:val="center"/>
              <w:rPr>
                <w:rFonts w:ascii="Sylfaen" w:hAnsi="Sylfaen"/>
                <w:sz w:val="20"/>
              </w:rPr>
            </w:pPr>
            <w:r w:rsidRPr="002E5655">
              <w:rPr>
                <w:rFonts w:ascii="Sylfaen" w:hAnsi="Sylfaen"/>
                <w:w w:val="99"/>
                <w:sz w:val="20"/>
              </w:rPr>
              <w:t>X</w:t>
            </w:r>
          </w:p>
        </w:tc>
        <w:tc>
          <w:tcPr>
            <w:tcW w:w="634" w:type="dxa"/>
            <w:shd w:val="clear" w:color="auto" w:fill="A8D08D" w:themeFill="accent6" w:themeFillTint="99"/>
          </w:tcPr>
          <w:p w14:paraId="16B55458" w14:textId="77777777" w:rsidR="002E5655" w:rsidRPr="002E5655" w:rsidRDefault="002E5655" w:rsidP="00AD1A80">
            <w:pPr>
              <w:pStyle w:val="TableParagraph"/>
              <w:spacing w:before="31"/>
              <w:ind w:left="219"/>
              <w:rPr>
                <w:rFonts w:ascii="Sylfaen" w:hAnsi="Sylfaen"/>
                <w:sz w:val="20"/>
              </w:rPr>
            </w:pPr>
            <w:r w:rsidRPr="002E5655">
              <w:rPr>
                <w:rFonts w:ascii="Sylfaen" w:hAnsi="Sylfaen"/>
                <w:sz w:val="20"/>
              </w:rPr>
              <w:t>XI</w:t>
            </w:r>
          </w:p>
        </w:tc>
        <w:tc>
          <w:tcPr>
            <w:tcW w:w="653" w:type="dxa"/>
            <w:shd w:val="clear" w:color="auto" w:fill="A8D08D" w:themeFill="accent6" w:themeFillTint="99"/>
          </w:tcPr>
          <w:p w14:paraId="45716FFC" w14:textId="77777777" w:rsidR="002E5655" w:rsidRPr="002E5655" w:rsidRDefault="002E5655" w:rsidP="00AD1A80">
            <w:pPr>
              <w:pStyle w:val="TableParagraph"/>
              <w:spacing w:before="31"/>
              <w:ind w:left="197"/>
              <w:rPr>
                <w:rFonts w:ascii="Sylfaen" w:hAnsi="Sylfaen"/>
                <w:sz w:val="20"/>
              </w:rPr>
            </w:pPr>
            <w:r w:rsidRPr="002E5655">
              <w:rPr>
                <w:rFonts w:ascii="Sylfaen" w:hAnsi="Sylfaen"/>
                <w:sz w:val="20"/>
              </w:rPr>
              <w:t>XII</w:t>
            </w:r>
          </w:p>
        </w:tc>
        <w:tc>
          <w:tcPr>
            <w:tcW w:w="610" w:type="dxa"/>
            <w:shd w:val="clear" w:color="auto" w:fill="A8D08D" w:themeFill="accent6" w:themeFillTint="99"/>
          </w:tcPr>
          <w:p w14:paraId="2BE20358" w14:textId="77777777" w:rsidR="002E5655" w:rsidRPr="002E5655" w:rsidRDefault="002E5655" w:rsidP="00AD1A80">
            <w:pPr>
              <w:pStyle w:val="TableParagraph"/>
              <w:spacing w:before="31"/>
              <w:ind w:left="190"/>
              <w:rPr>
                <w:rFonts w:ascii="Sylfaen" w:hAnsi="Sylfaen"/>
                <w:sz w:val="20"/>
                <w:szCs w:val="20"/>
              </w:rPr>
            </w:pPr>
            <w:r w:rsidRPr="002E5655">
              <w:rPr>
                <w:rFonts w:ascii="Sylfaen" w:hAnsi="Sylfaen"/>
                <w:sz w:val="20"/>
                <w:szCs w:val="20"/>
              </w:rPr>
              <w:t>საშ</w:t>
            </w:r>
          </w:p>
        </w:tc>
      </w:tr>
      <w:tr w:rsidR="002E5655" w:rsidRPr="002E5655" w14:paraId="5C7E7869" w14:textId="77777777" w:rsidTr="000C79B8">
        <w:trPr>
          <w:trHeight w:val="352"/>
        </w:trPr>
        <w:tc>
          <w:tcPr>
            <w:tcW w:w="1411" w:type="dxa"/>
          </w:tcPr>
          <w:p w14:paraId="5D2707F1" w14:textId="77777777" w:rsidR="002E5655" w:rsidRPr="002E5655" w:rsidRDefault="002E5655" w:rsidP="00AD1A80">
            <w:pPr>
              <w:pStyle w:val="TableParagraph"/>
              <w:spacing w:before="48"/>
              <w:ind w:left="107"/>
              <w:rPr>
                <w:rFonts w:ascii="Sylfaen" w:hAnsi="Sylfaen"/>
                <w:b/>
                <w:bCs/>
                <w:sz w:val="20"/>
                <w:szCs w:val="20"/>
              </w:rPr>
            </w:pPr>
            <w:r w:rsidRPr="002E5655">
              <w:rPr>
                <w:rFonts w:ascii="Sylfaen" w:hAnsi="Sylfaen"/>
                <w:b/>
                <w:bCs/>
                <w:sz w:val="20"/>
                <w:szCs w:val="20"/>
              </w:rPr>
              <w:t>ბოლნისი</w:t>
            </w:r>
          </w:p>
        </w:tc>
        <w:tc>
          <w:tcPr>
            <w:tcW w:w="595" w:type="dxa"/>
          </w:tcPr>
          <w:p w14:paraId="3D6888D6" w14:textId="77777777" w:rsidR="002E5655" w:rsidRPr="002E5655" w:rsidRDefault="002E5655" w:rsidP="00AD1A80">
            <w:pPr>
              <w:pStyle w:val="TableParagraph"/>
              <w:spacing w:before="48"/>
              <w:ind w:left="177" w:right="167"/>
              <w:jc w:val="center"/>
              <w:rPr>
                <w:rFonts w:ascii="Sylfaen" w:hAnsi="Sylfaen"/>
                <w:sz w:val="20"/>
              </w:rPr>
            </w:pPr>
            <w:r w:rsidRPr="002E5655">
              <w:rPr>
                <w:rFonts w:ascii="Sylfaen" w:hAnsi="Sylfaen"/>
                <w:sz w:val="20"/>
              </w:rPr>
              <w:t>72</w:t>
            </w:r>
          </w:p>
        </w:tc>
        <w:tc>
          <w:tcPr>
            <w:tcW w:w="615" w:type="dxa"/>
          </w:tcPr>
          <w:p w14:paraId="6E563CE0" w14:textId="77777777" w:rsidR="002E5655" w:rsidRPr="002E5655" w:rsidRDefault="002E5655" w:rsidP="00AD1A80">
            <w:pPr>
              <w:pStyle w:val="TableParagraph"/>
              <w:spacing w:before="48"/>
              <w:ind w:left="187" w:right="178"/>
              <w:jc w:val="center"/>
              <w:rPr>
                <w:rFonts w:ascii="Sylfaen" w:hAnsi="Sylfaen"/>
                <w:sz w:val="20"/>
              </w:rPr>
            </w:pPr>
            <w:r w:rsidRPr="002E5655">
              <w:rPr>
                <w:rFonts w:ascii="Sylfaen" w:hAnsi="Sylfaen"/>
                <w:sz w:val="20"/>
              </w:rPr>
              <w:t>68</w:t>
            </w:r>
          </w:p>
        </w:tc>
        <w:tc>
          <w:tcPr>
            <w:tcW w:w="631" w:type="dxa"/>
          </w:tcPr>
          <w:p w14:paraId="7D6A53FC" w14:textId="77777777" w:rsidR="002E5655" w:rsidRPr="002E5655" w:rsidRDefault="002E5655" w:rsidP="00AD1A80">
            <w:pPr>
              <w:pStyle w:val="TableParagraph"/>
              <w:spacing w:before="48"/>
              <w:ind w:left="213"/>
              <w:rPr>
                <w:rFonts w:ascii="Sylfaen" w:hAnsi="Sylfaen"/>
                <w:sz w:val="20"/>
              </w:rPr>
            </w:pPr>
            <w:r w:rsidRPr="002E5655">
              <w:rPr>
                <w:rFonts w:ascii="Sylfaen" w:hAnsi="Sylfaen"/>
                <w:sz w:val="20"/>
              </w:rPr>
              <w:t>69</w:t>
            </w:r>
          </w:p>
        </w:tc>
        <w:tc>
          <w:tcPr>
            <w:tcW w:w="636" w:type="dxa"/>
          </w:tcPr>
          <w:p w14:paraId="7324D910" w14:textId="77777777" w:rsidR="002E5655" w:rsidRPr="002E5655" w:rsidRDefault="002E5655" w:rsidP="00AD1A80">
            <w:pPr>
              <w:pStyle w:val="TableParagraph"/>
              <w:spacing w:before="48"/>
              <w:ind w:left="216"/>
              <w:rPr>
                <w:rFonts w:ascii="Sylfaen" w:hAnsi="Sylfaen"/>
                <w:sz w:val="20"/>
              </w:rPr>
            </w:pPr>
            <w:r w:rsidRPr="002E5655">
              <w:rPr>
                <w:rFonts w:ascii="Sylfaen" w:hAnsi="Sylfaen"/>
                <w:sz w:val="20"/>
              </w:rPr>
              <w:t>66</w:t>
            </w:r>
          </w:p>
        </w:tc>
        <w:tc>
          <w:tcPr>
            <w:tcW w:w="619" w:type="dxa"/>
          </w:tcPr>
          <w:p w14:paraId="67A83804" w14:textId="77777777" w:rsidR="002E5655" w:rsidRPr="002E5655" w:rsidRDefault="002E5655" w:rsidP="00AD1A80">
            <w:pPr>
              <w:pStyle w:val="TableParagraph"/>
              <w:spacing w:before="48"/>
              <w:ind w:left="206"/>
              <w:rPr>
                <w:rFonts w:ascii="Sylfaen" w:hAnsi="Sylfaen"/>
                <w:sz w:val="20"/>
              </w:rPr>
            </w:pPr>
            <w:r w:rsidRPr="002E5655">
              <w:rPr>
                <w:rFonts w:ascii="Sylfaen" w:hAnsi="Sylfaen"/>
                <w:sz w:val="20"/>
              </w:rPr>
              <w:t>68</w:t>
            </w:r>
          </w:p>
        </w:tc>
        <w:tc>
          <w:tcPr>
            <w:tcW w:w="636" w:type="dxa"/>
          </w:tcPr>
          <w:p w14:paraId="3B79DF60" w14:textId="77777777" w:rsidR="002E5655" w:rsidRPr="002E5655" w:rsidRDefault="002E5655" w:rsidP="00AD1A80">
            <w:pPr>
              <w:pStyle w:val="TableParagraph"/>
              <w:spacing w:before="48"/>
              <w:ind w:right="205"/>
              <w:jc w:val="right"/>
              <w:rPr>
                <w:rFonts w:ascii="Sylfaen" w:hAnsi="Sylfaen"/>
                <w:sz w:val="20"/>
              </w:rPr>
            </w:pPr>
            <w:r w:rsidRPr="002E5655">
              <w:rPr>
                <w:rFonts w:ascii="Sylfaen" w:hAnsi="Sylfaen"/>
                <w:sz w:val="20"/>
              </w:rPr>
              <w:t>63</w:t>
            </w:r>
          </w:p>
        </w:tc>
        <w:tc>
          <w:tcPr>
            <w:tcW w:w="652" w:type="dxa"/>
          </w:tcPr>
          <w:p w14:paraId="4D7B2B42" w14:textId="77777777" w:rsidR="002E5655" w:rsidRPr="002E5655" w:rsidRDefault="002E5655" w:rsidP="00AD1A80">
            <w:pPr>
              <w:pStyle w:val="TableParagraph"/>
              <w:spacing w:before="48"/>
              <w:ind w:left="162" w:right="155"/>
              <w:jc w:val="center"/>
              <w:rPr>
                <w:rFonts w:ascii="Sylfaen" w:hAnsi="Sylfaen"/>
                <w:sz w:val="20"/>
              </w:rPr>
            </w:pPr>
            <w:r w:rsidRPr="002E5655">
              <w:rPr>
                <w:rFonts w:ascii="Sylfaen" w:hAnsi="Sylfaen"/>
                <w:sz w:val="20"/>
              </w:rPr>
              <w:t>56</w:t>
            </w:r>
          </w:p>
        </w:tc>
        <w:tc>
          <w:tcPr>
            <w:tcW w:w="671" w:type="dxa"/>
          </w:tcPr>
          <w:p w14:paraId="09376476" w14:textId="77777777" w:rsidR="002E5655" w:rsidRPr="002E5655" w:rsidRDefault="002E5655" w:rsidP="00AD1A80">
            <w:pPr>
              <w:pStyle w:val="TableParagraph"/>
              <w:spacing w:before="48"/>
              <w:ind w:left="236"/>
              <w:rPr>
                <w:rFonts w:ascii="Sylfaen" w:hAnsi="Sylfaen"/>
                <w:sz w:val="20"/>
              </w:rPr>
            </w:pPr>
            <w:r w:rsidRPr="002E5655">
              <w:rPr>
                <w:rFonts w:ascii="Sylfaen" w:hAnsi="Sylfaen"/>
                <w:sz w:val="20"/>
              </w:rPr>
              <w:t>56</w:t>
            </w:r>
          </w:p>
        </w:tc>
        <w:tc>
          <w:tcPr>
            <w:tcW w:w="637" w:type="dxa"/>
          </w:tcPr>
          <w:p w14:paraId="2D15C268" w14:textId="77777777" w:rsidR="002E5655" w:rsidRPr="002E5655" w:rsidRDefault="002E5655" w:rsidP="00AD1A80">
            <w:pPr>
              <w:pStyle w:val="TableParagraph"/>
              <w:spacing w:before="48"/>
              <w:ind w:left="197" w:right="181"/>
              <w:jc w:val="center"/>
              <w:rPr>
                <w:rFonts w:ascii="Sylfaen" w:hAnsi="Sylfaen"/>
                <w:sz w:val="20"/>
              </w:rPr>
            </w:pPr>
            <w:r w:rsidRPr="002E5655">
              <w:rPr>
                <w:rFonts w:ascii="Sylfaen" w:hAnsi="Sylfaen"/>
                <w:sz w:val="20"/>
              </w:rPr>
              <w:t>65</w:t>
            </w:r>
          </w:p>
        </w:tc>
        <w:tc>
          <w:tcPr>
            <w:tcW w:w="618" w:type="dxa"/>
          </w:tcPr>
          <w:p w14:paraId="36CFEAD2" w14:textId="77777777" w:rsidR="002E5655" w:rsidRPr="002E5655" w:rsidRDefault="002E5655" w:rsidP="00AD1A80">
            <w:pPr>
              <w:pStyle w:val="TableParagraph"/>
              <w:spacing w:before="48"/>
              <w:ind w:left="191" w:right="176"/>
              <w:jc w:val="center"/>
              <w:rPr>
                <w:rFonts w:ascii="Sylfaen" w:hAnsi="Sylfaen"/>
                <w:sz w:val="20"/>
              </w:rPr>
            </w:pPr>
            <w:r w:rsidRPr="002E5655">
              <w:rPr>
                <w:rFonts w:ascii="Sylfaen" w:hAnsi="Sylfaen"/>
                <w:sz w:val="20"/>
              </w:rPr>
              <w:t>72</w:t>
            </w:r>
          </w:p>
        </w:tc>
        <w:tc>
          <w:tcPr>
            <w:tcW w:w="634" w:type="dxa"/>
          </w:tcPr>
          <w:p w14:paraId="6170485D" w14:textId="77777777" w:rsidR="002E5655" w:rsidRPr="002E5655" w:rsidRDefault="002E5655" w:rsidP="00AD1A80">
            <w:pPr>
              <w:pStyle w:val="TableParagraph"/>
              <w:spacing w:before="48"/>
              <w:ind w:left="221"/>
              <w:rPr>
                <w:rFonts w:ascii="Sylfaen" w:hAnsi="Sylfaen"/>
                <w:sz w:val="20"/>
              </w:rPr>
            </w:pPr>
            <w:r w:rsidRPr="002E5655">
              <w:rPr>
                <w:rFonts w:ascii="Sylfaen" w:hAnsi="Sylfaen"/>
                <w:sz w:val="20"/>
              </w:rPr>
              <w:t>77</w:t>
            </w:r>
          </w:p>
        </w:tc>
        <w:tc>
          <w:tcPr>
            <w:tcW w:w="653" w:type="dxa"/>
          </w:tcPr>
          <w:p w14:paraId="2B94FBF7" w14:textId="77777777" w:rsidR="002E5655" w:rsidRPr="002E5655" w:rsidRDefault="002E5655" w:rsidP="00AD1A80">
            <w:pPr>
              <w:pStyle w:val="TableParagraph"/>
              <w:spacing w:before="48"/>
              <w:ind w:left="233"/>
              <w:rPr>
                <w:rFonts w:ascii="Sylfaen" w:hAnsi="Sylfaen"/>
                <w:sz w:val="20"/>
              </w:rPr>
            </w:pPr>
            <w:r w:rsidRPr="002E5655">
              <w:rPr>
                <w:rFonts w:ascii="Sylfaen" w:hAnsi="Sylfaen"/>
                <w:sz w:val="20"/>
              </w:rPr>
              <w:t>75</w:t>
            </w:r>
          </w:p>
        </w:tc>
        <w:tc>
          <w:tcPr>
            <w:tcW w:w="610" w:type="dxa"/>
          </w:tcPr>
          <w:p w14:paraId="0D9306F4" w14:textId="77777777" w:rsidR="002E5655" w:rsidRPr="002E5655" w:rsidRDefault="002E5655" w:rsidP="00AD1A80">
            <w:pPr>
              <w:pStyle w:val="TableParagraph"/>
              <w:spacing w:before="48"/>
              <w:ind w:left="233"/>
              <w:rPr>
                <w:rFonts w:ascii="Sylfaen" w:hAnsi="Sylfaen"/>
                <w:sz w:val="20"/>
              </w:rPr>
            </w:pPr>
            <w:r w:rsidRPr="002E5655">
              <w:rPr>
                <w:rFonts w:ascii="Sylfaen" w:hAnsi="Sylfaen"/>
                <w:sz w:val="20"/>
              </w:rPr>
              <w:t>76</w:t>
            </w:r>
          </w:p>
        </w:tc>
      </w:tr>
    </w:tbl>
    <w:p w14:paraId="38D90B3F" w14:textId="77777777" w:rsidR="002E5655" w:rsidRDefault="002E5655" w:rsidP="002E5655">
      <w:pPr>
        <w:pStyle w:val="BodyText"/>
        <w:spacing w:before="3"/>
        <w:rPr>
          <w:b/>
        </w:rPr>
      </w:pPr>
    </w:p>
    <w:p w14:paraId="7991374A" w14:textId="2E0F4830" w:rsidR="002E5655" w:rsidRPr="002E5655" w:rsidRDefault="002E5655" w:rsidP="002E5655">
      <w:pPr>
        <w:rPr>
          <w:lang w:val="ka-GE"/>
        </w:rPr>
      </w:pPr>
      <w:r w:rsidRPr="002E5655">
        <w:rPr>
          <w:b/>
          <w:bCs/>
          <w:lang w:val="ka-GE"/>
        </w:rPr>
        <w:t xml:space="preserve">ცხრილი </w:t>
      </w:r>
      <w:r w:rsidR="00DF10CF">
        <w:rPr>
          <w:b/>
          <w:bCs/>
        </w:rPr>
        <w:t>3.2</w:t>
      </w:r>
      <w:r>
        <w:rPr>
          <w:b/>
          <w:bCs/>
        </w:rPr>
        <w:t>.13</w:t>
      </w:r>
      <w:r w:rsidRPr="002E5655">
        <w:rPr>
          <w:lang w:val="ka-GE"/>
        </w:rPr>
        <w:t xml:space="preserve"> ატმოსფერული ნალექები (მმ)</w:t>
      </w:r>
    </w:p>
    <w:p w14:paraId="5303160E" w14:textId="77777777" w:rsidR="002E5655" w:rsidRDefault="002E5655" w:rsidP="002E5655">
      <w:pPr>
        <w:pStyle w:val="BodyText"/>
        <w:spacing w:before="12"/>
        <w:rPr>
          <w:b/>
          <w:sz w:val="8"/>
        </w:rPr>
      </w:pPr>
    </w:p>
    <w:tbl>
      <w:tblPr>
        <w:tblW w:w="0" w:type="auto"/>
        <w:tblInd w:w="1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11"/>
        <w:gridCol w:w="595"/>
        <w:gridCol w:w="615"/>
        <w:gridCol w:w="631"/>
        <w:gridCol w:w="636"/>
        <w:gridCol w:w="619"/>
        <w:gridCol w:w="636"/>
        <w:gridCol w:w="652"/>
        <w:gridCol w:w="671"/>
        <w:gridCol w:w="637"/>
        <w:gridCol w:w="618"/>
        <w:gridCol w:w="634"/>
        <w:gridCol w:w="653"/>
        <w:gridCol w:w="651"/>
      </w:tblGrid>
      <w:tr w:rsidR="002E5655" w:rsidRPr="002E5655" w14:paraId="0DC5ED83" w14:textId="77777777" w:rsidTr="003E3E84">
        <w:trPr>
          <w:trHeight w:val="350"/>
        </w:trPr>
        <w:tc>
          <w:tcPr>
            <w:tcW w:w="1411" w:type="dxa"/>
            <w:shd w:val="clear" w:color="auto" w:fill="A8D08D" w:themeFill="accent6" w:themeFillTint="99"/>
          </w:tcPr>
          <w:p w14:paraId="387200CF" w14:textId="77777777" w:rsidR="002E5655" w:rsidRPr="002E5655" w:rsidRDefault="002E5655" w:rsidP="00AD1A80">
            <w:pPr>
              <w:pStyle w:val="TableParagraph"/>
              <w:spacing w:before="45"/>
              <w:ind w:left="139" w:right="129"/>
              <w:jc w:val="center"/>
              <w:rPr>
                <w:rFonts w:ascii="Sylfaen" w:hAnsi="Sylfaen"/>
                <w:b/>
                <w:bCs/>
                <w:sz w:val="20"/>
                <w:szCs w:val="20"/>
              </w:rPr>
            </w:pPr>
            <w:r w:rsidRPr="002E5655">
              <w:rPr>
                <w:rFonts w:ascii="Sylfaen" w:hAnsi="Sylfaen"/>
                <w:b/>
                <w:bCs/>
                <w:sz w:val="20"/>
                <w:szCs w:val="20"/>
              </w:rPr>
              <w:t>დასახელება</w:t>
            </w:r>
          </w:p>
        </w:tc>
        <w:tc>
          <w:tcPr>
            <w:tcW w:w="595" w:type="dxa"/>
            <w:shd w:val="clear" w:color="auto" w:fill="A8D08D" w:themeFill="accent6" w:themeFillTint="99"/>
          </w:tcPr>
          <w:p w14:paraId="0895EA5B" w14:textId="77777777" w:rsidR="002E5655" w:rsidRPr="002E5655" w:rsidRDefault="002E5655" w:rsidP="00AD1A80">
            <w:pPr>
              <w:pStyle w:val="TableParagraph"/>
              <w:spacing w:before="45"/>
              <w:ind w:left="8"/>
              <w:jc w:val="center"/>
              <w:rPr>
                <w:rFonts w:ascii="Sylfaen" w:hAnsi="Sylfaen"/>
                <w:sz w:val="20"/>
              </w:rPr>
            </w:pPr>
            <w:r w:rsidRPr="002E5655">
              <w:rPr>
                <w:rFonts w:ascii="Sylfaen" w:hAnsi="Sylfaen"/>
                <w:w w:val="99"/>
                <w:sz w:val="20"/>
              </w:rPr>
              <w:t>I</w:t>
            </w:r>
          </w:p>
        </w:tc>
        <w:tc>
          <w:tcPr>
            <w:tcW w:w="615" w:type="dxa"/>
            <w:shd w:val="clear" w:color="auto" w:fill="A8D08D" w:themeFill="accent6" w:themeFillTint="99"/>
          </w:tcPr>
          <w:p w14:paraId="7A4C60C6" w14:textId="77777777" w:rsidR="002E5655" w:rsidRPr="002E5655" w:rsidRDefault="002E5655" w:rsidP="00AD1A80">
            <w:pPr>
              <w:pStyle w:val="TableParagraph"/>
              <w:spacing w:before="45"/>
              <w:ind w:left="182" w:right="178"/>
              <w:jc w:val="center"/>
              <w:rPr>
                <w:rFonts w:ascii="Sylfaen" w:hAnsi="Sylfaen"/>
                <w:sz w:val="20"/>
              </w:rPr>
            </w:pPr>
            <w:r w:rsidRPr="002E5655">
              <w:rPr>
                <w:rFonts w:ascii="Sylfaen" w:hAnsi="Sylfaen"/>
                <w:sz w:val="20"/>
              </w:rPr>
              <w:t>II</w:t>
            </w:r>
          </w:p>
        </w:tc>
        <w:tc>
          <w:tcPr>
            <w:tcW w:w="631" w:type="dxa"/>
            <w:shd w:val="clear" w:color="auto" w:fill="A8D08D" w:themeFill="accent6" w:themeFillTint="99"/>
          </w:tcPr>
          <w:p w14:paraId="5F298337" w14:textId="77777777" w:rsidR="002E5655" w:rsidRPr="002E5655" w:rsidRDefault="002E5655" w:rsidP="00AD1A80">
            <w:pPr>
              <w:pStyle w:val="TableParagraph"/>
              <w:spacing w:before="45"/>
              <w:ind w:left="206"/>
              <w:rPr>
                <w:rFonts w:ascii="Sylfaen" w:hAnsi="Sylfaen"/>
                <w:sz w:val="20"/>
              </w:rPr>
            </w:pPr>
            <w:r w:rsidRPr="002E5655">
              <w:rPr>
                <w:rFonts w:ascii="Sylfaen" w:hAnsi="Sylfaen"/>
                <w:sz w:val="20"/>
              </w:rPr>
              <w:t>III</w:t>
            </w:r>
          </w:p>
        </w:tc>
        <w:tc>
          <w:tcPr>
            <w:tcW w:w="636" w:type="dxa"/>
            <w:shd w:val="clear" w:color="auto" w:fill="A8D08D" w:themeFill="accent6" w:themeFillTint="99"/>
          </w:tcPr>
          <w:p w14:paraId="569BB56A" w14:textId="77777777" w:rsidR="002E5655" w:rsidRPr="002E5655" w:rsidRDefault="002E5655" w:rsidP="00AD1A80">
            <w:pPr>
              <w:pStyle w:val="TableParagraph"/>
              <w:spacing w:before="45"/>
              <w:ind w:left="209"/>
              <w:rPr>
                <w:rFonts w:ascii="Sylfaen" w:hAnsi="Sylfaen"/>
                <w:sz w:val="20"/>
              </w:rPr>
            </w:pPr>
            <w:r w:rsidRPr="002E5655">
              <w:rPr>
                <w:rFonts w:ascii="Sylfaen" w:hAnsi="Sylfaen"/>
                <w:sz w:val="20"/>
              </w:rPr>
              <w:t>IV</w:t>
            </w:r>
          </w:p>
        </w:tc>
        <w:tc>
          <w:tcPr>
            <w:tcW w:w="619" w:type="dxa"/>
            <w:shd w:val="clear" w:color="auto" w:fill="A8D08D" w:themeFill="accent6" w:themeFillTint="99"/>
          </w:tcPr>
          <w:p w14:paraId="2E8B7495" w14:textId="77777777" w:rsidR="002E5655" w:rsidRPr="002E5655" w:rsidRDefault="002E5655" w:rsidP="00AD1A80">
            <w:pPr>
              <w:pStyle w:val="TableParagraph"/>
              <w:spacing w:before="45"/>
              <w:ind w:left="235"/>
              <w:rPr>
                <w:rFonts w:ascii="Sylfaen" w:hAnsi="Sylfaen"/>
                <w:sz w:val="20"/>
              </w:rPr>
            </w:pPr>
            <w:r w:rsidRPr="002E5655">
              <w:rPr>
                <w:rFonts w:ascii="Sylfaen" w:hAnsi="Sylfaen"/>
                <w:w w:val="99"/>
                <w:sz w:val="20"/>
              </w:rPr>
              <w:t>V</w:t>
            </w:r>
          </w:p>
        </w:tc>
        <w:tc>
          <w:tcPr>
            <w:tcW w:w="636" w:type="dxa"/>
            <w:shd w:val="clear" w:color="auto" w:fill="A8D08D" w:themeFill="accent6" w:themeFillTint="99"/>
          </w:tcPr>
          <w:p w14:paraId="37044023" w14:textId="77777777" w:rsidR="002E5655" w:rsidRPr="002E5655" w:rsidRDefault="002E5655" w:rsidP="00AD1A80">
            <w:pPr>
              <w:pStyle w:val="TableParagraph"/>
              <w:spacing w:before="45"/>
              <w:ind w:right="202"/>
              <w:jc w:val="right"/>
              <w:rPr>
                <w:rFonts w:ascii="Sylfaen" w:hAnsi="Sylfaen"/>
                <w:sz w:val="20"/>
              </w:rPr>
            </w:pPr>
            <w:r w:rsidRPr="002E5655">
              <w:rPr>
                <w:rFonts w:ascii="Sylfaen" w:hAnsi="Sylfaen"/>
                <w:w w:val="95"/>
                <w:sz w:val="20"/>
              </w:rPr>
              <w:t>VI</w:t>
            </w:r>
          </w:p>
        </w:tc>
        <w:tc>
          <w:tcPr>
            <w:tcW w:w="652" w:type="dxa"/>
            <w:shd w:val="clear" w:color="auto" w:fill="A8D08D" w:themeFill="accent6" w:themeFillTint="99"/>
          </w:tcPr>
          <w:p w14:paraId="391D478C" w14:textId="77777777" w:rsidR="002E5655" w:rsidRPr="002E5655" w:rsidRDefault="002E5655" w:rsidP="00AD1A80">
            <w:pPr>
              <w:pStyle w:val="TableParagraph"/>
              <w:spacing w:before="45"/>
              <w:ind w:left="162" w:right="156"/>
              <w:jc w:val="center"/>
              <w:rPr>
                <w:rFonts w:ascii="Sylfaen" w:hAnsi="Sylfaen"/>
                <w:sz w:val="20"/>
              </w:rPr>
            </w:pPr>
            <w:r w:rsidRPr="002E5655">
              <w:rPr>
                <w:rFonts w:ascii="Sylfaen" w:hAnsi="Sylfaen"/>
                <w:sz w:val="20"/>
              </w:rPr>
              <w:t>VII</w:t>
            </w:r>
          </w:p>
        </w:tc>
        <w:tc>
          <w:tcPr>
            <w:tcW w:w="671" w:type="dxa"/>
            <w:shd w:val="clear" w:color="auto" w:fill="A8D08D" w:themeFill="accent6" w:themeFillTint="99"/>
          </w:tcPr>
          <w:p w14:paraId="334E8E9E" w14:textId="77777777" w:rsidR="002E5655" w:rsidRPr="002E5655" w:rsidRDefault="002E5655" w:rsidP="00AD1A80">
            <w:pPr>
              <w:pStyle w:val="TableParagraph"/>
              <w:spacing w:before="45"/>
              <w:ind w:left="160"/>
              <w:rPr>
                <w:rFonts w:ascii="Sylfaen" w:hAnsi="Sylfaen"/>
                <w:sz w:val="20"/>
              </w:rPr>
            </w:pPr>
            <w:r w:rsidRPr="002E5655">
              <w:rPr>
                <w:rFonts w:ascii="Sylfaen" w:hAnsi="Sylfaen"/>
                <w:sz w:val="20"/>
              </w:rPr>
              <w:t>VIII</w:t>
            </w:r>
          </w:p>
        </w:tc>
        <w:tc>
          <w:tcPr>
            <w:tcW w:w="637" w:type="dxa"/>
            <w:shd w:val="clear" w:color="auto" w:fill="A8D08D" w:themeFill="accent6" w:themeFillTint="99"/>
          </w:tcPr>
          <w:p w14:paraId="67C2052F" w14:textId="77777777" w:rsidR="002E5655" w:rsidRPr="002E5655" w:rsidRDefault="002E5655" w:rsidP="00AD1A80">
            <w:pPr>
              <w:pStyle w:val="TableParagraph"/>
              <w:spacing w:before="45"/>
              <w:ind w:left="194" w:right="185"/>
              <w:jc w:val="center"/>
              <w:rPr>
                <w:rFonts w:ascii="Sylfaen" w:hAnsi="Sylfaen"/>
                <w:sz w:val="20"/>
              </w:rPr>
            </w:pPr>
            <w:r w:rsidRPr="002E5655">
              <w:rPr>
                <w:rFonts w:ascii="Sylfaen" w:hAnsi="Sylfaen"/>
                <w:sz w:val="20"/>
              </w:rPr>
              <w:t>IX</w:t>
            </w:r>
          </w:p>
        </w:tc>
        <w:tc>
          <w:tcPr>
            <w:tcW w:w="618" w:type="dxa"/>
            <w:shd w:val="clear" w:color="auto" w:fill="A8D08D" w:themeFill="accent6" w:themeFillTint="99"/>
          </w:tcPr>
          <w:p w14:paraId="194DC859" w14:textId="77777777" w:rsidR="002E5655" w:rsidRPr="002E5655" w:rsidRDefault="002E5655" w:rsidP="00AD1A80">
            <w:pPr>
              <w:pStyle w:val="TableParagraph"/>
              <w:spacing w:before="45"/>
              <w:ind w:left="16"/>
              <w:jc w:val="center"/>
              <w:rPr>
                <w:rFonts w:ascii="Sylfaen" w:hAnsi="Sylfaen"/>
                <w:sz w:val="20"/>
              </w:rPr>
            </w:pPr>
            <w:r w:rsidRPr="002E5655">
              <w:rPr>
                <w:rFonts w:ascii="Sylfaen" w:hAnsi="Sylfaen"/>
                <w:w w:val="99"/>
                <w:sz w:val="20"/>
              </w:rPr>
              <w:t>X</w:t>
            </w:r>
          </w:p>
        </w:tc>
        <w:tc>
          <w:tcPr>
            <w:tcW w:w="634" w:type="dxa"/>
            <w:shd w:val="clear" w:color="auto" w:fill="A8D08D" w:themeFill="accent6" w:themeFillTint="99"/>
          </w:tcPr>
          <w:p w14:paraId="580BC3DD" w14:textId="77777777" w:rsidR="002E5655" w:rsidRPr="002E5655" w:rsidRDefault="002E5655" w:rsidP="00AD1A80">
            <w:pPr>
              <w:pStyle w:val="TableParagraph"/>
              <w:spacing w:before="45"/>
              <w:ind w:left="219"/>
              <w:rPr>
                <w:rFonts w:ascii="Sylfaen" w:hAnsi="Sylfaen"/>
                <w:sz w:val="20"/>
              </w:rPr>
            </w:pPr>
            <w:r w:rsidRPr="002E5655">
              <w:rPr>
                <w:rFonts w:ascii="Sylfaen" w:hAnsi="Sylfaen"/>
                <w:sz w:val="20"/>
              </w:rPr>
              <w:t>XI</w:t>
            </w:r>
          </w:p>
        </w:tc>
        <w:tc>
          <w:tcPr>
            <w:tcW w:w="653" w:type="dxa"/>
            <w:shd w:val="clear" w:color="auto" w:fill="A8D08D" w:themeFill="accent6" w:themeFillTint="99"/>
          </w:tcPr>
          <w:p w14:paraId="5665E4B4" w14:textId="77777777" w:rsidR="002E5655" w:rsidRPr="002E5655" w:rsidRDefault="002E5655" w:rsidP="00AD1A80">
            <w:pPr>
              <w:pStyle w:val="TableParagraph"/>
              <w:spacing w:before="45"/>
              <w:ind w:left="197"/>
              <w:rPr>
                <w:rFonts w:ascii="Sylfaen" w:hAnsi="Sylfaen"/>
                <w:sz w:val="20"/>
              </w:rPr>
            </w:pPr>
            <w:r w:rsidRPr="002E5655">
              <w:rPr>
                <w:rFonts w:ascii="Sylfaen" w:hAnsi="Sylfaen"/>
                <w:sz w:val="20"/>
              </w:rPr>
              <w:t>XII</w:t>
            </w:r>
          </w:p>
        </w:tc>
        <w:tc>
          <w:tcPr>
            <w:tcW w:w="651" w:type="dxa"/>
            <w:shd w:val="clear" w:color="auto" w:fill="A8D08D" w:themeFill="accent6" w:themeFillTint="99"/>
          </w:tcPr>
          <w:p w14:paraId="1E03AB0E" w14:textId="77777777" w:rsidR="002E5655" w:rsidRPr="002E5655" w:rsidRDefault="002E5655" w:rsidP="00AD1A80">
            <w:pPr>
              <w:pStyle w:val="TableParagraph"/>
              <w:spacing w:before="45"/>
              <w:ind w:left="160" w:right="137"/>
              <w:jc w:val="center"/>
              <w:rPr>
                <w:rFonts w:ascii="Sylfaen" w:hAnsi="Sylfaen"/>
                <w:sz w:val="20"/>
                <w:szCs w:val="20"/>
              </w:rPr>
            </w:pPr>
            <w:r w:rsidRPr="002E5655">
              <w:rPr>
                <w:rFonts w:ascii="Sylfaen" w:hAnsi="Sylfaen"/>
                <w:sz w:val="20"/>
                <w:szCs w:val="20"/>
              </w:rPr>
              <w:t>საშ</w:t>
            </w:r>
          </w:p>
        </w:tc>
      </w:tr>
      <w:tr w:rsidR="002E5655" w:rsidRPr="002E5655" w14:paraId="55994312" w14:textId="77777777" w:rsidTr="00AD1A80">
        <w:trPr>
          <w:trHeight w:val="350"/>
        </w:trPr>
        <w:tc>
          <w:tcPr>
            <w:tcW w:w="1411" w:type="dxa"/>
          </w:tcPr>
          <w:p w14:paraId="7D35819E" w14:textId="77777777" w:rsidR="002E5655" w:rsidRPr="002E5655" w:rsidRDefault="002E5655" w:rsidP="00AD1A80">
            <w:pPr>
              <w:pStyle w:val="TableParagraph"/>
              <w:spacing w:before="45"/>
              <w:ind w:left="139" w:right="126"/>
              <w:jc w:val="center"/>
              <w:rPr>
                <w:rFonts w:ascii="Sylfaen" w:hAnsi="Sylfaen"/>
                <w:b/>
                <w:bCs/>
                <w:sz w:val="20"/>
                <w:szCs w:val="20"/>
              </w:rPr>
            </w:pPr>
            <w:r w:rsidRPr="002E5655">
              <w:rPr>
                <w:rFonts w:ascii="Sylfaen" w:hAnsi="Sylfaen"/>
                <w:b/>
                <w:bCs/>
                <w:sz w:val="20"/>
                <w:szCs w:val="20"/>
              </w:rPr>
              <w:t>ბოლნისი</w:t>
            </w:r>
          </w:p>
        </w:tc>
        <w:tc>
          <w:tcPr>
            <w:tcW w:w="595" w:type="dxa"/>
          </w:tcPr>
          <w:p w14:paraId="08BA9219" w14:textId="77777777" w:rsidR="002E5655" w:rsidRPr="002E5655" w:rsidRDefault="002E5655" w:rsidP="00AD1A80">
            <w:pPr>
              <w:pStyle w:val="TableParagraph"/>
              <w:spacing w:before="45"/>
              <w:ind w:left="177" w:right="167"/>
              <w:jc w:val="center"/>
              <w:rPr>
                <w:rFonts w:ascii="Sylfaen" w:hAnsi="Sylfaen"/>
                <w:sz w:val="20"/>
              </w:rPr>
            </w:pPr>
            <w:r w:rsidRPr="002E5655">
              <w:rPr>
                <w:rFonts w:ascii="Sylfaen" w:hAnsi="Sylfaen"/>
                <w:sz w:val="20"/>
              </w:rPr>
              <w:t>20</w:t>
            </w:r>
          </w:p>
        </w:tc>
        <w:tc>
          <w:tcPr>
            <w:tcW w:w="615" w:type="dxa"/>
          </w:tcPr>
          <w:p w14:paraId="78837AC2" w14:textId="77777777" w:rsidR="002E5655" w:rsidRPr="002E5655" w:rsidRDefault="002E5655" w:rsidP="00AD1A80">
            <w:pPr>
              <w:pStyle w:val="TableParagraph"/>
              <w:spacing w:before="45"/>
              <w:ind w:left="187" w:right="178"/>
              <w:jc w:val="center"/>
              <w:rPr>
                <w:rFonts w:ascii="Sylfaen" w:hAnsi="Sylfaen"/>
                <w:sz w:val="20"/>
              </w:rPr>
            </w:pPr>
            <w:r w:rsidRPr="002E5655">
              <w:rPr>
                <w:rFonts w:ascii="Sylfaen" w:hAnsi="Sylfaen"/>
                <w:sz w:val="20"/>
              </w:rPr>
              <w:t>24</w:t>
            </w:r>
          </w:p>
        </w:tc>
        <w:tc>
          <w:tcPr>
            <w:tcW w:w="631" w:type="dxa"/>
          </w:tcPr>
          <w:p w14:paraId="67094EB9" w14:textId="77777777" w:rsidR="002E5655" w:rsidRPr="002E5655" w:rsidRDefault="002E5655" w:rsidP="00AD1A80">
            <w:pPr>
              <w:pStyle w:val="TableParagraph"/>
              <w:spacing w:before="45"/>
              <w:ind w:left="213"/>
              <w:rPr>
                <w:rFonts w:ascii="Sylfaen" w:hAnsi="Sylfaen"/>
                <w:sz w:val="20"/>
              </w:rPr>
            </w:pPr>
            <w:r w:rsidRPr="002E5655">
              <w:rPr>
                <w:rFonts w:ascii="Sylfaen" w:hAnsi="Sylfaen"/>
                <w:sz w:val="20"/>
              </w:rPr>
              <w:t>38</w:t>
            </w:r>
          </w:p>
        </w:tc>
        <w:tc>
          <w:tcPr>
            <w:tcW w:w="636" w:type="dxa"/>
          </w:tcPr>
          <w:p w14:paraId="6B1DFEEC" w14:textId="77777777" w:rsidR="002E5655" w:rsidRPr="002E5655" w:rsidRDefault="002E5655" w:rsidP="00AD1A80">
            <w:pPr>
              <w:pStyle w:val="TableParagraph"/>
              <w:spacing w:before="45"/>
              <w:ind w:left="216"/>
              <w:rPr>
                <w:rFonts w:ascii="Sylfaen" w:hAnsi="Sylfaen"/>
                <w:sz w:val="20"/>
              </w:rPr>
            </w:pPr>
            <w:r w:rsidRPr="002E5655">
              <w:rPr>
                <w:rFonts w:ascii="Sylfaen" w:hAnsi="Sylfaen"/>
                <w:sz w:val="20"/>
              </w:rPr>
              <w:t>59</w:t>
            </w:r>
          </w:p>
        </w:tc>
        <w:tc>
          <w:tcPr>
            <w:tcW w:w="619" w:type="dxa"/>
          </w:tcPr>
          <w:p w14:paraId="78C99D44" w14:textId="77777777" w:rsidR="002E5655" w:rsidRPr="002E5655" w:rsidRDefault="002E5655" w:rsidP="00AD1A80">
            <w:pPr>
              <w:pStyle w:val="TableParagraph"/>
              <w:spacing w:before="45"/>
              <w:ind w:left="206"/>
              <w:rPr>
                <w:rFonts w:ascii="Sylfaen" w:hAnsi="Sylfaen"/>
                <w:sz w:val="20"/>
              </w:rPr>
            </w:pPr>
            <w:r w:rsidRPr="002E5655">
              <w:rPr>
                <w:rFonts w:ascii="Sylfaen" w:hAnsi="Sylfaen"/>
                <w:sz w:val="20"/>
              </w:rPr>
              <w:t>79</w:t>
            </w:r>
          </w:p>
        </w:tc>
        <w:tc>
          <w:tcPr>
            <w:tcW w:w="636" w:type="dxa"/>
          </w:tcPr>
          <w:p w14:paraId="69A32B84" w14:textId="77777777" w:rsidR="002E5655" w:rsidRPr="002E5655" w:rsidRDefault="002E5655" w:rsidP="00AD1A80">
            <w:pPr>
              <w:pStyle w:val="TableParagraph"/>
              <w:spacing w:before="45"/>
              <w:ind w:right="205"/>
              <w:jc w:val="right"/>
              <w:rPr>
                <w:rFonts w:ascii="Sylfaen" w:hAnsi="Sylfaen"/>
                <w:sz w:val="20"/>
              </w:rPr>
            </w:pPr>
            <w:r w:rsidRPr="002E5655">
              <w:rPr>
                <w:rFonts w:ascii="Sylfaen" w:hAnsi="Sylfaen"/>
                <w:sz w:val="20"/>
              </w:rPr>
              <w:t>78</w:t>
            </w:r>
          </w:p>
        </w:tc>
        <w:tc>
          <w:tcPr>
            <w:tcW w:w="652" w:type="dxa"/>
          </w:tcPr>
          <w:p w14:paraId="33C963DC" w14:textId="77777777" w:rsidR="002E5655" w:rsidRPr="002E5655" w:rsidRDefault="002E5655" w:rsidP="00AD1A80">
            <w:pPr>
              <w:pStyle w:val="TableParagraph"/>
              <w:spacing w:before="45"/>
              <w:ind w:left="162" w:right="155"/>
              <w:jc w:val="center"/>
              <w:rPr>
                <w:rFonts w:ascii="Sylfaen" w:hAnsi="Sylfaen"/>
                <w:sz w:val="20"/>
              </w:rPr>
            </w:pPr>
            <w:r w:rsidRPr="002E5655">
              <w:rPr>
                <w:rFonts w:ascii="Sylfaen" w:hAnsi="Sylfaen"/>
                <w:sz w:val="20"/>
              </w:rPr>
              <w:t>41</w:t>
            </w:r>
          </w:p>
        </w:tc>
        <w:tc>
          <w:tcPr>
            <w:tcW w:w="671" w:type="dxa"/>
          </w:tcPr>
          <w:p w14:paraId="5008C0E5" w14:textId="77777777" w:rsidR="002E5655" w:rsidRPr="002E5655" w:rsidRDefault="002E5655" w:rsidP="00AD1A80">
            <w:pPr>
              <w:pStyle w:val="TableParagraph"/>
              <w:spacing w:before="45"/>
              <w:ind w:left="236"/>
              <w:rPr>
                <w:rFonts w:ascii="Sylfaen" w:hAnsi="Sylfaen"/>
                <w:sz w:val="20"/>
              </w:rPr>
            </w:pPr>
            <w:r w:rsidRPr="002E5655">
              <w:rPr>
                <w:rFonts w:ascii="Sylfaen" w:hAnsi="Sylfaen"/>
                <w:sz w:val="20"/>
              </w:rPr>
              <w:t>31</w:t>
            </w:r>
          </w:p>
        </w:tc>
        <w:tc>
          <w:tcPr>
            <w:tcW w:w="637" w:type="dxa"/>
          </w:tcPr>
          <w:p w14:paraId="7ADCE016" w14:textId="77777777" w:rsidR="002E5655" w:rsidRPr="002E5655" w:rsidRDefault="002E5655" w:rsidP="00AD1A80">
            <w:pPr>
              <w:pStyle w:val="TableParagraph"/>
              <w:spacing w:before="45"/>
              <w:ind w:left="197" w:right="181"/>
              <w:jc w:val="center"/>
              <w:rPr>
                <w:rFonts w:ascii="Sylfaen" w:hAnsi="Sylfaen"/>
                <w:sz w:val="20"/>
              </w:rPr>
            </w:pPr>
            <w:r w:rsidRPr="002E5655">
              <w:rPr>
                <w:rFonts w:ascii="Sylfaen" w:hAnsi="Sylfaen"/>
                <w:sz w:val="20"/>
              </w:rPr>
              <w:t>42</w:t>
            </w:r>
          </w:p>
        </w:tc>
        <w:tc>
          <w:tcPr>
            <w:tcW w:w="618" w:type="dxa"/>
          </w:tcPr>
          <w:p w14:paraId="068DB677" w14:textId="77777777" w:rsidR="002E5655" w:rsidRPr="002E5655" w:rsidRDefault="002E5655" w:rsidP="00AD1A80">
            <w:pPr>
              <w:pStyle w:val="TableParagraph"/>
              <w:spacing w:before="45"/>
              <w:ind w:left="191" w:right="176"/>
              <w:jc w:val="center"/>
              <w:rPr>
                <w:rFonts w:ascii="Sylfaen" w:hAnsi="Sylfaen"/>
                <w:sz w:val="20"/>
              </w:rPr>
            </w:pPr>
            <w:r w:rsidRPr="002E5655">
              <w:rPr>
                <w:rFonts w:ascii="Sylfaen" w:hAnsi="Sylfaen"/>
                <w:sz w:val="20"/>
              </w:rPr>
              <w:t>43</w:t>
            </w:r>
          </w:p>
        </w:tc>
        <w:tc>
          <w:tcPr>
            <w:tcW w:w="634" w:type="dxa"/>
          </w:tcPr>
          <w:p w14:paraId="059D9A1F" w14:textId="77777777" w:rsidR="002E5655" w:rsidRPr="002E5655" w:rsidRDefault="002E5655" w:rsidP="00AD1A80">
            <w:pPr>
              <w:pStyle w:val="TableParagraph"/>
              <w:spacing w:before="45"/>
              <w:ind w:left="221"/>
              <w:rPr>
                <w:rFonts w:ascii="Sylfaen" w:hAnsi="Sylfaen"/>
                <w:sz w:val="20"/>
              </w:rPr>
            </w:pPr>
            <w:r w:rsidRPr="002E5655">
              <w:rPr>
                <w:rFonts w:ascii="Sylfaen" w:hAnsi="Sylfaen"/>
                <w:sz w:val="20"/>
              </w:rPr>
              <w:t>39</w:t>
            </w:r>
          </w:p>
        </w:tc>
        <w:tc>
          <w:tcPr>
            <w:tcW w:w="653" w:type="dxa"/>
          </w:tcPr>
          <w:p w14:paraId="0A2E5528" w14:textId="77777777" w:rsidR="002E5655" w:rsidRPr="002E5655" w:rsidRDefault="002E5655" w:rsidP="00AD1A80">
            <w:pPr>
              <w:pStyle w:val="TableParagraph"/>
              <w:spacing w:before="45"/>
              <w:ind w:left="233"/>
              <w:rPr>
                <w:rFonts w:ascii="Sylfaen" w:hAnsi="Sylfaen"/>
                <w:sz w:val="20"/>
              </w:rPr>
            </w:pPr>
            <w:r w:rsidRPr="002E5655">
              <w:rPr>
                <w:rFonts w:ascii="Sylfaen" w:hAnsi="Sylfaen"/>
                <w:sz w:val="20"/>
              </w:rPr>
              <w:t>18</w:t>
            </w:r>
          </w:p>
        </w:tc>
        <w:tc>
          <w:tcPr>
            <w:tcW w:w="651" w:type="dxa"/>
          </w:tcPr>
          <w:p w14:paraId="2E85945B" w14:textId="77777777" w:rsidR="002E5655" w:rsidRPr="002E5655" w:rsidRDefault="002E5655" w:rsidP="00AD1A80">
            <w:pPr>
              <w:pStyle w:val="TableParagraph"/>
              <w:spacing w:before="45"/>
              <w:ind w:left="164" w:right="137"/>
              <w:jc w:val="center"/>
              <w:rPr>
                <w:rFonts w:ascii="Sylfaen" w:hAnsi="Sylfaen"/>
                <w:sz w:val="20"/>
              </w:rPr>
            </w:pPr>
            <w:r w:rsidRPr="002E5655">
              <w:rPr>
                <w:rFonts w:ascii="Sylfaen" w:hAnsi="Sylfaen"/>
                <w:sz w:val="20"/>
              </w:rPr>
              <w:t>512</w:t>
            </w:r>
          </w:p>
        </w:tc>
      </w:tr>
    </w:tbl>
    <w:p w14:paraId="17A64E4B" w14:textId="77777777" w:rsidR="002E5655" w:rsidRDefault="002E5655" w:rsidP="002E5655">
      <w:pPr>
        <w:pStyle w:val="BodyText"/>
        <w:spacing w:before="6"/>
        <w:rPr>
          <w:b/>
        </w:rPr>
      </w:pPr>
    </w:p>
    <w:p w14:paraId="6216461F" w14:textId="1C42F7F4" w:rsidR="002E5655" w:rsidRPr="002E5655" w:rsidRDefault="002E5655" w:rsidP="002E5655">
      <w:pPr>
        <w:rPr>
          <w:lang w:val="ka-GE"/>
        </w:rPr>
      </w:pPr>
      <w:r w:rsidRPr="002E5655">
        <w:rPr>
          <w:b/>
          <w:bCs/>
          <w:lang w:val="ka-GE"/>
        </w:rPr>
        <w:t xml:space="preserve">ცხრილი </w:t>
      </w:r>
      <w:r w:rsidR="00DF10CF">
        <w:rPr>
          <w:b/>
          <w:bCs/>
        </w:rPr>
        <w:t>3.2</w:t>
      </w:r>
      <w:r>
        <w:rPr>
          <w:b/>
          <w:bCs/>
        </w:rPr>
        <w:t>.14</w:t>
      </w:r>
      <w:r w:rsidRPr="002E5655">
        <w:rPr>
          <w:lang w:val="ka-GE"/>
        </w:rPr>
        <w:t xml:space="preserve"> საერთო ნისლიანობა ბალებში (%)</w:t>
      </w:r>
    </w:p>
    <w:p w14:paraId="0B8CF9EB" w14:textId="77777777" w:rsidR="002E5655" w:rsidRDefault="002E5655" w:rsidP="002E5655">
      <w:pPr>
        <w:pStyle w:val="BodyText"/>
        <w:spacing w:before="12" w:after="1"/>
        <w:rPr>
          <w:b/>
          <w:sz w:val="8"/>
        </w:rPr>
      </w:pPr>
    </w:p>
    <w:tbl>
      <w:tblPr>
        <w:tblW w:w="9720" w:type="dxa"/>
        <w:tblInd w:w="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76"/>
        <w:gridCol w:w="636"/>
        <w:gridCol w:w="648"/>
        <w:gridCol w:w="665"/>
        <w:gridCol w:w="669"/>
        <w:gridCol w:w="652"/>
        <w:gridCol w:w="669"/>
        <w:gridCol w:w="685"/>
        <w:gridCol w:w="704"/>
        <w:gridCol w:w="668"/>
        <w:gridCol w:w="652"/>
        <w:gridCol w:w="668"/>
        <w:gridCol w:w="685"/>
        <w:gridCol w:w="843"/>
      </w:tblGrid>
      <w:tr w:rsidR="002E5655" w:rsidRPr="002E5655" w14:paraId="237184FA" w14:textId="77777777" w:rsidTr="003E3E84">
        <w:trPr>
          <w:trHeight w:val="429"/>
        </w:trPr>
        <w:tc>
          <w:tcPr>
            <w:tcW w:w="876" w:type="dxa"/>
            <w:shd w:val="clear" w:color="auto" w:fill="A8D08D" w:themeFill="accent6" w:themeFillTint="99"/>
          </w:tcPr>
          <w:p w14:paraId="3A5C5A01" w14:textId="77777777" w:rsidR="002E5655" w:rsidRPr="002E5655" w:rsidRDefault="002E5655" w:rsidP="00AD1A80">
            <w:pPr>
              <w:pStyle w:val="TableParagraph"/>
              <w:spacing w:before="86"/>
              <w:ind w:left="177"/>
              <w:rPr>
                <w:rFonts w:ascii="Sylfaen" w:hAnsi="Sylfaen"/>
                <w:b/>
                <w:bCs/>
                <w:sz w:val="20"/>
                <w:szCs w:val="20"/>
              </w:rPr>
            </w:pPr>
            <w:r w:rsidRPr="002E5655">
              <w:rPr>
                <w:rFonts w:ascii="Sylfaen" w:hAnsi="Sylfaen"/>
                <w:b/>
                <w:bCs/>
                <w:sz w:val="20"/>
                <w:szCs w:val="20"/>
              </w:rPr>
              <w:t>თვე</w:t>
            </w:r>
          </w:p>
        </w:tc>
        <w:tc>
          <w:tcPr>
            <w:tcW w:w="636" w:type="dxa"/>
            <w:shd w:val="clear" w:color="auto" w:fill="A8D08D" w:themeFill="accent6" w:themeFillTint="99"/>
          </w:tcPr>
          <w:p w14:paraId="03F5A398" w14:textId="77777777" w:rsidR="002E5655" w:rsidRPr="002E5655" w:rsidRDefault="002E5655" w:rsidP="00AD1A80">
            <w:pPr>
              <w:pStyle w:val="TableParagraph"/>
              <w:spacing w:before="86"/>
              <w:ind w:left="9"/>
              <w:jc w:val="center"/>
              <w:rPr>
                <w:rFonts w:ascii="Sylfaen" w:hAnsi="Sylfaen"/>
                <w:b/>
                <w:sz w:val="20"/>
              </w:rPr>
            </w:pPr>
            <w:r w:rsidRPr="002E5655">
              <w:rPr>
                <w:rFonts w:ascii="Sylfaen" w:hAnsi="Sylfaen"/>
                <w:b/>
                <w:w w:val="101"/>
                <w:sz w:val="20"/>
              </w:rPr>
              <w:t>I</w:t>
            </w:r>
          </w:p>
        </w:tc>
        <w:tc>
          <w:tcPr>
            <w:tcW w:w="648" w:type="dxa"/>
            <w:shd w:val="clear" w:color="auto" w:fill="A8D08D" w:themeFill="accent6" w:themeFillTint="99"/>
          </w:tcPr>
          <w:p w14:paraId="0191BFC9" w14:textId="77777777" w:rsidR="002E5655" w:rsidRPr="002E5655" w:rsidRDefault="002E5655" w:rsidP="00AD1A80">
            <w:pPr>
              <w:pStyle w:val="TableParagraph"/>
              <w:spacing w:before="86"/>
              <w:ind w:left="200" w:right="192"/>
              <w:jc w:val="center"/>
              <w:rPr>
                <w:rFonts w:ascii="Sylfaen" w:hAnsi="Sylfaen"/>
                <w:b/>
                <w:sz w:val="20"/>
              </w:rPr>
            </w:pPr>
            <w:r w:rsidRPr="002E5655">
              <w:rPr>
                <w:rFonts w:ascii="Sylfaen" w:hAnsi="Sylfaen"/>
                <w:b/>
                <w:sz w:val="20"/>
              </w:rPr>
              <w:t>II</w:t>
            </w:r>
          </w:p>
        </w:tc>
        <w:tc>
          <w:tcPr>
            <w:tcW w:w="665" w:type="dxa"/>
            <w:shd w:val="clear" w:color="auto" w:fill="A8D08D" w:themeFill="accent6" w:themeFillTint="99"/>
          </w:tcPr>
          <w:p w14:paraId="4F773306" w14:textId="77777777" w:rsidR="002E5655" w:rsidRPr="002E5655" w:rsidRDefault="002E5655" w:rsidP="00AD1A80">
            <w:pPr>
              <w:pStyle w:val="TableParagraph"/>
              <w:spacing w:before="86"/>
              <w:ind w:left="207" w:right="198"/>
              <w:jc w:val="center"/>
              <w:rPr>
                <w:rFonts w:ascii="Sylfaen" w:hAnsi="Sylfaen"/>
                <w:b/>
                <w:sz w:val="20"/>
              </w:rPr>
            </w:pPr>
            <w:r w:rsidRPr="002E5655">
              <w:rPr>
                <w:rFonts w:ascii="Sylfaen" w:hAnsi="Sylfaen"/>
                <w:b/>
                <w:sz w:val="20"/>
              </w:rPr>
              <w:t>III</w:t>
            </w:r>
          </w:p>
        </w:tc>
        <w:tc>
          <w:tcPr>
            <w:tcW w:w="669" w:type="dxa"/>
            <w:shd w:val="clear" w:color="auto" w:fill="A8D08D" w:themeFill="accent6" w:themeFillTint="99"/>
          </w:tcPr>
          <w:p w14:paraId="2AED3F14" w14:textId="77777777" w:rsidR="002E5655" w:rsidRPr="002E5655" w:rsidRDefault="002E5655" w:rsidP="00AD1A80">
            <w:pPr>
              <w:pStyle w:val="TableParagraph"/>
              <w:spacing w:before="86"/>
              <w:ind w:left="209" w:right="198"/>
              <w:jc w:val="center"/>
              <w:rPr>
                <w:rFonts w:ascii="Sylfaen" w:hAnsi="Sylfaen"/>
                <w:b/>
                <w:sz w:val="20"/>
              </w:rPr>
            </w:pPr>
            <w:r w:rsidRPr="002E5655">
              <w:rPr>
                <w:rFonts w:ascii="Sylfaen" w:hAnsi="Sylfaen"/>
                <w:b/>
                <w:sz w:val="20"/>
              </w:rPr>
              <w:t>IV</w:t>
            </w:r>
          </w:p>
        </w:tc>
        <w:tc>
          <w:tcPr>
            <w:tcW w:w="652" w:type="dxa"/>
            <w:shd w:val="clear" w:color="auto" w:fill="A8D08D" w:themeFill="accent6" w:themeFillTint="99"/>
          </w:tcPr>
          <w:p w14:paraId="6A99B5A9" w14:textId="77777777" w:rsidR="002E5655" w:rsidRPr="002E5655" w:rsidRDefault="002E5655" w:rsidP="00AD1A80">
            <w:pPr>
              <w:pStyle w:val="TableParagraph"/>
              <w:spacing w:before="86"/>
              <w:ind w:left="257"/>
              <w:rPr>
                <w:rFonts w:ascii="Sylfaen" w:hAnsi="Sylfaen"/>
                <w:b/>
                <w:sz w:val="20"/>
              </w:rPr>
            </w:pPr>
            <w:r w:rsidRPr="002E5655">
              <w:rPr>
                <w:rFonts w:ascii="Sylfaen" w:hAnsi="Sylfaen"/>
                <w:b/>
                <w:w w:val="101"/>
                <w:sz w:val="20"/>
              </w:rPr>
              <w:t>V</w:t>
            </w:r>
          </w:p>
        </w:tc>
        <w:tc>
          <w:tcPr>
            <w:tcW w:w="669" w:type="dxa"/>
            <w:shd w:val="clear" w:color="auto" w:fill="A8D08D" w:themeFill="accent6" w:themeFillTint="99"/>
          </w:tcPr>
          <w:p w14:paraId="25DAF49B" w14:textId="77777777" w:rsidR="002E5655" w:rsidRPr="002E5655" w:rsidRDefault="002E5655" w:rsidP="00AD1A80">
            <w:pPr>
              <w:pStyle w:val="TableParagraph"/>
              <w:spacing w:before="86"/>
              <w:ind w:left="209" w:right="199"/>
              <w:jc w:val="center"/>
              <w:rPr>
                <w:rFonts w:ascii="Sylfaen" w:hAnsi="Sylfaen"/>
                <w:b/>
                <w:sz w:val="20"/>
              </w:rPr>
            </w:pPr>
            <w:r w:rsidRPr="002E5655">
              <w:rPr>
                <w:rFonts w:ascii="Sylfaen" w:hAnsi="Sylfaen"/>
                <w:b/>
                <w:sz w:val="20"/>
              </w:rPr>
              <w:t>VI</w:t>
            </w:r>
          </w:p>
        </w:tc>
        <w:tc>
          <w:tcPr>
            <w:tcW w:w="685" w:type="dxa"/>
            <w:shd w:val="clear" w:color="auto" w:fill="A8D08D" w:themeFill="accent6" w:themeFillTint="99"/>
          </w:tcPr>
          <w:p w14:paraId="5BE69A7A" w14:textId="77777777" w:rsidR="002E5655" w:rsidRPr="002E5655" w:rsidRDefault="002E5655" w:rsidP="00AD1A80">
            <w:pPr>
              <w:pStyle w:val="TableParagraph"/>
              <w:spacing w:before="86"/>
              <w:ind w:left="185" w:right="169"/>
              <w:jc w:val="center"/>
              <w:rPr>
                <w:rFonts w:ascii="Sylfaen" w:hAnsi="Sylfaen"/>
                <w:b/>
                <w:sz w:val="20"/>
              </w:rPr>
            </w:pPr>
            <w:r w:rsidRPr="002E5655">
              <w:rPr>
                <w:rFonts w:ascii="Sylfaen" w:hAnsi="Sylfaen"/>
                <w:b/>
                <w:sz w:val="20"/>
              </w:rPr>
              <w:t>VII</w:t>
            </w:r>
          </w:p>
        </w:tc>
        <w:tc>
          <w:tcPr>
            <w:tcW w:w="704" w:type="dxa"/>
            <w:shd w:val="clear" w:color="auto" w:fill="A8D08D" w:themeFill="accent6" w:themeFillTint="99"/>
          </w:tcPr>
          <w:p w14:paraId="38C10EB1" w14:textId="77777777" w:rsidR="002E5655" w:rsidRPr="002E5655" w:rsidRDefault="002E5655" w:rsidP="00AD1A80">
            <w:pPr>
              <w:pStyle w:val="TableParagraph"/>
              <w:spacing w:before="86"/>
              <w:ind w:left="154" w:right="138"/>
              <w:jc w:val="center"/>
              <w:rPr>
                <w:rFonts w:ascii="Sylfaen" w:hAnsi="Sylfaen"/>
                <w:b/>
                <w:sz w:val="20"/>
              </w:rPr>
            </w:pPr>
            <w:r w:rsidRPr="002E5655">
              <w:rPr>
                <w:rFonts w:ascii="Sylfaen" w:hAnsi="Sylfaen"/>
                <w:b/>
                <w:sz w:val="20"/>
              </w:rPr>
              <w:t>VIII</w:t>
            </w:r>
          </w:p>
        </w:tc>
        <w:tc>
          <w:tcPr>
            <w:tcW w:w="668" w:type="dxa"/>
            <w:shd w:val="clear" w:color="auto" w:fill="A8D08D" w:themeFill="accent6" w:themeFillTint="99"/>
          </w:tcPr>
          <w:p w14:paraId="615D6401" w14:textId="77777777" w:rsidR="002E5655" w:rsidRPr="002E5655" w:rsidRDefault="002E5655" w:rsidP="00AD1A80">
            <w:pPr>
              <w:pStyle w:val="TableParagraph"/>
              <w:spacing w:before="86"/>
              <w:ind w:left="240"/>
              <w:rPr>
                <w:rFonts w:ascii="Sylfaen" w:hAnsi="Sylfaen"/>
                <w:b/>
                <w:sz w:val="20"/>
              </w:rPr>
            </w:pPr>
            <w:r w:rsidRPr="002E5655">
              <w:rPr>
                <w:rFonts w:ascii="Sylfaen" w:hAnsi="Sylfaen"/>
                <w:b/>
                <w:sz w:val="20"/>
              </w:rPr>
              <w:t>IX</w:t>
            </w:r>
          </w:p>
        </w:tc>
        <w:tc>
          <w:tcPr>
            <w:tcW w:w="652" w:type="dxa"/>
            <w:shd w:val="clear" w:color="auto" w:fill="A8D08D" w:themeFill="accent6" w:themeFillTint="99"/>
          </w:tcPr>
          <w:p w14:paraId="56D2740C" w14:textId="77777777" w:rsidR="002E5655" w:rsidRPr="002E5655" w:rsidRDefault="002E5655" w:rsidP="00AD1A80">
            <w:pPr>
              <w:pStyle w:val="TableParagraph"/>
              <w:spacing w:before="86"/>
              <w:ind w:left="24"/>
              <w:jc w:val="center"/>
              <w:rPr>
                <w:rFonts w:ascii="Sylfaen" w:hAnsi="Sylfaen"/>
                <w:b/>
                <w:sz w:val="20"/>
              </w:rPr>
            </w:pPr>
            <w:r w:rsidRPr="002E5655">
              <w:rPr>
                <w:rFonts w:ascii="Sylfaen" w:hAnsi="Sylfaen"/>
                <w:b/>
                <w:w w:val="101"/>
                <w:sz w:val="20"/>
              </w:rPr>
              <w:t>X</w:t>
            </w:r>
          </w:p>
        </w:tc>
        <w:tc>
          <w:tcPr>
            <w:tcW w:w="668" w:type="dxa"/>
            <w:shd w:val="clear" w:color="auto" w:fill="A8D08D" w:themeFill="accent6" w:themeFillTint="99"/>
          </w:tcPr>
          <w:p w14:paraId="62BAC999" w14:textId="77777777" w:rsidR="002E5655" w:rsidRPr="002E5655" w:rsidRDefault="002E5655" w:rsidP="00AD1A80">
            <w:pPr>
              <w:pStyle w:val="TableParagraph"/>
              <w:spacing w:before="86"/>
              <w:ind w:left="208" w:right="185"/>
              <w:jc w:val="center"/>
              <w:rPr>
                <w:rFonts w:ascii="Sylfaen" w:hAnsi="Sylfaen"/>
                <w:b/>
                <w:sz w:val="20"/>
              </w:rPr>
            </w:pPr>
            <w:r w:rsidRPr="002E5655">
              <w:rPr>
                <w:rFonts w:ascii="Sylfaen" w:hAnsi="Sylfaen"/>
                <w:b/>
                <w:sz w:val="20"/>
              </w:rPr>
              <w:t>XI</w:t>
            </w:r>
          </w:p>
        </w:tc>
        <w:tc>
          <w:tcPr>
            <w:tcW w:w="685" w:type="dxa"/>
            <w:shd w:val="clear" w:color="auto" w:fill="A8D08D" w:themeFill="accent6" w:themeFillTint="99"/>
          </w:tcPr>
          <w:p w14:paraId="32D4D93C" w14:textId="77777777" w:rsidR="002E5655" w:rsidRPr="002E5655" w:rsidRDefault="002E5655" w:rsidP="00AD1A80">
            <w:pPr>
              <w:pStyle w:val="TableParagraph"/>
              <w:spacing w:before="86"/>
              <w:ind w:left="186" w:right="157"/>
              <w:jc w:val="center"/>
              <w:rPr>
                <w:rFonts w:ascii="Sylfaen" w:hAnsi="Sylfaen"/>
                <w:b/>
                <w:sz w:val="20"/>
              </w:rPr>
            </w:pPr>
            <w:r w:rsidRPr="002E5655">
              <w:rPr>
                <w:rFonts w:ascii="Sylfaen" w:hAnsi="Sylfaen"/>
                <w:b/>
                <w:sz w:val="20"/>
              </w:rPr>
              <w:t>XII</w:t>
            </w:r>
          </w:p>
        </w:tc>
        <w:tc>
          <w:tcPr>
            <w:tcW w:w="843" w:type="dxa"/>
            <w:shd w:val="clear" w:color="auto" w:fill="A8D08D" w:themeFill="accent6" w:themeFillTint="99"/>
          </w:tcPr>
          <w:p w14:paraId="2A9EA6CB" w14:textId="77777777" w:rsidR="002E5655" w:rsidRPr="002E5655" w:rsidRDefault="002E5655" w:rsidP="00AD1A80">
            <w:pPr>
              <w:pStyle w:val="TableParagraph"/>
              <w:spacing w:before="86"/>
              <w:ind w:left="186"/>
              <w:rPr>
                <w:rFonts w:ascii="Sylfaen" w:hAnsi="Sylfaen"/>
                <w:b/>
                <w:bCs/>
                <w:sz w:val="20"/>
                <w:szCs w:val="20"/>
              </w:rPr>
            </w:pPr>
            <w:r w:rsidRPr="002E5655">
              <w:rPr>
                <w:rFonts w:ascii="Sylfaen" w:hAnsi="Sylfaen"/>
                <w:b/>
                <w:bCs/>
                <w:sz w:val="20"/>
                <w:szCs w:val="20"/>
              </w:rPr>
              <w:t>საშ</w:t>
            </w:r>
          </w:p>
        </w:tc>
      </w:tr>
      <w:tr w:rsidR="002E5655" w:rsidRPr="002E5655" w14:paraId="266EFDA0" w14:textId="77777777" w:rsidTr="003E3E84">
        <w:trPr>
          <w:trHeight w:val="263"/>
        </w:trPr>
        <w:tc>
          <w:tcPr>
            <w:tcW w:w="876" w:type="dxa"/>
          </w:tcPr>
          <w:p w14:paraId="55072C62" w14:textId="77777777" w:rsidR="002E5655" w:rsidRPr="002E5655" w:rsidRDefault="002E5655" w:rsidP="00AD1A80">
            <w:pPr>
              <w:pStyle w:val="TableParagraph"/>
              <w:spacing w:before="2" w:line="241" w:lineRule="exact"/>
              <w:ind w:left="213"/>
              <w:rPr>
                <w:rFonts w:ascii="Sylfaen" w:hAnsi="Sylfaen"/>
                <w:sz w:val="20"/>
              </w:rPr>
            </w:pPr>
            <w:r w:rsidRPr="002E5655">
              <w:rPr>
                <w:rFonts w:ascii="Sylfaen" w:hAnsi="Sylfaen"/>
                <w:sz w:val="20"/>
              </w:rPr>
              <w:t>0-2</w:t>
            </w:r>
          </w:p>
        </w:tc>
        <w:tc>
          <w:tcPr>
            <w:tcW w:w="636" w:type="dxa"/>
          </w:tcPr>
          <w:p w14:paraId="0F3E82F9" w14:textId="77777777" w:rsidR="002E5655" w:rsidRPr="002E5655" w:rsidRDefault="002E5655" w:rsidP="00AD1A80">
            <w:pPr>
              <w:pStyle w:val="TableParagraph"/>
              <w:spacing w:before="2" w:line="241" w:lineRule="exact"/>
              <w:ind w:left="198" w:right="187"/>
              <w:jc w:val="center"/>
              <w:rPr>
                <w:rFonts w:ascii="Sylfaen" w:hAnsi="Sylfaen"/>
                <w:sz w:val="20"/>
              </w:rPr>
            </w:pPr>
            <w:r w:rsidRPr="002E5655">
              <w:rPr>
                <w:rFonts w:ascii="Sylfaen" w:hAnsi="Sylfaen"/>
                <w:sz w:val="20"/>
              </w:rPr>
              <w:t>32</w:t>
            </w:r>
          </w:p>
        </w:tc>
        <w:tc>
          <w:tcPr>
            <w:tcW w:w="648" w:type="dxa"/>
          </w:tcPr>
          <w:p w14:paraId="6C3335FD" w14:textId="77777777" w:rsidR="002E5655" w:rsidRPr="002E5655" w:rsidRDefault="002E5655" w:rsidP="00AD1A80">
            <w:pPr>
              <w:pStyle w:val="TableParagraph"/>
              <w:spacing w:before="2" w:line="241" w:lineRule="exact"/>
              <w:ind w:left="200" w:right="192"/>
              <w:jc w:val="center"/>
              <w:rPr>
                <w:rFonts w:ascii="Sylfaen" w:hAnsi="Sylfaen"/>
                <w:sz w:val="20"/>
              </w:rPr>
            </w:pPr>
            <w:r w:rsidRPr="002E5655">
              <w:rPr>
                <w:rFonts w:ascii="Sylfaen" w:hAnsi="Sylfaen"/>
                <w:sz w:val="20"/>
              </w:rPr>
              <w:t>28</w:t>
            </w:r>
          </w:p>
        </w:tc>
        <w:tc>
          <w:tcPr>
            <w:tcW w:w="665" w:type="dxa"/>
          </w:tcPr>
          <w:p w14:paraId="03AB1935" w14:textId="77777777" w:rsidR="002E5655" w:rsidRPr="002E5655" w:rsidRDefault="002E5655" w:rsidP="00AD1A80">
            <w:pPr>
              <w:pStyle w:val="TableParagraph"/>
              <w:spacing w:before="2" w:line="241" w:lineRule="exact"/>
              <w:ind w:left="207" w:right="195"/>
              <w:jc w:val="center"/>
              <w:rPr>
                <w:rFonts w:ascii="Sylfaen" w:hAnsi="Sylfaen"/>
                <w:sz w:val="20"/>
              </w:rPr>
            </w:pPr>
            <w:r w:rsidRPr="002E5655">
              <w:rPr>
                <w:rFonts w:ascii="Sylfaen" w:hAnsi="Sylfaen"/>
                <w:sz w:val="20"/>
              </w:rPr>
              <w:t>23</w:t>
            </w:r>
          </w:p>
        </w:tc>
        <w:tc>
          <w:tcPr>
            <w:tcW w:w="669" w:type="dxa"/>
          </w:tcPr>
          <w:p w14:paraId="55F2C81D" w14:textId="77777777" w:rsidR="002E5655" w:rsidRPr="002E5655" w:rsidRDefault="002E5655" w:rsidP="00AD1A80">
            <w:pPr>
              <w:pStyle w:val="TableParagraph"/>
              <w:spacing w:before="2" w:line="241" w:lineRule="exact"/>
              <w:ind w:left="209" w:right="197"/>
              <w:jc w:val="center"/>
              <w:rPr>
                <w:rFonts w:ascii="Sylfaen" w:hAnsi="Sylfaen"/>
                <w:sz w:val="20"/>
              </w:rPr>
            </w:pPr>
            <w:r w:rsidRPr="002E5655">
              <w:rPr>
                <w:rFonts w:ascii="Sylfaen" w:hAnsi="Sylfaen"/>
                <w:sz w:val="20"/>
              </w:rPr>
              <w:t>24</w:t>
            </w:r>
          </w:p>
        </w:tc>
        <w:tc>
          <w:tcPr>
            <w:tcW w:w="652" w:type="dxa"/>
          </w:tcPr>
          <w:p w14:paraId="5DF3F3C6" w14:textId="77777777" w:rsidR="002E5655" w:rsidRPr="002E5655" w:rsidRDefault="002E5655" w:rsidP="00AD1A80">
            <w:pPr>
              <w:pStyle w:val="TableParagraph"/>
              <w:spacing w:before="2" w:line="241" w:lineRule="exact"/>
              <w:ind w:left="225"/>
              <w:rPr>
                <w:rFonts w:ascii="Sylfaen" w:hAnsi="Sylfaen"/>
                <w:sz w:val="20"/>
              </w:rPr>
            </w:pPr>
            <w:r w:rsidRPr="002E5655">
              <w:rPr>
                <w:rFonts w:ascii="Sylfaen" w:hAnsi="Sylfaen"/>
                <w:sz w:val="20"/>
              </w:rPr>
              <w:t>24</w:t>
            </w:r>
          </w:p>
        </w:tc>
        <w:tc>
          <w:tcPr>
            <w:tcW w:w="669" w:type="dxa"/>
          </w:tcPr>
          <w:p w14:paraId="72DBDAB4" w14:textId="77777777" w:rsidR="002E5655" w:rsidRPr="002E5655" w:rsidRDefault="002E5655" w:rsidP="00AD1A80">
            <w:pPr>
              <w:pStyle w:val="TableParagraph"/>
              <w:spacing w:before="2" w:line="241" w:lineRule="exact"/>
              <w:ind w:left="209" w:right="194"/>
              <w:jc w:val="center"/>
              <w:rPr>
                <w:rFonts w:ascii="Sylfaen" w:hAnsi="Sylfaen"/>
                <w:sz w:val="20"/>
              </w:rPr>
            </w:pPr>
            <w:r w:rsidRPr="002E5655">
              <w:rPr>
                <w:rFonts w:ascii="Sylfaen" w:hAnsi="Sylfaen"/>
                <w:sz w:val="20"/>
              </w:rPr>
              <w:t>34</w:t>
            </w:r>
          </w:p>
        </w:tc>
        <w:tc>
          <w:tcPr>
            <w:tcW w:w="685" w:type="dxa"/>
          </w:tcPr>
          <w:p w14:paraId="77621B2E" w14:textId="77777777" w:rsidR="002E5655" w:rsidRPr="002E5655" w:rsidRDefault="002E5655" w:rsidP="00AD1A80">
            <w:pPr>
              <w:pStyle w:val="TableParagraph"/>
              <w:spacing w:before="2" w:line="241" w:lineRule="exact"/>
              <w:ind w:left="184" w:right="169"/>
              <w:jc w:val="center"/>
              <w:rPr>
                <w:rFonts w:ascii="Sylfaen" w:hAnsi="Sylfaen"/>
                <w:sz w:val="20"/>
              </w:rPr>
            </w:pPr>
            <w:r w:rsidRPr="002E5655">
              <w:rPr>
                <w:rFonts w:ascii="Sylfaen" w:hAnsi="Sylfaen"/>
                <w:sz w:val="20"/>
              </w:rPr>
              <w:t>39</w:t>
            </w:r>
          </w:p>
        </w:tc>
        <w:tc>
          <w:tcPr>
            <w:tcW w:w="704" w:type="dxa"/>
          </w:tcPr>
          <w:p w14:paraId="09B9B437" w14:textId="77777777" w:rsidR="002E5655" w:rsidRPr="002E5655" w:rsidRDefault="002E5655" w:rsidP="00AD1A80">
            <w:pPr>
              <w:pStyle w:val="TableParagraph"/>
              <w:spacing w:before="2" w:line="241" w:lineRule="exact"/>
              <w:ind w:left="154" w:right="136"/>
              <w:jc w:val="center"/>
              <w:rPr>
                <w:rFonts w:ascii="Sylfaen" w:hAnsi="Sylfaen"/>
                <w:sz w:val="20"/>
              </w:rPr>
            </w:pPr>
            <w:r w:rsidRPr="002E5655">
              <w:rPr>
                <w:rFonts w:ascii="Sylfaen" w:hAnsi="Sylfaen"/>
                <w:sz w:val="20"/>
              </w:rPr>
              <w:t>42</w:t>
            </w:r>
          </w:p>
        </w:tc>
        <w:tc>
          <w:tcPr>
            <w:tcW w:w="668" w:type="dxa"/>
          </w:tcPr>
          <w:p w14:paraId="3443693D" w14:textId="77777777" w:rsidR="002E5655" w:rsidRPr="002E5655" w:rsidRDefault="002E5655" w:rsidP="00AD1A80">
            <w:pPr>
              <w:pStyle w:val="TableParagraph"/>
              <w:spacing w:before="2" w:line="241" w:lineRule="exact"/>
              <w:ind w:left="237"/>
              <w:rPr>
                <w:rFonts w:ascii="Sylfaen" w:hAnsi="Sylfaen"/>
                <w:sz w:val="20"/>
              </w:rPr>
            </w:pPr>
            <w:r w:rsidRPr="002E5655">
              <w:rPr>
                <w:rFonts w:ascii="Sylfaen" w:hAnsi="Sylfaen"/>
                <w:sz w:val="20"/>
              </w:rPr>
              <w:t>40</w:t>
            </w:r>
          </w:p>
        </w:tc>
        <w:tc>
          <w:tcPr>
            <w:tcW w:w="652" w:type="dxa"/>
          </w:tcPr>
          <w:p w14:paraId="19291909" w14:textId="77777777" w:rsidR="002E5655" w:rsidRPr="002E5655" w:rsidRDefault="002E5655" w:rsidP="00AD1A80">
            <w:pPr>
              <w:pStyle w:val="TableParagraph"/>
              <w:spacing w:before="2" w:line="241" w:lineRule="exact"/>
              <w:ind w:left="162" w:right="138"/>
              <w:jc w:val="center"/>
              <w:rPr>
                <w:rFonts w:ascii="Sylfaen" w:hAnsi="Sylfaen"/>
                <w:sz w:val="20"/>
              </w:rPr>
            </w:pPr>
            <w:r w:rsidRPr="002E5655">
              <w:rPr>
                <w:rFonts w:ascii="Sylfaen" w:hAnsi="Sylfaen"/>
                <w:sz w:val="20"/>
              </w:rPr>
              <w:t>36</w:t>
            </w:r>
          </w:p>
        </w:tc>
        <w:tc>
          <w:tcPr>
            <w:tcW w:w="668" w:type="dxa"/>
          </w:tcPr>
          <w:p w14:paraId="58B239DF" w14:textId="77777777" w:rsidR="002E5655" w:rsidRPr="002E5655" w:rsidRDefault="002E5655" w:rsidP="00AD1A80">
            <w:pPr>
              <w:pStyle w:val="TableParagraph"/>
              <w:spacing w:before="2" w:line="241" w:lineRule="exact"/>
              <w:ind w:left="208" w:right="178"/>
              <w:jc w:val="center"/>
              <w:rPr>
                <w:rFonts w:ascii="Sylfaen" w:hAnsi="Sylfaen"/>
                <w:sz w:val="20"/>
              </w:rPr>
            </w:pPr>
            <w:r w:rsidRPr="002E5655">
              <w:rPr>
                <w:rFonts w:ascii="Sylfaen" w:hAnsi="Sylfaen"/>
                <w:sz w:val="20"/>
              </w:rPr>
              <w:t>28</w:t>
            </w:r>
          </w:p>
        </w:tc>
        <w:tc>
          <w:tcPr>
            <w:tcW w:w="685" w:type="dxa"/>
          </w:tcPr>
          <w:p w14:paraId="4863046A" w14:textId="77777777" w:rsidR="002E5655" w:rsidRPr="002E5655" w:rsidRDefault="002E5655" w:rsidP="00AD1A80">
            <w:pPr>
              <w:pStyle w:val="TableParagraph"/>
              <w:spacing w:before="2" w:line="241" w:lineRule="exact"/>
              <w:ind w:left="186" w:right="156"/>
              <w:jc w:val="center"/>
              <w:rPr>
                <w:rFonts w:ascii="Sylfaen" w:hAnsi="Sylfaen"/>
                <w:sz w:val="20"/>
              </w:rPr>
            </w:pPr>
            <w:r w:rsidRPr="002E5655">
              <w:rPr>
                <w:rFonts w:ascii="Sylfaen" w:hAnsi="Sylfaen"/>
                <w:sz w:val="20"/>
              </w:rPr>
              <w:t>33</w:t>
            </w:r>
          </w:p>
        </w:tc>
        <w:tc>
          <w:tcPr>
            <w:tcW w:w="843" w:type="dxa"/>
          </w:tcPr>
          <w:p w14:paraId="19AD3FA3" w14:textId="77777777" w:rsidR="002E5655" w:rsidRPr="002E5655" w:rsidRDefault="002E5655" w:rsidP="00AD1A80">
            <w:pPr>
              <w:pStyle w:val="TableParagraph"/>
              <w:spacing w:before="2" w:line="241" w:lineRule="exact"/>
              <w:ind w:left="227"/>
              <w:rPr>
                <w:rFonts w:ascii="Sylfaen" w:hAnsi="Sylfaen"/>
                <w:sz w:val="20"/>
              </w:rPr>
            </w:pPr>
            <w:r w:rsidRPr="002E5655">
              <w:rPr>
                <w:rFonts w:ascii="Sylfaen" w:hAnsi="Sylfaen"/>
                <w:sz w:val="20"/>
              </w:rPr>
              <w:t>32</w:t>
            </w:r>
          </w:p>
        </w:tc>
      </w:tr>
      <w:tr w:rsidR="002E5655" w:rsidRPr="002E5655" w14:paraId="57926F54" w14:textId="77777777" w:rsidTr="003E3E84">
        <w:trPr>
          <w:trHeight w:val="263"/>
        </w:trPr>
        <w:tc>
          <w:tcPr>
            <w:tcW w:w="876" w:type="dxa"/>
          </w:tcPr>
          <w:p w14:paraId="0B049974" w14:textId="77777777" w:rsidR="002E5655" w:rsidRPr="002E5655" w:rsidRDefault="002E5655" w:rsidP="00AD1A80">
            <w:pPr>
              <w:pStyle w:val="TableParagraph"/>
              <w:spacing w:before="2" w:line="241" w:lineRule="exact"/>
              <w:ind w:left="213"/>
              <w:rPr>
                <w:rFonts w:ascii="Sylfaen" w:hAnsi="Sylfaen"/>
                <w:sz w:val="20"/>
              </w:rPr>
            </w:pPr>
            <w:r w:rsidRPr="002E5655">
              <w:rPr>
                <w:rFonts w:ascii="Sylfaen" w:hAnsi="Sylfaen"/>
                <w:sz w:val="20"/>
              </w:rPr>
              <w:t>3-7</w:t>
            </w:r>
          </w:p>
        </w:tc>
        <w:tc>
          <w:tcPr>
            <w:tcW w:w="636" w:type="dxa"/>
          </w:tcPr>
          <w:p w14:paraId="4A7F9EB4" w14:textId="77777777" w:rsidR="002E5655" w:rsidRPr="002E5655" w:rsidRDefault="002E5655" w:rsidP="00AD1A80">
            <w:pPr>
              <w:pStyle w:val="TableParagraph"/>
              <w:spacing w:before="2" w:line="241" w:lineRule="exact"/>
              <w:ind w:left="198" w:right="187"/>
              <w:jc w:val="center"/>
              <w:rPr>
                <w:rFonts w:ascii="Sylfaen" w:hAnsi="Sylfaen"/>
                <w:sz w:val="20"/>
              </w:rPr>
            </w:pPr>
            <w:r w:rsidRPr="002E5655">
              <w:rPr>
                <w:rFonts w:ascii="Sylfaen" w:hAnsi="Sylfaen"/>
                <w:sz w:val="20"/>
              </w:rPr>
              <w:t>14</w:t>
            </w:r>
          </w:p>
        </w:tc>
        <w:tc>
          <w:tcPr>
            <w:tcW w:w="648" w:type="dxa"/>
          </w:tcPr>
          <w:p w14:paraId="1CF835A3" w14:textId="77777777" w:rsidR="002E5655" w:rsidRPr="002E5655" w:rsidRDefault="002E5655" w:rsidP="00AD1A80">
            <w:pPr>
              <w:pStyle w:val="TableParagraph"/>
              <w:spacing w:before="2" w:line="241" w:lineRule="exact"/>
              <w:ind w:left="200" w:right="192"/>
              <w:jc w:val="center"/>
              <w:rPr>
                <w:rFonts w:ascii="Sylfaen" w:hAnsi="Sylfaen"/>
                <w:sz w:val="20"/>
              </w:rPr>
            </w:pPr>
            <w:r w:rsidRPr="002E5655">
              <w:rPr>
                <w:rFonts w:ascii="Sylfaen" w:hAnsi="Sylfaen"/>
                <w:sz w:val="20"/>
              </w:rPr>
              <w:t>15</w:t>
            </w:r>
          </w:p>
        </w:tc>
        <w:tc>
          <w:tcPr>
            <w:tcW w:w="665" w:type="dxa"/>
          </w:tcPr>
          <w:p w14:paraId="792E644F" w14:textId="77777777" w:rsidR="002E5655" w:rsidRPr="002E5655" w:rsidRDefault="002E5655" w:rsidP="00AD1A80">
            <w:pPr>
              <w:pStyle w:val="TableParagraph"/>
              <w:spacing w:before="2" w:line="241" w:lineRule="exact"/>
              <w:ind w:left="207" w:right="195"/>
              <w:jc w:val="center"/>
              <w:rPr>
                <w:rFonts w:ascii="Sylfaen" w:hAnsi="Sylfaen"/>
                <w:sz w:val="20"/>
              </w:rPr>
            </w:pPr>
            <w:r w:rsidRPr="002E5655">
              <w:rPr>
                <w:rFonts w:ascii="Sylfaen" w:hAnsi="Sylfaen"/>
                <w:sz w:val="20"/>
              </w:rPr>
              <w:t>15</w:t>
            </w:r>
          </w:p>
        </w:tc>
        <w:tc>
          <w:tcPr>
            <w:tcW w:w="669" w:type="dxa"/>
          </w:tcPr>
          <w:p w14:paraId="03CB3073" w14:textId="77777777" w:rsidR="002E5655" w:rsidRPr="002E5655" w:rsidRDefault="002E5655" w:rsidP="00AD1A80">
            <w:pPr>
              <w:pStyle w:val="TableParagraph"/>
              <w:spacing w:before="2" w:line="241" w:lineRule="exact"/>
              <w:ind w:left="209" w:right="197"/>
              <w:jc w:val="center"/>
              <w:rPr>
                <w:rFonts w:ascii="Sylfaen" w:hAnsi="Sylfaen"/>
                <w:sz w:val="20"/>
              </w:rPr>
            </w:pPr>
            <w:r w:rsidRPr="002E5655">
              <w:rPr>
                <w:rFonts w:ascii="Sylfaen" w:hAnsi="Sylfaen"/>
                <w:sz w:val="20"/>
              </w:rPr>
              <w:t>16</w:t>
            </w:r>
          </w:p>
        </w:tc>
        <w:tc>
          <w:tcPr>
            <w:tcW w:w="652" w:type="dxa"/>
          </w:tcPr>
          <w:p w14:paraId="250E6819" w14:textId="77777777" w:rsidR="002E5655" w:rsidRPr="002E5655" w:rsidRDefault="002E5655" w:rsidP="00AD1A80">
            <w:pPr>
              <w:pStyle w:val="TableParagraph"/>
              <w:spacing w:before="2" w:line="241" w:lineRule="exact"/>
              <w:ind w:left="225"/>
              <w:rPr>
                <w:rFonts w:ascii="Sylfaen" w:hAnsi="Sylfaen"/>
                <w:sz w:val="20"/>
              </w:rPr>
            </w:pPr>
            <w:r w:rsidRPr="002E5655">
              <w:rPr>
                <w:rFonts w:ascii="Sylfaen" w:hAnsi="Sylfaen"/>
                <w:sz w:val="20"/>
              </w:rPr>
              <w:t>20</w:t>
            </w:r>
          </w:p>
        </w:tc>
        <w:tc>
          <w:tcPr>
            <w:tcW w:w="669" w:type="dxa"/>
          </w:tcPr>
          <w:p w14:paraId="34BC4307" w14:textId="77777777" w:rsidR="002E5655" w:rsidRPr="002E5655" w:rsidRDefault="002E5655" w:rsidP="00AD1A80">
            <w:pPr>
              <w:pStyle w:val="TableParagraph"/>
              <w:spacing w:before="2" w:line="241" w:lineRule="exact"/>
              <w:ind w:left="209" w:right="194"/>
              <w:jc w:val="center"/>
              <w:rPr>
                <w:rFonts w:ascii="Sylfaen" w:hAnsi="Sylfaen"/>
                <w:sz w:val="20"/>
              </w:rPr>
            </w:pPr>
            <w:r w:rsidRPr="002E5655">
              <w:rPr>
                <w:rFonts w:ascii="Sylfaen" w:hAnsi="Sylfaen"/>
                <w:sz w:val="20"/>
              </w:rPr>
              <w:t>23</w:t>
            </w:r>
          </w:p>
        </w:tc>
        <w:tc>
          <w:tcPr>
            <w:tcW w:w="685" w:type="dxa"/>
          </w:tcPr>
          <w:p w14:paraId="35642302" w14:textId="77777777" w:rsidR="002E5655" w:rsidRPr="002E5655" w:rsidRDefault="002E5655" w:rsidP="00AD1A80">
            <w:pPr>
              <w:pStyle w:val="TableParagraph"/>
              <w:spacing w:before="2" w:line="241" w:lineRule="exact"/>
              <w:ind w:left="184" w:right="169"/>
              <w:jc w:val="center"/>
              <w:rPr>
                <w:rFonts w:ascii="Sylfaen" w:hAnsi="Sylfaen"/>
                <w:sz w:val="20"/>
              </w:rPr>
            </w:pPr>
            <w:r w:rsidRPr="002E5655">
              <w:rPr>
                <w:rFonts w:ascii="Sylfaen" w:hAnsi="Sylfaen"/>
                <w:sz w:val="20"/>
              </w:rPr>
              <w:t>22</w:t>
            </w:r>
          </w:p>
        </w:tc>
        <w:tc>
          <w:tcPr>
            <w:tcW w:w="704" w:type="dxa"/>
          </w:tcPr>
          <w:p w14:paraId="5D9FD7CB" w14:textId="77777777" w:rsidR="002E5655" w:rsidRPr="002E5655" w:rsidRDefault="002E5655" w:rsidP="00AD1A80">
            <w:pPr>
              <w:pStyle w:val="TableParagraph"/>
              <w:spacing w:before="2" w:line="241" w:lineRule="exact"/>
              <w:ind w:left="154" w:right="136"/>
              <w:jc w:val="center"/>
              <w:rPr>
                <w:rFonts w:ascii="Sylfaen" w:hAnsi="Sylfaen"/>
                <w:sz w:val="20"/>
              </w:rPr>
            </w:pPr>
            <w:r w:rsidRPr="002E5655">
              <w:rPr>
                <w:rFonts w:ascii="Sylfaen" w:hAnsi="Sylfaen"/>
                <w:sz w:val="20"/>
              </w:rPr>
              <w:t>22</w:t>
            </w:r>
          </w:p>
        </w:tc>
        <w:tc>
          <w:tcPr>
            <w:tcW w:w="668" w:type="dxa"/>
          </w:tcPr>
          <w:p w14:paraId="58267F4E" w14:textId="77777777" w:rsidR="002E5655" w:rsidRPr="002E5655" w:rsidRDefault="002E5655" w:rsidP="00AD1A80">
            <w:pPr>
              <w:pStyle w:val="TableParagraph"/>
              <w:spacing w:before="2" w:line="241" w:lineRule="exact"/>
              <w:ind w:left="237"/>
              <w:rPr>
                <w:rFonts w:ascii="Sylfaen" w:hAnsi="Sylfaen"/>
                <w:sz w:val="20"/>
              </w:rPr>
            </w:pPr>
            <w:r w:rsidRPr="002E5655">
              <w:rPr>
                <w:rFonts w:ascii="Sylfaen" w:hAnsi="Sylfaen"/>
                <w:sz w:val="20"/>
              </w:rPr>
              <w:t>17</w:t>
            </w:r>
          </w:p>
        </w:tc>
        <w:tc>
          <w:tcPr>
            <w:tcW w:w="652" w:type="dxa"/>
          </w:tcPr>
          <w:p w14:paraId="57EEB724" w14:textId="77777777" w:rsidR="002E5655" w:rsidRPr="002E5655" w:rsidRDefault="002E5655" w:rsidP="00AD1A80">
            <w:pPr>
              <w:pStyle w:val="TableParagraph"/>
              <w:spacing w:before="2" w:line="241" w:lineRule="exact"/>
              <w:ind w:left="23"/>
              <w:jc w:val="center"/>
              <w:rPr>
                <w:rFonts w:ascii="Sylfaen" w:hAnsi="Sylfaen"/>
                <w:sz w:val="20"/>
              </w:rPr>
            </w:pPr>
            <w:r w:rsidRPr="002E5655">
              <w:rPr>
                <w:rFonts w:ascii="Sylfaen" w:hAnsi="Sylfaen"/>
                <w:w w:val="99"/>
                <w:sz w:val="20"/>
              </w:rPr>
              <w:t>8</w:t>
            </w:r>
          </w:p>
        </w:tc>
        <w:tc>
          <w:tcPr>
            <w:tcW w:w="668" w:type="dxa"/>
          </w:tcPr>
          <w:p w14:paraId="7BF4B7D1" w14:textId="77777777" w:rsidR="002E5655" w:rsidRPr="002E5655" w:rsidRDefault="002E5655" w:rsidP="00AD1A80">
            <w:pPr>
              <w:pStyle w:val="TableParagraph"/>
              <w:spacing w:before="2" w:line="241" w:lineRule="exact"/>
              <w:ind w:left="208" w:right="178"/>
              <w:jc w:val="center"/>
              <w:rPr>
                <w:rFonts w:ascii="Sylfaen" w:hAnsi="Sylfaen"/>
                <w:sz w:val="20"/>
              </w:rPr>
            </w:pPr>
            <w:r w:rsidRPr="002E5655">
              <w:rPr>
                <w:rFonts w:ascii="Sylfaen" w:hAnsi="Sylfaen"/>
                <w:sz w:val="20"/>
              </w:rPr>
              <w:t>14</w:t>
            </w:r>
          </w:p>
        </w:tc>
        <w:tc>
          <w:tcPr>
            <w:tcW w:w="685" w:type="dxa"/>
          </w:tcPr>
          <w:p w14:paraId="763CC1A9" w14:textId="77777777" w:rsidR="002E5655" w:rsidRPr="002E5655" w:rsidRDefault="002E5655" w:rsidP="00AD1A80">
            <w:pPr>
              <w:pStyle w:val="TableParagraph"/>
              <w:spacing w:before="2" w:line="241" w:lineRule="exact"/>
              <w:ind w:left="186" w:right="156"/>
              <w:jc w:val="center"/>
              <w:rPr>
                <w:rFonts w:ascii="Sylfaen" w:hAnsi="Sylfaen"/>
                <w:sz w:val="20"/>
              </w:rPr>
            </w:pPr>
            <w:r w:rsidRPr="002E5655">
              <w:rPr>
                <w:rFonts w:ascii="Sylfaen" w:hAnsi="Sylfaen"/>
                <w:sz w:val="20"/>
              </w:rPr>
              <w:t>15</w:t>
            </w:r>
          </w:p>
        </w:tc>
        <w:tc>
          <w:tcPr>
            <w:tcW w:w="843" w:type="dxa"/>
          </w:tcPr>
          <w:p w14:paraId="13DE709A" w14:textId="77777777" w:rsidR="002E5655" w:rsidRPr="002E5655" w:rsidRDefault="002E5655" w:rsidP="00AD1A80">
            <w:pPr>
              <w:pStyle w:val="TableParagraph"/>
              <w:spacing w:before="2" w:line="241" w:lineRule="exact"/>
              <w:ind w:left="227"/>
              <w:rPr>
                <w:rFonts w:ascii="Sylfaen" w:hAnsi="Sylfaen"/>
                <w:sz w:val="20"/>
              </w:rPr>
            </w:pPr>
            <w:r w:rsidRPr="002E5655">
              <w:rPr>
                <w:rFonts w:ascii="Sylfaen" w:hAnsi="Sylfaen"/>
                <w:sz w:val="20"/>
              </w:rPr>
              <w:t>17</w:t>
            </w:r>
          </w:p>
        </w:tc>
      </w:tr>
      <w:tr w:rsidR="002E5655" w:rsidRPr="002E5655" w14:paraId="5CE198A1" w14:textId="77777777" w:rsidTr="003E3E84">
        <w:trPr>
          <w:trHeight w:val="263"/>
        </w:trPr>
        <w:tc>
          <w:tcPr>
            <w:tcW w:w="876" w:type="dxa"/>
          </w:tcPr>
          <w:p w14:paraId="27C5C9E0" w14:textId="77777777" w:rsidR="002E5655" w:rsidRPr="002E5655" w:rsidRDefault="002E5655" w:rsidP="00AD1A80">
            <w:pPr>
              <w:pStyle w:val="TableParagraph"/>
              <w:spacing w:before="2" w:line="241" w:lineRule="exact"/>
              <w:ind w:left="163"/>
              <w:rPr>
                <w:rFonts w:ascii="Sylfaen" w:hAnsi="Sylfaen"/>
                <w:sz w:val="20"/>
              </w:rPr>
            </w:pPr>
            <w:r w:rsidRPr="002E5655">
              <w:rPr>
                <w:rFonts w:ascii="Sylfaen" w:hAnsi="Sylfaen"/>
                <w:sz w:val="20"/>
              </w:rPr>
              <w:t>8-10</w:t>
            </w:r>
          </w:p>
        </w:tc>
        <w:tc>
          <w:tcPr>
            <w:tcW w:w="636" w:type="dxa"/>
          </w:tcPr>
          <w:p w14:paraId="69DE607A" w14:textId="77777777" w:rsidR="002E5655" w:rsidRPr="002E5655" w:rsidRDefault="002E5655" w:rsidP="00AD1A80">
            <w:pPr>
              <w:pStyle w:val="TableParagraph"/>
              <w:spacing w:before="2" w:line="241" w:lineRule="exact"/>
              <w:ind w:left="198" w:right="187"/>
              <w:jc w:val="center"/>
              <w:rPr>
                <w:rFonts w:ascii="Sylfaen" w:hAnsi="Sylfaen"/>
                <w:sz w:val="20"/>
              </w:rPr>
            </w:pPr>
            <w:r w:rsidRPr="002E5655">
              <w:rPr>
                <w:rFonts w:ascii="Sylfaen" w:hAnsi="Sylfaen"/>
                <w:sz w:val="20"/>
              </w:rPr>
              <w:t>54</w:t>
            </w:r>
          </w:p>
        </w:tc>
        <w:tc>
          <w:tcPr>
            <w:tcW w:w="648" w:type="dxa"/>
          </w:tcPr>
          <w:p w14:paraId="13281AD0" w14:textId="77777777" w:rsidR="002E5655" w:rsidRPr="002E5655" w:rsidRDefault="002E5655" w:rsidP="00AD1A80">
            <w:pPr>
              <w:pStyle w:val="TableParagraph"/>
              <w:spacing w:before="2" w:line="241" w:lineRule="exact"/>
              <w:ind w:left="200" w:right="192"/>
              <w:jc w:val="center"/>
              <w:rPr>
                <w:rFonts w:ascii="Sylfaen" w:hAnsi="Sylfaen"/>
                <w:sz w:val="20"/>
              </w:rPr>
            </w:pPr>
            <w:r w:rsidRPr="002E5655">
              <w:rPr>
                <w:rFonts w:ascii="Sylfaen" w:hAnsi="Sylfaen"/>
                <w:sz w:val="20"/>
              </w:rPr>
              <w:t>57</w:t>
            </w:r>
          </w:p>
        </w:tc>
        <w:tc>
          <w:tcPr>
            <w:tcW w:w="665" w:type="dxa"/>
          </w:tcPr>
          <w:p w14:paraId="04996606" w14:textId="77777777" w:rsidR="002E5655" w:rsidRPr="002E5655" w:rsidRDefault="002E5655" w:rsidP="00AD1A80">
            <w:pPr>
              <w:pStyle w:val="TableParagraph"/>
              <w:spacing w:before="2" w:line="241" w:lineRule="exact"/>
              <w:ind w:left="207" w:right="195"/>
              <w:jc w:val="center"/>
              <w:rPr>
                <w:rFonts w:ascii="Sylfaen" w:hAnsi="Sylfaen"/>
                <w:sz w:val="20"/>
              </w:rPr>
            </w:pPr>
            <w:r w:rsidRPr="002E5655">
              <w:rPr>
                <w:rFonts w:ascii="Sylfaen" w:hAnsi="Sylfaen"/>
                <w:sz w:val="20"/>
              </w:rPr>
              <w:t>62</w:t>
            </w:r>
          </w:p>
        </w:tc>
        <w:tc>
          <w:tcPr>
            <w:tcW w:w="669" w:type="dxa"/>
          </w:tcPr>
          <w:p w14:paraId="0BEB9A19" w14:textId="77777777" w:rsidR="002E5655" w:rsidRPr="002E5655" w:rsidRDefault="002E5655" w:rsidP="00AD1A80">
            <w:pPr>
              <w:pStyle w:val="TableParagraph"/>
              <w:spacing w:before="2" w:line="241" w:lineRule="exact"/>
              <w:ind w:left="209" w:right="197"/>
              <w:jc w:val="center"/>
              <w:rPr>
                <w:rFonts w:ascii="Sylfaen" w:hAnsi="Sylfaen"/>
                <w:sz w:val="20"/>
              </w:rPr>
            </w:pPr>
            <w:r w:rsidRPr="002E5655">
              <w:rPr>
                <w:rFonts w:ascii="Sylfaen" w:hAnsi="Sylfaen"/>
                <w:sz w:val="20"/>
              </w:rPr>
              <w:t>60</w:t>
            </w:r>
          </w:p>
        </w:tc>
        <w:tc>
          <w:tcPr>
            <w:tcW w:w="652" w:type="dxa"/>
          </w:tcPr>
          <w:p w14:paraId="6883611C" w14:textId="77777777" w:rsidR="002E5655" w:rsidRPr="002E5655" w:rsidRDefault="002E5655" w:rsidP="00AD1A80">
            <w:pPr>
              <w:pStyle w:val="TableParagraph"/>
              <w:spacing w:before="2" w:line="241" w:lineRule="exact"/>
              <w:ind w:left="225"/>
              <w:rPr>
                <w:rFonts w:ascii="Sylfaen" w:hAnsi="Sylfaen"/>
                <w:sz w:val="20"/>
              </w:rPr>
            </w:pPr>
            <w:r w:rsidRPr="002E5655">
              <w:rPr>
                <w:rFonts w:ascii="Sylfaen" w:hAnsi="Sylfaen"/>
                <w:sz w:val="20"/>
              </w:rPr>
              <w:t>56</w:t>
            </w:r>
          </w:p>
        </w:tc>
        <w:tc>
          <w:tcPr>
            <w:tcW w:w="669" w:type="dxa"/>
          </w:tcPr>
          <w:p w14:paraId="13315993" w14:textId="77777777" w:rsidR="002E5655" w:rsidRPr="002E5655" w:rsidRDefault="002E5655" w:rsidP="00AD1A80">
            <w:pPr>
              <w:pStyle w:val="TableParagraph"/>
              <w:spacing w:before="2" w:line="241" w:lineRule="exact"/>
              <w:ind w:left="209" w:right="194"/>
              <w:jc w:val="center"/>
              <w:rPr>
                <w:rFonts w:ascii="Sylfaen" w:hAnsi="Sylfaen"/>
                <w:sz w:val="20"/>
              </w:rPr>
            </w:pPr>
            <w:r w:rsidRPr="002E5655">
              <w:rPr>
                <w:rFonts w:ascii="Sylfaen" w:hAnsi="Sylfaen"/>
                <w:sz w:val="20"/>
              </w:rPr>
              <w:t>43</w:t>
            </w:r>
          </w:p>
        </w:tc>
        <w:tc>
          <w:tcPr>
            <w:tcW w:w="685" w:type="dxa"/>
          </w:tcPr>
          <w:p w14:paraId="67460D2E" w14:textId="77777777" w:rsidR="002E5655" w:rsidRPr="002E5655" w:rsidRDefault="002E5655" w:rsidP="00AD1A80">
            <w:pPr>
              <w:pStyle w:val="TableParagraph"/>
              <w:spacing w:before="2" w:line="241" w:lineRule="exact"/>
              <w:ind w:left="184" w:right="169"/>
              <w:jc w:val="center"/>
              <w:rPr>
                <w:rFonts w:ascii="Sylfaen" w:hAnsi="Sylfaen"/>
                <w:sz w:val="20"/>
              </w:rPr>
            </w:pPr>
            <w:r w:rsidRPr="002E5655">
              <w:rPr>
                <w:rFonts w:ascii="Sylfaen" w:hAnsi="Sylfaen"/>
                <w:sz w:val="20"/>
              </w:rPr>
              <w:t>39</w:t>
            </w:r>
          </w:p>
        </w:tc>
        <w:tc>
          <w:tcPr>
            <w:tcW w:w="704" w:type="dxa"/>
          </w:tcPr>
          <w:p w14:paraId="05748112" w14:textId="77777777" w:rsidR="002E5655" w:rsidRPr="002E5655" w:rsidRDefault="002E5655" w:rsidP="00AD1A80">
            <w:pPr>
              <w:pStyle w:val="TableParagraph"/>
              <w:spacing w:before="2" w:line="241" w:lineRule="exact"/>
              <w:ind w:left="154" w:right="136"/>
              <w:jc w:val="center"/>
              <w:rPr>
                <w:rFonts w:ascii="Sylfaen" w:hAnsi="Sylfaen"/>
                <w:sz w:val="20"/>
              </w:rPr>
            </w:pPr>
            <w:r w:rsidRPr="002E5655">
              <w:rPr>
                <w:rFonts w:ascii="Sylfaen" w:hAnsi="Sylfaen"/>
                <w:sz w:val="20"/>
              </w:rPr>
              <w:t>36</w:t>
            </w:r>
          </w:p>
        </w:tc>
        <w:tc>
          <w:tcPr>
            <w:tcW w:w="668" w:type="dxa"/>
          </w:tcPr>
          <w:p w14:paraId="61883D78" w14:textId="77777777" w:rsidR="002E5655" w:rsidRPr="002E5655" w:rsidRDefault="002E5655" w:rsidP="00AD1A80">
            <w:pPr>
              <w:pStyle w:val="TableParagraph"/>
              <w:spacing w:before="2" w:line="241" w:lineRule="exact"/>
              <w:ind w:left="237"/>
              <w:rPr>
                <w:rFonts w:ascii="Sylfaen" w:hAnsi="Sylfaen"/>
                <w:sz w:val="20"/>
              </w:rPr>
            </w:pPr>
            <w:r w:rsidRPr="002E5655">
              <w:rPr>
                <w:rFonts w:ascii="Sylfaen" w:hAnsi="Sylfaen"/>
                <w:sz w:val="20"/>
              </w:rPr>
              <w:t>43</w:t>
            </w:r>
          </w:p>
        </w:tc>
        <w:tc>
          <w:tcPr>
            <w:tcW w:w="652" w:type="dxa"/>
          </w:tcPr>
          <w:p w14:paraId="42AB0BB2" w14:textId="77777777" w:rsidR="002E5655" w:rsidRPr="002E5655" w:rsidRDefault="002E5655" w:rsidP="00AD1A80">
            <w:pPr>
              <w:pStyle w:val="TableParagraph"/>
              <w:spacing w:before="2" w:line="241" w:lineRule="exact"/>
              <w:ind w:left="162" w:right="138"/>
              <w:jc w:val="center"/>
              <w:rPr>
                <w:rFonts w:ascii="Sylfaen" w:hAnsi="Sylfaen"/>
                <w:sz w:val="20"/>
              </w:rPr>
            </w:pPr>
            <w:r w:rsidRPr="002E5655">
              <w:rPr>
                <w:rFonts w:ascii="Sylfaen" w:hAnsi="Sylfaen"/>
                <w:sz w:val="20"/>
              </w:rPr>
              <w:t>56</w:t>
            </w:r>
          </w:p>
        </w:tc>
        <w:tc>
          <w:tcPr>
            <w:tcW w:w="668" w:type="dxa"/>
          </w:tcPr>
          <w:p w14:paraId="36EC831B" w14:textId="77777777" w:rsidR="002E5655" w:rsidRPr="002E5655" w:rsidRDefault="002E5655" w:rsidP="00AD1A80">
            <w:pPr>
              <w:pStyle w:val="TableParagraph"/>
              <w:spacing w:before="2" w:line="241" w:lineRule="exact"/>
              <w:ind w:left="208" w:right="178"/>
              <w:jc w:val="center"/>
              <w:rPr>
                <w:rFonts w:ascii="Sylfaen" w:hAnsi="Sylfaen"/>
                <w:sz w:val="20"/>
              </w:rPr>
            </w:pPr>
            <w:r w:rsidRPr="002E5655">
              <w:rPr>
                <w:rFonts w:ascii="Sylfaen" w:hAnsi="Sylfaen"/>
                <w:sz w:val="20"/>
              </w:rPr>
              <w:t>58</w:t>
            </w:r>
          </w:p>
        </w:tc>
        <w:tc>
          <w:tcPr>
            <w:tcW w:w="685" w:type="dxa"/>
          </w:tcPr>
          <w:p w14:paraId="2A6E7BAD" w14:textId="77777777" w:rsidR="002E5655" w:rsidRPr="002E5655" w:rsidRDefault="002E5655" w:rsidP="00AD1A80">
            <w:pPr>
              <w:pStyle w:val="TableParagraph"/>
              <w:spacing w:before="2" w:line="241" w:lineRule="exact"/>
              <w:ind w:left="186" w:right="156"/>
              <w:jc w:val="center"/>
              <w:rPr>
                <w:rFonts w:ascii="Sylfaen" w:hAnsi="Sylfaen"/>
                <w:sz w:val="20"/>
              </w:rPr>
            </w:pPr>
            <w:r w:rsidRPr="002E5655">
              <w:rPr>
                <w:rFonts w:ascii="Sylfaen" w:hAnsi="Sylfaen"/>
                <w:sz w:val="20"/>
              </w:rPr>
              <w:t>52</w:t>
            </w:r>
          </w:p>
        </w:tc>
        <w:tc>
          <w:tcPr>
            <w:tcW w:w="843" w:type="dxa"/>
          </w:tcPr>
          <w:p w14:paraId="6B8B5FA8" w14:textId="77777777" w:rsidR="002E5655" w:rsidRPr="002E5655" w:rsidRDefault="002E5655" w:rsidP="00AD1A80">
            <w:pPr>
              <w:pStyle w:val="TableParagraph"/>
              <w:spacing w:before="2" w:line="241" w:lineRule="exact"/>
              <w:ind w:left="227"/>
              <w:rPr>
                <w:rFonts w:ascii="Sylfaen" w:hAnsi="Sylfaen"/>
                <w:sz w:val="20"/>
              </w:rPr>
            </w:pPr>
            <w:r w:rsidRPr="002E5655">
              <w:rPr>
                <w:rFonts w:ascii="Sylfaen" w:hAnsi="Sylfaen"/>
                <w:sz w:val="20"/>
              </w:rPr>
              <w:t>51</w:t>
            </w:r>
          </w:p>
        </w:tc>
      </w:tr>
    </w:tbl>
    <w:p w14:paraId="68714B83" w14:textId="77777777" w:rsidR="00283FB7" w:rsidRDefault="00283FB7" w:rsidP="002E5655">
      <w:pPr>
        <w:rPr>
          <w:b/>
          <w:bCs/>
          <w:lang w:val="ka-GE"/>
        </w:rPr>
      </w:pPr>
    </w:p>
    <w:p w14:paraId="25E2A93F" w14:textId="51E32125" w:rsidR="002E5655" w:rsidRPr="002E5655" w:rsidRDefault="002E5655" w:rsidP="002E5655">
      <w:pPr>
        <w:rPr>
          <w:lang w:val="ka-GE"/>
        </w:rPr>
      </w:pPr>
      <w:r w:rsidRPr="002E5655">
        <w:rPr>
          <w:b/>
          <w:bCs/>
          <w:lang w:val="ka-GE"/>
        </w:rPr>
        <w:lastRenderedPageBreak/>
        <w:t xml:space="preserve">ცხრილი </w:t>
      </w:r>
      <w:r w:rsidR="00DF10CF">
        <w:rPr>
          <w:b/>
          <w:bCs/>
        </w:rPr>
        <w:t>3.2</w:t>
      </w:r>
      <w:r>
        <w:rPr>
          <w:b/>
          <w:bCs/>
        </w:rPr>
        <w:t>.15</w:t>
      </w:r>
      <w:r w:rsidRPr="002E5655">
        <w:rPr>
          <w:lang w:val="ka-GE"/>
        </w:rPr>
        <w:t xml:space="preserve"> ქვედა ნისლიანობა ბალებში (%)</w:t>
      </w:r>
    </w:p>
    <w:p w14:paraId="0383A996" w14:textId="77777777" w:rsidR="002E5655" w:rsidRDefault="002E5655" w:rsidP="002E5655">
      <w:pPr>
        <w:pStyle w:val="BodyText"/>
        <w:spacing w:before="12"/>
        <w:rPr>
          <w:b/>
          <w:sz w:val="8"/>
        </w:rPr>
      </w:pPr>
    </w:p>
    <w:tbl>
      <w:tblPr>
        <w:tblW w:w="9720" w:type="dxa"/>
        <w:tblInd w:w="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73"/>
        <w:gridCol w:w="636"/>
        <w:gridCol w:w="648"/>
        <w:gridCol w:w="668"/>
        <w:gridCol w:w="670"/>
        <w:gridCol w:w="656"/>
        <w:gridCol w:w="671"/>
        <w:gridCol w:w="687"/>
        <w:gridCol w:w="704"/>
        <w:gridCol w:w="670"/>
        <w:gridCol w:w="656"/>
        <w:gridCol w:w="670"/>
        <w:gridCol w:w="687"/>
        <w:gridCol w:w="824"/>
      </w:tblGrid>
      <w:tr w:rsidR="002E5655" w:rsidRPr="002E5655" w14:paraId="54C9CCC0" w14:textId="77777777" w:rsidTr="003E3E84">
        <w:trPr>
          <w:trHeight w:val="412"/>
        </w:trPr>
        <w:tc>
          <w:tcPr>
            <w:tcW w:w="873" w:type="dxa"/>
            <w:shd w:val="clear" w:color="auto" w:fill="A8D08D" w:themeFill="accent6" w:themeFillTint="99"/>
          </w:tcPr>
          <w:p w14:paraId="6D0D8ED8" w14:textId="77777777" w:rsidR="002E5655" w:rsidRPr="002E5655" w:rsidRDefault="002E5655" w:rsidP="00AD1A80">
            <w:pPr>
              <w:pStyle w:val="TableParagraph"/>
              <w:spacing w:before="77"/>
              <w:ind w:left="175"/>
              <w:rPr>
                <w:rFonts w:ascii="Sylfaen" w:hAnsi="Sylfaen"/>
                <w:b/>
                <w:bCs/>
                <w:sz w:val="20"/>
                <w:szCs w:val="20"/>
              </w:rPr>
            </w:pPr>
            <w:r w:rsidRPr="002E5655">
              <w:rPr>
                <w:rFonts w:ascii="Sylfaen" w:hAnsi="Sylfaen"/>
                <w:b/>
                <w:bCs/>
                <w:sz w:val="20"/>
                <w:szCs w:val="20"/>
              </w:rPr>
              <w:t>თვე</w:t>
            </w:r>
          </w:p>
        </w:tc>
        <w:tc>
          <w:tcPr>
            <w:tcW w:w="636" w:type="dxa"/>
            <w:shd w:val="clear" w:color="auto" w:fill="A8D08D" w:themeFill="accent6" w:themeFillTint="99"/>
          </w:tcPr>
          <w:p w14:paraId="3C2DECE1" w14:textId="77777777" w:rsidR="002E5655" w:rsidRPr="002E5655" w:rsidRDefault="002E5655" w:rsidP="00AD1A80">
            <w:pPr>
              <w:pStyle w:val="TableParagraph"/>
              <w:spacing w:before="77"/>
              <w:ind w:left="10"/>
              <w:jc w:val="center"/>
              <w:rPr>
                <w:rFonts w:ascii="Sylfaen" w:hAnsi="Sylfaen"/>
                <w:b/>
                <w:sz w:val="20"/>
              </w:rPr>
            </w:pPr>
            <w:r w:rsidRPr="002E5655">
              <w:rPr>
                <w:rFonts w:ascii="Sylfaen" w:hAnsi="Sylfaen"/>
                <w:b/>
                <w:w w:val="101"/>
                <w:sz w:val="20"/>
              </w:rPr>
              <w:t>I</w:t>
            </w:r>
          </w:p>
        </w:tc>
        <w:tc>
          <w:tcPr>
            <w:tcW w:w="648" w:type="dxa"/>
            <w:shd w:val="clear" w:color="auto" w:fill="A8D08D" w:themeFill="accent6" w:themeFillTint="99"/>
          </w:tcPr>
          <w:p w14:paraId="48E549AE" w14:textId="77777777" w:rsidR="002E5655" w:rsidRPr="002E5655" w:rsidRDefault="002E5655" w:rsidP="00AD1A80">
            <w:pPr>
              <w:pStyle w:val="TableParagraph"/>
              <w:spacing w:before="77"/>
              <w:ind w:left="201" w:right="192"/>
              <w:jc w:val="center"/>
              <w:rPr>
                <w:rFonts w:ascii="Sylfaen" w:hAnsi="Sylfaen"/>
                <w:b/>
                <w:sz w:val="20"/>
              </w:rPr>
            </w:pPr>
            <w:r w:rsidRPr="002E5655">
              <w:rPr>
                <w:rFonts w:ascii="Sylfaen" w:hAnsi="Sylfaen"/>
                <w:b/>
                <w:sz w:val="20"/>
              </w:rPr>
              <w:t>II</w:t>
            </w:r>
          </w:p>
        </w:tc>
        <w:tc>
          <w:tcPr>
            <w:tcW w:w="668" w:type="dxa"/>
            <w:shd w:val="clear" w:color="auto" w:fill="A8D08D" w:themeFill="accent6" w:themeFillTint="99"/>
          </w:tcPr>
          <w:p w14:paraId="1F487F2A" w14:textId="77777777" w:rsidR="002E5655" w:rsidRPr="002E5655" w:rsidRDefault="002E5655" w:rsidP="00AD1A80">
            <w:pPr>
              <w:pStyle w:val="TableParagraph"/>
              <w:spacing w:before="77"/>
              <w:ind w:left="201" w:right="194"/>
              <w:jc w:val="center"/>
              <w:rPr>
                <w:rFonts w:ascii="Sylfaen" w:hAnsi="Sylfaen"/>
                <w:b/>
                <w:sz w:val="20"/>
              </w:rPr>
            </w:pPr>
            <w:r w:rsidRPr="002E5655">
              <w:rPr>
                <w:rFonts w:ascii="Sylfaen" w:hAnsi="Sylfaen"/>
                <w:b/>
                <w:sz w:val="20"/>
              </w:rPr>
              <w:t>III</w:t>
            </w:r>
          </w:p>
        </w:tc>
        <w:tc>
          <w:tcPr>
            <w:tcW w:w="670" w:type="dxa"/>
            <w:shd w:val="clear" w:color="auto" w:fill="A8D08D" w:themeFill="accent6" w:themeFillTint="99"/>
          </w:tcPr>
          <w:p w14:paraId="3B4337C3" w14:textId="77777777" w:rsidR="002E5655" w:rsidRPr="002E5655" w:rsidRDefault="002E5655" w:rsidP="00AD1A80">
            <w:pPr>
              <w:pStyle w:val="TableParagraph"/>
              <w:spacing w:before="77"/>
              <w:ind w:left="208" w:right="202"/>
              <w:jc w:val="center"/>
              <w:rPr>
                <w:rFonts w:ascii="Sylfaen" w:hAnsi="Sylfaen"/>
                <w:b/>
                <w:sz w:val="20"/>
              </w:rPr>
            </w:pPr>
            <w:r w:rsidRPr="002E5655">
              <w:rPr>
                <w:rFonts w:ascii="Sylfaen" w:hAnsi="Sylfaen"/>
                <w:b/>
                <w:sz w:val="20"/>
              </w:rPr>
              <w:t>IV</w:t>
            </w:r>
          </w:p>
        </w:tc>
        <w:tc>
          <w:tcPr>
            <w:tcW w:w="656" w:type="dxa"/>
            <w:shd w:val="clear" w:color="auto" w:fill="A8D08D" w:themeFill="accent6" w:themeFillTint="99"/>
          </w:tcPr>
          <w:p w14:paraId="1CBF14F3" w14:textId="77777777" w:rsidR="002E5655" w:rsidRPr="002E5655" w:rsidRDefault="002E5655" w:rsidP="00AD1A80">
            <w:pPr>
              <w:pStyle w:val="TableParagraph"/>
              <w:spacing w:before="77"/>
              <w:ind w:left="256"/>
              <w:rPr>
                <w:rFonts w:ascii="Sylfaen" w:hAnsi="Sylfaen"/>
                <w:b/>
                <w:sz w:val="20"/>
              </w:rPr>
            </w:pPr>
            <w:r w:rsidRPr="002E5655">
              <w:rPr>
                <w:rFonts w:ascii="Sylfaen" w:hAnsi="Sylfaen"/>
                <w:b/>
                <w:w w:val="101"/>
                <w:sz w:val="20"/>
              </w:rPr>
              <w:t>V</w:t>
            </w:r>
          </w:p>
        </w:tc>
        <w:tc>
          <w:tcPr>
            <w:tcW w:w="671" w:type="dxa"/>
            <w:shd w:val="clear" w:color="auto" w:fill="A8D08D" w:themeFill="accent6" w:themeFillTint="99"/>
          </w:tcPr>
          <w:p w14:paraId="69937156" w14:textId="77777777" w:rsidR="002E5655" w:rsidRPr="002E5655" w:rsidRDefault="002E5655" w:rsidP="00AD1A80">
            <w:pPr>
              <w:pStyle w:val="TableParagraph"/>
              <w:spacing w:before="77"/>
              <w:ind w:left="207" w:right="204"/>
              <w:jc w:val="center"/>
              <w:rPr>
                <w:rFonts w:ascii="Sylfaen" w:hAnsi="Sylfaen"/>
                <w:b/>
                <w:sz w:val="20"/>
              </w:rPr>
            </w:pPr>
            <w:r w:rsidRPr="002E5655">
              <w:rPr>
                <w:rFonts w:ascii="Sylfaen" w:hAnsi="Sylfaen"/>
                <w:b/>
                <w:sz w:val="20"/>
              </w:rPr>
              <w:t>VI</w:t>
            </w:r>
          </w:p>
        </w:tc>
        <w:tc>
          <w:tcPr>
            <w:tcW w:w="687" w:type="dxa"/>
            <w:shd w:val="clear" w:color="auto" w:fill="A8D08D" w:themeFill="accent6" w:themeFillTint="99"/>
          </w:tcPr>
          <w:p w14:paraId="586FDFE2" w14:textId="77777777" w:rsidR="002E5655" w:rsidRPr="002E5655" w:rsidRDefault="002E5655" w:rsidP="00AD1A80">
            <w:pPr>
              <w:pStyle w:val="TableParagraph"/>
              <w:spacing w:before="77"/>
              <w:ind w:left="181" w:right="176"/>
              <w:jc w:val="center"/>
              <w:rPr>
                <w:rFonts w:ascii="Sylfaen" w:hAnsi="Sylfaen"/>
                <w:b/>
                <w:sz w:val="20"/>
              </w:rPr>
            </w:pPr>
            <w:r w:rsidRPr="002E5655">
              <w:rPr>
                <w:rFonts w:ascii="Sylfaen" w:hAnsi="Sylfaen"/>
                <w:b/>
                <w:sz w:val="20"/>
              </w:rPr>
              <w:t>VII</w:t>
            </w:r>
          </w:p>
        </w:tc>
        <w:tc>
          <w:tcPr>
            <w:tcW w:w="704" w:type="dxa"/>
            <w:shd w:val="clear" w:color="auto" w:fill="A8D08D" w:themeFill="accent6" w:themeFillTint="99"/>
          </w:tcPr>
          <w:p w14:paraId="56ECD3AA" w14:textId="77777777" w:rsidR="002E5655" w:rsidRPr="002E5655" w:rsidRDefault="002E5655" w:rsidP="00AD1A80">
            <w:pPr>
              <w:pStyle w:val="TableParagraph"/>
              <w:spacing w:before="77"/>
              <w:ind w:left="148" w:right="145"/>
              <w:jc w:val="center"/>
              <w:rPr>
                <w:rFonts w:ascii="Sylfaen" w:hAnsi="Sylfaen"/>
                <w:b/>
                <w:sz w:val="20"/>
              </w:rPr>
            </w:pPr>
            <w:r w:rsidRPr="002E5655">
              <w:rPr>
                <w:rFonts w:ascii="Sylfaen" w:hAnsi="Sylfaen"/>
                <w:b/>
                <w:sz w:val="20"/>
              </w:rPr>
              <w:t>VIII</w:t>
            </w:r>
          </w:p>
        </w:tc>
        <w:tc>
          <w:tcPr>
            <w:tcW w:w="670" w:type="dxa"/>
            <w:shd w:val="clear" w:color="auto" w:fill="A8D08D" w:themeFill="accent6" w:themeFillTint="99"/>
          </w:tcPr>
          <w:p w14:paraId="5681168B" w14:textId="77777777" w:rsidR="002E5655" w:rsidRPr="002E5655" w:rsidRDefault="002E5655" w:rsidP="00AD1A80">
            <w:pPr>
              <w:pStyle w:val="TableParagraph"/>
              <w:spacing w:before="77"/>
              <w:ind w:left="231"/>
              <w:rPr>
                <w:rFonts w:ascii="Sylfaen" w:hAnsi="Sylfaen"/>
                <w:b/>
                <w:sz w:val="20"/>
              </w:rPr>
            </w:pPr>
            <w:r w:rsidRPr="002E5655">
              <w:rPr>
                <w:rFonts w:ascii="Sylfaen" w:hAnsi="Sylfaen"/>
                <w:b/>
                <w:sz w:val="20"/>
              </w:rPr>
              <w:t>IX</w:t>
            </w:r>
          </w:p>
        </w:tc>
        <w:tc>
          <w:tcPr>
            <w:tcW w:w="656" w:type="dxa"/>
            <w:shd w:val="clear" w:color="auto" w:fill="A8D08D" w:themeFill="accent6" w:themeFillTint="99"/>
          </w:tcPr>
          <w:p w14:paraId="314AC104" w14:textId="77777777" w:rsidR="002E5655" w:rsidRPr="002E5655" w:rsidRDefault="002E5655" w:rsidP="00AD1A80">
            <w:pPr>
              <w:pStyle w:val="TableParagraph"/>
              <w:spacing w:before="77"/>
              <w:ind w:left="3"/>
              <w:jc w:val="center"/>
              <w:rPr>
                <w:rFonts w:ascii="Sylfaen" w:hAnsi="Sylfaen"/>
                <w:b/>
                <w:sz w:val="20"/>
              </w:rPr>
            </w:pPr>
            <w:r w:rsidRPr="002E5655">
              <w:rPr>
                <w:rFonts w:ascii="Sylfaen" w:hAnsi="Sylfaen"/>
                <w:b/>
                <w:w w:val="101"/>
                <w:sz w:val="20"/>
              </w:rPr>
              <w:t>X</w:t>
            </w:r>
          </w:p>
        </w:tc>
        <w:tc>
          <w:tcPr>
            <w:tcW w:w="670" w:type="dxa"/>
            <w:shd w:val="clear" w:color="auto" w:fill="A8D08D" w:themeFill="accent6" w:themeFillTint="99"/>
          </w:tcPr>
          <w:p w14:paraId="1BDB8D39" w14:textId="77777777" w:rsidR="002E5655" w:rsidRPr="002E5655" w:rsidRDefault="002E5655" w:rsidP="00AD1A80">
            <w:pPr>
              <w:pStyle w:val="TableParagraph"/>
              <w:spacing w:before="77"/>
              <w:ind w:right="232"/>
              <w:jc w:val="right"/>
              <w:rPr>
                <w:rFonts w:ascii="Sylfaen" w:hAnsi="Sylfaen"/>
                <w:b/>
                <w:sz w:val="20"/>
              </w:rPr>
            </w:pPr>
            <w:r w:rsidRPr="002E5655">
              <w:rPr>
                <w:rFonts w:ascii="Sylfaen" w:hAnsi="Sylfaen"/>
                <w:b/>
                <w:sz w:val="20"/>
              </w:rPr>
              <w:t>XI</w:t>
            </w:r>
          </w:p>
        </w:tc>
        <w:tc>
          <w:tcPr>
            <w:tcW w:w="687" w:type="dxa"/>
            <w:shd w:val="clear" w:color="auto" w:fill="A8D08D" w:themeFill="accent6" w:themeFillTint="99"/>
          </w:tcPr>
          <w:p w14:paraId="50C58438" w14:textId="77777777" w:rsidR="002E5655" w:rsidRPr="002E5655" w:rsidRDefault="002E5655" w:rsidP="00AD1A80">
            <w:pPr>
              <w:pStyle w:val="TableParagraph"/>
              <w:spacing w:before="77"/>
              <w:ind w:left="176" w:right="176"/>
              <w:jc w:val="center"/>
              <w:rPr>
                <w:rFonts w:ascii="Sylfaen" w:hAnsi="Sylfaen"/>
                <w:b/>
                <w:sz w:val="20"/>
              </w:rPr>
            </w:pPr>
            <w:r w:rsidRPr="002E5655">
              <w:rPr>
                <w:rFonts w:ascii="Sylfaen" w:hAnsi="Sylfaen"/>
                <w:b/>
                <w:sz w:val="20"/>
              </w:rPr>
              <w:t>XII</w:t>
            </w:r>
          </w:p>
        </w:tc>
        <w:tc>
          <w:tcPr>
            <w:tcW w:w="824" w:type="dxa"/>
            <w:shd w:val="clear" w:color="auto" w:fill="A8D08D" w:themeFill="accent6" w:themeFillTint="99"/>
          </w:tcPr>
          <w:p w14:paraId="446E413E" w14:textId="77777777" w:rsidR="002E5655" w:rsidRPr="002E5655" w:rsidRDefault="002E5655" w:rsidP="00AD1A80">
            <w:pPr>
              <w:pStyle w:val="TableParagraph"/>
              <w:spacing w:before="77"/>
              <w:ind w:left="102"/>
              <w:rPr>
                <w:rFonts w:ascii="Sylfaen" w:hAnsi="Sylfaen"/>
                <w:b/>
                <w:bCs/>
                <w:sz w:val="20"/>
                <w:szCs w:val="20"/>
              </w:rPr>
            </w:pPr>
            <w:r w:rsidRPr="002E5655">
              <w:rPr>
                <w:rFonts w:ascii="Sylfaen" w:hAnsi="Sylfaen"/>
                <w:b/>
                <w:bCs/>
                <w:sz w:val="20"/>
                <w:szCs w:val="20"/>
              </w:rPr>
              <w:t>საშ</w:t>
            </w:r>
          </w:p>
        </w:tc>
      </w:tr>
      <w:tr w:rsidR="002E5655" w:rsidRPr="002E5655" w14:paraId="23253022" w14:textId="77777777" w:rsidTr="003E3E84">
        <w:trPr>
          <w:trHeight w:val="397"/>
        </w:trPr>
        <w:tc>
          <w:tcPr>
            <w:tcW w:w="873" w:type="dxa"/>
          </w:tcPr>
          <w:p w14:paraId="5CC0CACC" w14:textId="77777777" w:rsidR="002E5655" w:rsidRPr="002E5655" w:rsidRDefault="002E5655" w:rsidP="00AD1A80">
            <w:pPr>
              <w:pStyle w:val="TableParagraph"/>
              <w:spacing w:before="69"/>
              <w:ind w:left="213"/>
              <w:rPr>
                <w:rFonts w:ascii="Sylfaen" w:hAnsi="Sylfaen"/>
                <w:sz w:val="20"/>
              </w:rPr>
            </w:pPr>
            <w:r w:rsidRPr="002E5655">
              <w:rPr>
                <w:rFonts w:ascii="Sylfaen" w:hAnsi="Sylfaen"/>
                <w:sz w:val="20"/>
              </w:rPr>
              <w:t>0-2</w:t>
            </w:r>
          </w:p>
        </w:tc>
        <w:tc>
          <w:tcPr>
            <w:tcW w:w="636" w:type="dxa"/>
          </w:tcPr>
          <w:p w14:paraId="6B30E746" w14:textId="77777777" w:rsidR="002E5655" w:rsidRPr="002E5655" w:rsidRDefault="002E5655" w:rsidP="00AD1A80">
            <w:pPr>
              <w:pStyle w:val="TableParagraph"/>
              <w:spacing w:before="69"/>
              <w:ind w:left="198" w:right="186"/>
              <w:jc w:val="center"/>
              <w:rPr>
                <w:rFonts w:ascii="Sylfaen" w:hAnsi="Sylfaen"/>
                <w:sz w:val="20"/>
              </w:rPr>
            </w:pPr>
            <w:r w:rsidRPr="002E5655">
              <w:rPr>
                <w:rFonts w:ascii="Sylfaen" w:hAnsi="Sylfaen"/>
                <w:sz w:val="20"/>
              </w:rPr>
              <w:t>49</w:t>
            </w:r>
          </w:p>
        </w:tc>
        <w:tc>
          <w:tcPr>
            <w:tcW w:w="648" w:type="dxa"/>
          </w:tcPr>
          <w:p w14:paraId="4E25493D" w14:textId="77777777" w:rsidR="002E5655" w:rsidRPr="002E5655" w:rsidRDefault="002E5655" w:rsidP="00AD1A80">
            <w:pPr>
              <w:pStyle w:val="TableParagraph"/>
              <w:spacing w:before="69"/>
              <w:ind w:left="203" w:right="189"/>
              <w:jc w:val="center"/>
              <w:rPr>
                <w:rFonts w:ascii="Sylfaen" w:hAnsi="Sylfaen"/>
                <w:sz w:val="20"/>
              </w:rPr>
            </w:pPr>
            <w:r w:rsidRPr="002E5655">
              <w:rPr>
                <w:rFonts w:ascii="Sylfaen" w:hAnsi="Sylfaen"/>
                <w:sz w:val="20"/>
              </w:rPr>
              <w:t>47</w:t>
            </w:r>
          </w:p>
        </w:tc>
        <w:tc>
          <w:tcPr>
            <w:tcW w:w="668" w:type="dxa"/>
          </w:tcPr>
          <w:p w14:paraId="077776B7" w14:textId="77777777" w:rsidR="002E5655" w:rsidRPr="002E5655" w:rsidRDefault="002E5655" w:rsidP="00AD1A80">
            <w:pPr>
              <w:pStyle w:val="TableParagraph"/>
              <w:spacing w:before="69"/>
              <w:ind w:left="204" w:right="194"/>
              <w:jc w:val="center"/>
              <w:rPr>
                <w:rFonts w:ascii="Sylfaen" w:hAnsi="Sylfaen"/>
                <w:sz w:val="20"/>
              </w:rPr>
            </w:pPr>
            <w:r w:rsidRPr="002E5655">
              <w:rPr>
                <w:rFonts w:ascii="Sylfaen" w:hAnsi="Sylfaen"/>
                <w:sz w:val="20"/>
              </w:rPr>
              <w:t>41</w:t>
            </w:r>
          </w:p>
        </w:tc>
        <w:tc>
          <w:tcPr>
            <w:tcW w:w="670" w:type="dxa"/>
          </w:tcPr>
          <w:p w14:paraId="0D11FDE2" w14:textId="77777777" w:rsidR="002E5655" w:rsidRPr="002E5655" w:rsidRDefault="002E5655" w:rsidP="00AD1A80">
            <w:pPr>
              <w:pStyle w:val="TableParagraph"/>
              <w:spacing w:before="69"/>
              <w:ind w:left="208" w:right="202"/>
              <w:jc w:val="center"/>
              <w:rPr>
                <w:rFonts w:ascii="Sylfaen" w:hAnsi="Sylfaen"/>
                <w:sz w:val="20"/>
              </w:rPr>
            </w:pPr>
            <w:r w:rsidRPr="002E5655">
              <w:rPr>
                <w:rFonts w:ascii="Sylfaen" w:hAnsi="Sylfaen"/>
                <w:sz w:val="20"/>
              </w:rPr>
              <w:t>42</w:t>
            </w:r>
          </w:p>
        </w:tc>
        <w:tc>
          <w:tcPr>
            <w:tcW w:w="656" w:type="dxa"/>
          </w:tcPr>
          <w:p w14:paraId="064591CF" w14:textId="77777777" w:rsidR="002E5655" w:rsidRPr="002E5655" w:rsidRDefault="002E5655" w:rsidP="00AD1A80">
            <w:pPr>
              <w:pStyle w:val="TableParagraph"/>
              <w:spacing w:before="69"/>
              <w:ind w:left="227"/>
              <w:rPr>
                <w:rFonts w:ascii="Sylfaen" w:hAnsi="Sylfaen"/>
                <w:sz w:val="20"/>
              </w:rPr>
            </w:pPr>
            <w:r w:rsidRPr="002E5655">
              <w:rPr>
                <w:rFonts w:ascii="Sylfaen" w:hAnsi="Sylfaen"/>
                <w:sz w:val="20"/>
              </w:rPr>
              <w:t>41</w:t>
            </w:r>
          </w:p>
        </w:tc>
        <w:tc>
          <w:tcPr>
            <w:tcW w:w="671" w:type="dxa"/>
          </w:tcPr>
          <w:p w14:paraId="35F76959" w14:textId="77777777" w:rsidR="002E5655" w:rsidRPr="002E5655" w:rsidRDefault="002E5655" w:rsidP="00AD1A80">
            <w:pPr>
              <w:pStyle w:val="TableParagraph"/>
              <w:spacing w:before="69"/>
              <w:ind w:left="207" w:right="199"/>
              <w:jc w:val="center"/>
              <w:rPr>
                <w:rFonts w:ascii="Sylfaen" w:hAnsi="Sylfaen"/>
                <w:sz w:val="20"/>
              </w:rPr>
            </w:pPr>
            <w:r w:rsidRPr="002E5655">
              <w:rPr>
                <w:rFonts w:ascii="Sylfaen" w:hAnsi="Sylfaen"/>
                <w:sz w:val="20"/>
              </w:rPr>
              <w:t>48</w:t>
            </w:r>
          </w:p>
        </w:tc>
        <w:tc>
          <w:tcPr>
            <w:tcW w:w="687" w:type="dxa"/>
          </w:tcPr>
          <w:p w14:paraId="6F91492E" w14:textId="77777777" w:rsidR="002E5655" w:rsidRPr="002E5655" w:rsidRDefault="002E5655" w:rsidP="00AD1A80">
            <w:pPr>
              <w:pStyle w:val="TableParagraph"/>
              <w:spacing w:before="69"/>
              <w:ind w:left="180" w:right="176"/>
              <w:jc w:val="center"/>
              <w:rPr>
                <w:rFonts w:ascii="Sylfaen" w:hAnsi="Sylfaen"/>
                <w:sz w:val="20"/>
              </w:rPr>
            </w:pPr>
            <w:r w:rsidRPr="002E5655">
              <w:rPr>
                <w:rFonts w:ascii="Sylfaen" w:hAnsi="Sylfaen"/>
                <w:sz w:val="20"/>
              </w:rPr>
              <w:t>53</w:t>
            </w:r>
          </w:p>
        </w:tc>
        <w:tc>
          <w:tcPr>
            <w:tcW w:w="704" w:type="dxa"/>
          </w:tcPr>
          <w:p w14:paraId="33B15F59" w14:textId="77777777" w:rsidR="002E5655" w:rsidRPr="002E5655" w:rsidRDefault="002E5655" w:rsidP="00AD1A80">
            <w:pPr>
              <w:pStyle w:val="TableParagraph"/>
              <w:spacing w:before="69"/>
              <w:ind w:left="150" w:right="145"/>
              <w:jc w:val="center"/>
              <w:rPr>
                <w:rFonts w:ascii="Sylfaen" w:hAnsi="Sylfaen"/>
                <w:sz w:val="20"/>
              </w:rPr>
            </w:pPr>
            <w:r w:rsidRPr="002E5655">
              <w:rPr>
                <w:rFonts w:ascii="Sylfaen" w:hAnsi="Sylfaen"/>
                <w:sz w:val="20"/>
              </w:rPr>
              <w:t>54</w:t>
            </w:r>
          </w:p>
        </w:tc>
        <w:tc>
          <w:tcPr>
            <w:tcW w:w="670" w:type="dxa"/>
          </w:tcPr>
          <w:p w14:paraId="36A3BA11" w14:textId="77777777" w:rsidR="002E5655" w:rsidRPr="002E5655" w:rsidRDefault="002E5655" w:rsidP="00AD1A80">
            <w:pPr>
              <w:pStyle w:val="TableParagraph"/>
              <w:spacing w:before="69"/>
              <w:ind w:left="231"/>
              <w:rPr>
                <w:rFonts w:ascii="Sylfaen" w:hAnsi="Sylfaen"/>
                <w:sz w:val="20"/>
              </w:rPr>
            </w:pPr>
            <w:r w:rsidRPr="002E5655">
              <w:rPr>
                <w:rFonts w:ascii="Sylfaen" w:hAnsi="Sylfaen"/>
                <w:sz w:val="20"/>
              </w:rPr>
              <w:t>47</w:t>
            </w:r>
          </w:p>
        </w:tc>
        <w:tc>
          <w:tcPr>
            <w:tcW w:w="656" w:type="dxa"/>
          </w:tcPr>
          <w:p w14:paraId="4225E4C2" w14:textId="77777777" w:rsidR="002E5655" w:rsidRPr="002E5655" w:rsidRDefault="002E5655" w:rsidP="00AD1A80">
            <w:pPr>
              <w:pStyle w:val="TableParagraph"/>
              <w:spacing w:before="69"/>
              <w:ind w:left="204" w:right="201"/>
              <w:jc w:val="center"/>
              <w:rPr>
                <w:rFonts w:ascii="Sylfaen" w:hAnsi="Sylfaen"/>
                <w:sz w:val="20"/>
              </w:rPr>
            </w:pPr>
            <w:r w:rsidRPr="002E5655">
              <w:rPr>
                <w:rFonts w:ascii="Sylfaen" w:hAnsi="Sylfaen"/>
                <w:sz w:val="20"/>
              </w:rPr>
              <w:t>50</w:t>
            </w:r>
          </w:p>
        </w:tc>
        <w:tc>
          <w:tcPr>
            <w:tcW w:w="670" w:type="dxa"/>
          </w:tcPr>
          <w:p w14:paraId="42C5C45D" w14:textId="77777777" w:rsidR="002E5655" w:rsidRPr="002E5655" w:rsidRDefault="002E5655" w:rsidP="00AD1A80">
            <w:pPr>
              <w:pStyle w:val="TableParagraph"/>
              <w:spacing w:before="69"/>
              <w:ind w:right="225"/>
              <w:jc w:val="right"/>
              <w:rPr>
                <w:rFonts w:ascii="Sylfaen" w:hAnsi="Sylfaen"/>
                <w:sz w:val="20"/>
              </w:rPr>
            </w:pPr>
            <w:r w:rsidRPr="002E5655">
              <w:rPr>
                <w:rFonts w:ascii="Sylfaen" w:hAnsi="Sylfaen"/>
                <w:sz w:val="20"/>
              </w:rPr>
              <w:t>43</w:t>
            </w:r>
          </w:p>
        </w:tc>
        <w:tc>
          <w:tcPr>
            <w:tcW w:w="687" w:type="dxa"/>
          </w:tcPr>
          <w:p w14:paraId="380AEE1D" w14:textId="77777777" w:rsidR="002E5655" w:rsidRPr="002E5655" w:rsidRDefault="002E5655" w:rsidP="00AD1A80">
            <w:pPr>
              <w:pStyle w:val="TableParagraph"/>
              <w:spacing w:before="69"/>
              <w:ind w:left="176" w:right="176"/>
              <w:jc w:val="center"/>
              <w:rPr>
                <w:rFonts w:ascii="Sylfaen" w:hAnsi="Sylfaen"/>
                <w:sz w:val="20"/>
              </w:rPr>
            </w:pPr>
            <w:r w:rsidRPr="002E5655">
              <w:rPr>
                <w:rFonts w:ascii="Sylfaen" w:hAnsi="Sylfaen"/>
                <w:sz w:val="20"/>
              </w:rPr>
              <w:t>50</w:t>
            </w:r>
          </w:p>
        </w:tc>
        <w:tc>
          <w:tcPr>
            <w:tcW w:w="824" w:type="dxa"/>
          </w:tcPr>
          <w:p w14:paraId="165DAF92" w14:textId="77777777" w:rsidR="002E5655" w:rsidRPr="002E5655" w:rsidRDefault="002E5655" w:rsidP="00AD1A80">
            <w:pPr>
              <w:pStyle w:val="TableParagraph"/>
              <w:spacing w:before="69"/>
              <w:ind w:left="102"/>
              <w:rPr>
                <w:rFonts w:ascii="Sylfaen" w:hAnsi="Sylfaen"/>
                <w:sz w:val="20"/>
              </w:rPr>
            </w:pPr>
            <w:r w:rsidRPr="002E5655">
              <w:rPr>
                <w:rFonts w:ascii="Sylfaen" w:hAnsi="Sylfaen"/>
                <w:sz w:val="20"/>
              </w:rPr>
              <w:t>47</w:t>
            </w:r>
          </w:p>
        </w:tc>
      </w:tr>
      <w:tr w:rsidR="002E5655" w:rsidRPr="002E5655" w14:paraId="7FCAC73F" w14:textId="77777777" w:rsidTr="003E3E84">
        <w:trPr>
          <w:trHeight w:val="412"/>
        </w:trPr>
        <w:tc>
          <w:tcPr>
            <w:tcW w:w="873" w:type="dxa"/>
          </w:tcPr>
          <w:p w14:paraId="64B455C0" w14:textId="77777777" w:rsidR="002E5655" w:rsidRPr="002E5655" w:rsidRDefault="002E5655" w:rsidP="00AD1A80">
            <w:pPr>
              <w:pStyle w:val="TableParagraph"/>
              <w:spacing w:before="77"/>
              <w:ind w:left="213"/>
              <w:rPr>
                <w:rFonts w:ascii="Sylfaen" w:hAnsi="Sylfaen"/>
                <w:sz w:val="20"/>
              </w:rPr>
            </w:pPr>
            <w:r w:rsidRPr="002E5655">
              <w:rPr>
                <w:rFonts w:ascii="Sylfaen" w:hAnsi="Sylfaen"/>
                <w:sz w:val="20"/>
              </w:rPr>
              <w:t>3-7</w:t>
            </w:r>
          </w:p>
        </w:tc>
        <w:tc>
          <w:tcPr>
            <w:tcW w:w="636" w:type="dxa"/>
          </w:tcPr>
          <w:p w14:paraId="754A98F0" w14:textId="77777777" w:rsidR="002E5655" w:rsidRPr="002E5655" w:rsidRDefault="002E5655" w:rsidP="00AD1A80">
            <w:pPr>
              <w:pStyle w:val="TableParagraph"/>
              <w:spacing w:before="77"/>
              <w:ind w:left="198" w:right="186"/>
              <w:jc w:val="center"/>
              <w:rPr>
                <w:rFonts w:ascii="Sylfaen" w:hAnsi="Sylfaen"/>
                <w:sz w:val="20"/>
              </w:rPr>
            </w:pPr>
            <w:r w:rsidRPr="002E5655">
              <w:rPr>
                <w:rFonts w:ascii="Sylfaen" w:hAnsi="Sylfaen"/>
                <w:sz w:val="20"/>
              </w:rPr>
              <w:t>14</w:t>
            </w:r>
          </w:p>
        </w:tc>
        <w:tc>
          <w:tcPr>
            <w:tcW w:w="648" w:type="dxa"/>
          </w:tcPr>
          <w:p w14:paraId="49DA287F" w14:textId="77777777" w:rsidR="002E5655" w:rsidRPr="002E5655" w:rsidRDefault="002E5655" w:rsidP="00AD1A80">
            <w:pPr>
              <w:pStyle w:val="TableParagraph"/>
              <w:spacing w:before="77"/>
              <w:ind w:left="203" w:right="189"/>
              <w:jc w:val="center"/>
              <w:rPr>
                <w:rFonts w:ascii="Sylfaen" w:hAnsi="Sylfaen"/>
                <w:sz w:val="20"/>
              </w:rPr>
            </w:pPr>
            <w:r w:rsidRPr="002E5655">
              <w:rPr>
                <w:rFonts w:ascii="Sylfaen" w:hAnsi="Sylfaen"/>
                <w:sz w:val="20"/>
              </w:rPr>
              <w:t>15</w:t>
            </w:r>
          </w:p>
        </w:tc>
        <w:tc>
          <w:tcPr>
            <w:tcW w:w="668" w:type="dxa"/>
          </w:tcPr>
          <w:p w14:paraId="51506CF9" w14:textId="77777777" w:rsidR="002E5655" w:rsidRPr="002E5655" w:rsidRDefault="002E5655" w:rsidP="00AD1A80">
            <w:pPr>
              <w:pStyle w:val="TableParagraph"/>
              <w:spacing w:before="77"/>
              <w:ind w:left="204" w:right="194"/>
              <w:jc w:val="center"/>
              <w:rPr>
                <w:rFonts w:ascii="Sylfaen" w:hAnsi="Sylfaen"/>
                <w:sz w:val="20"/>
              </w:rPr>
            </w:pPr>
            <w:r w:rsidRPr="002E5655">
              <w:rPr>
                <w:rFonts w:ascii="Sylfaen" w:hAnsi="Sylfaen"/>
                <w:sz w:val="20"/>
              </w:rPr>
              <w:t>17</w:t>
            </w:r>
          </w:p>
        </w:tc>
        <w:tc>
          <w:tcPr>
            <w:tcW w:w="670" w:type="dxa"/>
          </w:tcPr>
          <w:p w14:paraId="15716852" w14:textId="77777777" w:rsidR="002E5655" w:rsidRPr="002E5655" w:rsidRDefault="002E5655" w:rsidP="00AD1A80">
            <w:pPr>
              <w:pStyle w:val="TableParagraph"/>
              <w:spacing w:before="77"/>
              <w:ind w:left="208" w:right="202"/>
              <w:jc w:val="center"/>
              <w:rPr>
                <w:rFonts w:ascii="Sylfaen" w:hAnsi="Sylfaen"/>
                <w:sz w:val="20"/>
              </w:rPr>
            </w:pPr>
            <w:r w:rsidRPr="002E5655">
              <w:rPr>
                <w:rFonts w:ascii="Sylfaen" w:hAnsi="Sylfaen"/>
                <w:sz w:val="20"/>
              </w:rPr>
              <w:t>18</w:t>
            </w:r>
          </w:p>
        </w:tc>
        <w:tc>
          <w:tcPr>
            <w:tcW w:w="656" w:type="dxa"/>
          </w:tcPr>
          <w:p w14:paraId="3ABBDFCA" w14:textId="77777777" w:rsidR="002E5655" w:rsidRPr="002E5655" w:rsidRDefault="002E5655" w:rsidP="00AD1A80">
            <w:pPr>
              <w:pStyle w:val="TableParagraph"/>
              <w:spacing w:before="77"/>
              <w:ind w:left="227"/>
              <w:rPr>
                <w:rFonts w:ascii="Sylfaen" w:hAnsi="Sylfaen"/>
                <w:sz w:val="20"/>
              </w:rPr>
            </w:pPr>
            <w:r w:rsidRPr="002E5655">
              <w:rPr>
                <w:rFonts w:ascii="Sylfaen" w:hAnsi="Sylfaen"/>
                <w:sz w:val="20"/>
              </w:rPr>
              <w:t>24</w:t>
            </w:r>
          </w:p>
        </w:tc>
        <w:tc>
          <w:tcPr>
            <w:tcW w:w="671" w:type="dxa"/>
          </w:tcPr>
          <w:p w14:paraId="54852598" w14:textId="77777777" w:rsidR="002E5655" w:rsidRPr="002E5655" w:rsidRDefault="002E5655" w:rsidP="00AD1A80">
            <w:pPr>
              <w:pStyle w:val="TableParagraph"/>
              <w:spacing w:before="77"/>
              <w:ind w:left="207" w:right="199"/>
              <w:jc w:val="center"/>
              <w:rPr>
                <w:rFonts w:ascii="Sylfaen" w:hAnsi="Sylfaen"/>
                <w:sz w:val="20"/>
              </w:rPr>
            </w:pPr>
            <w:r w:rsidRPr="002E5655">
              <w:rPr>
                <w:rFonts w:ascii="Sylfaen" w:hAnsi="Sylfaen"/>
                <w:sz w:val="20"/>
              </w:rPr>
              <w:t>23</w:t>
            </w:r>
          </w:p>
        </w:tc>
        <w:tc>
          <w:tcPr>
            <w:tcW w:w="687" w:type="dxa"/>
          </w:tcPr>
          <w:p w14:paraId="13001090" w14:textId="77777777" w:rsidR="002E5655" w:rsidRPr="002E5655" w:rsidRDefault="002E5655" w:rsidP="00AD1A80">
            <w:pPr>
              <w:pStyle w:val="TableParagraph"/>
              <w:spacing w:before="77"/>
              <w:ind w:left="180" w:right="176"/>
              <w:jc w:val="center"/>
              <w:rPr>
                <w:rFonts w:ascii="Sylfaen" w:hAnsi="Sylfaen"/>
                <w:sz w:val="20"/>
              </w:rPr>
            </w:pPr>
            <w:r w:rsidRPr="002E5655">
              <w:rPr>
                <w:rFonts w:ascii="Sylfaen" w:hAnsi="Sylfaen"/>
                <w:sz w:val="20"/>
              </w:rPr>
              <w:t>21</w:t>
            </w:r>
          </w:p>
        </w:tc>
        <w:tc>
          <w:tcPr>
            <w:tcW w:w="704" w:type="dxa"/>
          </w:tcPr>
          <w:p w14:paraId="04881DB6" w14:textId="77777777" w:rsidR="002E5655" w:rsidRPr="002E5655" w:rsidRDefault="002E5655" w:rsidP="00AD1A80">
            <w:pPr>
              <w:pStyle w:val="TableParagraph"/>
              <w:spacing w:before="77"/>
              <w:ind w:left="150" w:right="145"/>
              <w:jc w:val="center"/>
              <w:rPr>
                <w:rFonts w:ascii="Sylfaen" w:hAnsi="Sylfaen"/>
                <w:sz w:val="20"/>
              </w:rPr>
            </w:pPr>
            <w:r w:rsidRPr="002E5655">
              <w:rPr>
                <w:rFonts w:ascii="Sylfaen" w:hAnsi="Sylfaen"/>
                <w:sz w:val="20"/>
              </w:rPr>
              <w:t>20</w:t>
            </w:r>
          </w:p>
        </w:tc>
        <w:tc>
          <w:tcPr>
            <w:tcW w:w="670" w:type="dxa"/>
          </w:tcPr>
          <w:p w14:paraId="74E887D6" w14:textId="77777777" w:rsidR="002E5655" w:rsidRPr="002E5655" w:rsidRDefault="002E5655" w:rsidP="00AD1A80">
            <w:pPr>
              <w:pStyle w:val="TableParagraph"/>
              <w:spacing w:before="77"/>
              <w:ind w:left="231"/>
              <w:rPr>
                <w:rFonts w:ascii="Sylfaen" w:hAnsi="Sylfaen"/>
                <w:sz w:val="20"/>
              </w:rPr>
            </w:pPr>
            <w:r w:rsidRPr="002E5655">
              <w:rPr>
                <w:rFonts w:ascii="Sylfaen" w:hAnsi="Sylfaen"/>
                <w:sz w:val="20"/>
              </w:rPr>
              <w:t>18</w:t>
            </w:r>
          </w:p>
        </w:tc>
        <w:tc>
          <w:tcPr>
            <w:tcW w:w="656" w:type="dxa"/>
          </w:tcPr>
          <w:p w14:paraId="17B009D7" w14:textId="77777777" w:rsidR="002E5655" w:rsidRPr="002E5655" w:rsidRDefault="002E5655" w:rsidP="00AD1A80">
            <w:pPr>
              <w:pStyle w:val="TableParagraph"/>
              <w:spacing w:before="77"/>
              <w:ind w:left="204" w:right="201"/>
              <w:jc w:val="center"/>
              <w:rPr>
                <w:rFonts w:ascii="Sylfaen" w:hAnsi="Sylfaen"/>
                <w:sz w:val="20"/>
              </w:rPr>
            </w:pPr>
            <w:r w:rsidRPr="002E5655">
              <w:rPr>
                <w:rFonts w:ascii="Sylfaen" w:hAnsi="Sylfaen"/>
                <w:sz w:val="20"/>
              </w:rPr>
              <w:t>15</w:t>
            </w:r>
          </w:p>
        </w:tc>
        <w:tc>
          <w:tcPr>
            <w:tcW w:w="670" w:type="dxa"/>
          </w:tcPr>
          <w:p w14:paraId="57764290" w14:textId="77777777" w:rsidR="002E5655" w:rsidRPr="002E5655" w:rsidRDefault="002E5655" w:rsidP="00AD1A80">
            <w:pPr>
              <w:pStyle w:val="TableParagraph"/>
              <w:spacing w:before="77"/>
              <w:ind w:right="225"/>
              <w:jc w:val="right"/>
              <w:rPr>
                <w:rFonts w:ascii="Sylfaen" w:hAnsi="Sylfaen"/>
                <w:sz w:val="20"/>
              </w:rPr>
            </w:pPr>
            <w:r w:rsidRPr="002E5655">
              <w:rPr>
                <w:rFonts w:ascii="Sylfaen" w:hAnsi="Sylfaen"/>
                <w:sz w:val="20"/>
              </w:rPr>
              <w:t>14</w:t>
            </w:r>
          </w:p>
        </w:tc>
        <w:tc>
          <w:tcPr>
            <w:tcW w:w="687" w:type="dxa"/>
          </w:tcPr>
          <w:p w14:paraId="6EE476C3" w14:textId="77777777" w:rsidR="002E5655" w:rsidRPr="002E5655" w:rsidRDefault="002E5655" w:rsidP="00AD1A80">
            <w:pPr>
              <w:pStyle w:val="TableParagraph"/>
              <w:spacing w:before="77"/>
              <w:ind w:left="176" w:right="176"/>
              <w:jc w:val="center"/>
              <w:rPr>
                <w:rFonts w:ascii="Sylfaen" w:hAnsi="Sylfaen"/>
                <w:sz w:val="20"/>
              </w:rPr>
            </w:pPr>
            <w:r w:rsidRPr="002E5655">
              <w:rPr>
                <w:rFonts w:ascii="Sylfaen" w:hAnsi="Sylfaen"/>
                <w:sz w:val="20"/>
              </w:rPr>
              <w:t>12</w:t>
            </w:r>
          </w:p>
        </w:tc>
        <w:tc>
          <w:tcPr>
            <w:tcW w:w="824" w:type="dxa"/>
          </w:tcPr>
          <w:p w14:paraId="4DACF89F" w14:textId="77777777" w:rsidR="002E5655" w:rsidRPr="002E5655" w:rsidRDefault="002E5655" w:rsidP="00AD1A80">
            <w:pPr>
              <w:pStyle w:val="TableParagraph"/>
              <w:spacing w:before="77"/>
              <w:ind w:left="102"/>
              <w:rPr>
                <w:rFonts w:ascii="Sylfaen" w:hAnsi="Sylfaen"/>
                <w:sz w:val="20"/>
              </w:rPr>
            </w:pPr>
            <w:r w:rsidRPr="002E5655">
              <w:rPr>
                <w:rFonts w:ascii="Sylfaen" w:hAnsi="Sylfaen"/>
                <w:sz w:val="20"/>
              </w:rPr>
              <w:t>18</w:t>
            </w:r>
          </w:p>
        </w:tc>
      </w:tr>
      <w:tr w:rsidR="002E5655" w:rsidRPr="002E5655" w14:paraId="0BAC678E" w14:textId="77777777" w:rsidTr="003E3E84">
        <w:trPr>
          <w:trHeight w:val="397"/>
        </w:trPr>
        <w:tc>
          <w:tcPr>
            <w:tcW w:w="873" w:type="dxa"/>
          </w:tcPr>
          <w:p w14:paraId="214AB3C6" w14:textId="77777777" w:rsidR="002E5655" w:rsidRPr="002E5655" w:rsidRDefault="002E5655" w:rsidP="00AD1A80">
            <w:pPr>
              <w:pStyle w:val="TableParagraph"/>
              <w:spacing w:before="69"/>
              <w:ind w:left="163"/>
              <w:rPr>
                <w:rFonts w:ascii="Sylfaen" w:hAnsi="Sylfaen"/>
                <w:sz w:val="20"/>
              </w:rPr>
            </w:pPr>
            <w:r w:rsidRPr="002E5655">
              <w:rPr>
                <w:rFonts w:ascii="Sylfaen" w:hAnsi="Sylfaen"/>
                <w:sz w:val="20"/>
              </w:rPr>
              <w:t>8-10</w:t>
            </w:r>
          </w:p>
        </w:tc>
        <w:tc>
          <w:tcPr>
            <w:tcW w:w="636" w:type="dxa"/>
          </w:tcPr>
          <w:p w14:paraId="49DF7E62" w14:textId="77777777" w:rsidR="002E5655" w:rsidRPr="002E5655" w:rsidRDefault="002E5655" w:rsidP="00AD1A80">
            <w:pPr>
              <w:pStyle w:val="TableParagraph"/>
              <w:spacing w:before="69"/>
              <w:ind w:left="198" w:right="186"/>
              <w:jc w:val="center"/>
              <w:rPr>
                <w:rFonts w:ascii="Sylfaen" w:hAnsi="Sylfaen"/>
                <w:sz w:val="20"/>
              </w:rPr>
            </w:pPr>
            <w:r w:rsidRPr="002E5655">
              <w:rPr>
                <w:rFonts w:ascii="Sylfaen" w:hAnsi="Sylfaen"/>
                <w:sz w:val="20"/>
              </w:rPr>
              <w:t>37</w:t>
            </w:r>
          </w:p>
        </w:tc>
        <w:tc>
          <w:tcPr>
            <w:tcW w:w="648" w:type="dxa"/>
          </w:tcPr>
          <w:p w14:paraId="1E004C12" w14:textId="77777777" w:rsidR="002E5655" w:rsidRPr="002E5655" w:rsidRDefault="002E5655" w:rsidP="00AD1A80">
            <w:pPr>
              <w:pStyle w:val="TableParagraph"/>
              <w:spacing w:before="69"/>
              <w:ind w:left="203" w:right="189"/>
              <w:jc w:val="center"/>
              <w:rPr>
                <w:rFonts w:ascii="Sylfaen" w:hAnsi="Sylfaen"/>
                <w:sz w:val="20"/>
              </w:rPr>
            </w:pPr>
            <w:r w:rsidRPr="002E5655">
              <w:rPr>
                <w:rFonts w:ascii="Sylfaen" w:hAnsi="Sylfaen"/>
                <w:sz w:val="20"/>
              </w:rPr>
              <w:t>38</w:t>
            </w:r>
          </w:p>
        </w:tc>
        <w:tc>
          <w:tcPr>
            <w:tcW w:w="668" w:type="dxa"/>
          </w:tcPr>
          <w:p w14:paraId="0C73198C" w14:textId="77777777" w:rsidR="002E5655" w:rsidRPr="002E5655" w:rsidRDefault="002E5655" w:rsidP="00AD1A80">
            <w:pPr>
              <w:pStyle w:val="TableParagraph"/>
              <w:spacing w:before="69"/>
              <w:ind w:left="204" w:right="194"/>
              <w:jc w:val="center"/>
              <w:rPr>
                <w:rFonts w:ascii="Sylfaen" w:hAnsi="Sylfaen"/>
                <w:sz w:val="20"/>
              </w:rPr>
            </w:pPr>
            <w:r w:rsidRPr="002E5655">
              <w:rPr>
                <w:rFonts w:ascii="Sylfaen" w:hAnsi="Sylfaen"/>
                <w:sz w:val="20"/>
              </w:rPr>
              <w:t>42</w:t>
            </w:r>
          </w:p>
        </w:tc>
        <w:tc>
          <w:tcPr>
            <w:tcW w:w="670" w:type="dxa"/>
          </w:tcPr>
          <w:p w14:paraId="36A7BC84" w14:textId="77777777" w:rsidR="002E5655" w:rsidRPr="002E5655" w:rsidRDefault="002E5655" w:rsidP="00AD1A80">
            <w:pPr>
              <w:pStyle w:val="TableParagraph"/>
              <w:spacing w:before="69"/>
              <w:ind w:left="208" w:right="202"/>
              <w:jc w:val="center"/>
              <w:rPr>
                <w:rFonts w:ascii="Sylfaen" w:hAnsi="Sylfaen"/>
                <w:sz w:val="20"/>
              </w:rPr>
            </w:pPr>
            <w:r w:rsidRPr="002E5655">
              <w:rPr>
                <w:rFonts w:ascii="Sylfaen" w:hAnsi="Sylfaen"/>
                <w:sz w:val="20"/>
              </w:rPr>
              <w:t>40</w:t>
            </w:r>
          </w:p>
        </w:tc>
        <w:tc>
          <w:tcPr>
            <w:tcW w:w="656" w:type="dxa"/>
          </w:tcPr>
          <w:p w14:paraId="5BF7F7AE" w14:textId="77777777" w:rsidR="002E5655" w:rsidRPr="002E5655" w:rsidRDefault="002E5655" w:rsidP="00AD1A80">
            <w:pPr>
              <w:pStyle w:val="TableParagraph"/>
              <w:spacing w:before="69"/>
              <w:ind w:left="227"/>
              <w:rPr>
                <w:rFonts w:ascii="Sylfaen" w:hAnsi="Sylfaen"/>
                <w:sz w:val="20"/>
              </w:rPr>
            </w:pPr>
            <w:r w:rsidRPr="002E5655">
              <w:rPr>
                <w:rFonts w:ascii="Sylfaen" w:hAnsi="Sylfaen"/>
                <w:sz w:val="20"/>
              </w:rPr>
              <w:t>35</w:t>
            </w:r>
          </w:p>
        </w:tc>
        <w:tc>
          <w:tcPr>
            <w:tcW w:w="671" w:type="dxa"/>
          </w:tcPr>
          <w:p w14:paraId="52E5C559" w14:textId="77777777" w:rsidR="002E5655" w:rsidRPr="002E5655" w:rsidRDefault="002E5655" w:rsidP="00AD1A80">
            <w:pPr>
              <w:pStyle w:val="TableParagraph"/>
              <w:spacing w:before="69"/>
              <w:ind w:left="207" w:right="199"/>
              <w:jc w:val="center"/>
              <w:rPr>
                <w:rFonts w:ascii="Sylfaen" w:hAnsi="Sylfaen"/>
                <w:sz w:val="20"/>
              </w:rPr>
            </w:pPr>
            <w:r w:rsidRPr="002E5655">
              <w:rPr>
                <w:rFonts w:ascii="Sylfaen" w:hAnsi="Sylfaen"/>
                <w:sz w:val="20"/>
              </w:rPr>
              <w:t>29</w:t>
            </w:r>
          </w:p>
        </w:tc>
        <w:tc>
          <w:tcPr>
            <w:tcW w:w="687" w:type="dxa"/>
          </w:tcPr>
          <w:p w14:paraId="53D0B9D4" w14:textId="77777777" w:rsidR="002E5655" w:rsidRPr="002E5655" w:rsidRDefault="002E5655" w:rsidP="00AD1A80">
            <w:pPr>
              <w:pStyle w:val="TableParagraph"/>
              <w:spacing w:before="69"/>
              <w:ind w:left="180" w:right="176"/>
              <w:jc w:val="center"/>
              <w:rPr>
                <w:rFonts w:ascii="Sylfaen" w:hAnsi="Sylfaen"/>
                <w:sz w:val="20"/>
              </w:rPr>
            </w:pPr>
            <w:r w:rsidRPr="002E5655">
              <w:rPr>
                <w:rFonts w:ascii="Sylfaen" w:hAnsi="Sylfaen"/>
                <w:sz w:val="20"/>
              </w:rPr>
              <w:t>26</w:t>
            </w:r>
          </w:p>
        </w:tc>
        <w:tc>
          <w:tcPr>
            <w:tcW w:w="704" w:type="dxa"/>
          </w:tcPr>
          <w:p w14:paraId="0975D355" w14:textId="77777777" w:rsidR="002E5655" w:rsidRPr="002E5655" w:rsidRDefault="002E5655" w:rsidP="00AD1A80">
            <w:pPr>
              <w:pStyle w:val="TableParagraph"/>
              <w:spacing w:before="69"/>
              <w:ind w:left="150" w:right="145"/>
              <w:jc w:val="center"/>
              <w:rPr>
                <w:rFonts w:ascii="Sylfaen" w:hAnsi="Sylfaen"/>
                <w:sz w:val="20"/>
              </w:rPr>
            </w:pPr>
            <w:r w:rsidRPr="002E5655">
              <w:rPr>
                <w:rFonts w:ascii="Sylfaen" w:hAnsi="Sylfaen"/>
                <w:sz w:val="20"/>
              </w:rPr>
              <w:t>26</w:t>
            </w:r>
          </w:p>
        </w:tc>
        <w:tc>
          <w:tcPr>
            <w:tcW w:w="670" w:type="dxa"/>
          </w:tcPr>
          <w:p w14:paraId="08392B24" w14:textId="77777777" w:rsidR="002E5655" w:rsidRPr="002E5655" w:rsidRDefault="002E5655" w:rsidP="00AD1A80">
            <w:pPr>
              <w:pStyle w:val="TableParagraph"/>
              <w:spacing w:before="69"/>
              <w:ind w:left="231"/>
              <w:rPr>
                <w:rFonts w:ascii="Sylfaen" w:hAnsi="Sylfaen"/>
                <w:sz w:val="20"/>
              </w:rPr>
            </w:pPr>
            <w:r w:rsidRPr="002E5655">
              <w:rPr>
                <w:rFonts w:ascii="Sylfaen" w:hAnsi="Sylfaen"/>
                <w:sz w:val="20"/>
              </w:rPr>
              <w:t>35</w:t>
            </w:r>
          </w:p>
        </w:tc>
        <w:tc>
          <w:tcPr>
            <w:tcW w:w="656" w:type="dxa"/>
          </w:tcPr>
          <w:p w14:paraId="1438AD97" w14:textId="77777777" w:rsidR="002E5655" w:rsidRPr="002E5655" w:rsidRDefault="002E5655" w:rsidP="00AD1A80">
            <w:pPr>
              <w:pStyle w:val="TableParagraph"/>
              <w:spacing w:before="69"/>
              <w:ind w:left="204" w:right="201"/>
              <w:jc w:val="center"/>
              <w:rPr>
                <w:rFonts w:ascii="Sylfaen" w:hAnsi="Sylfaen"/>
                <w:sz w:val="20"/>
              </w:rPr>
            </w:pPr>
            <w:r w:rsidRPr="002E5655">
              <w:rPr>
                <w:rFonts w:ascii="Sylfaen" w:hAnsi="Sylfaen"/>
                <w:sz w:val="20"/>
              </w:rPr>
              <w:t>35</w:t>
            </w:r>
          </w:p>
        </w:tc>
        <w:tc>
          <w:tcPr>
            <w:tcW w:w="670" w:type="dxa"/>
          </w:tcPr>
          <w:p w14:paraId="5D684575" w14:textId="77777777" w:rsidR="002E5655" w:rsidRPr="002E5655" w:rsidRDefault="002E5655" w:rsidP="00AD1A80">
            <w:pPr>
              <w:pStyle w:val="TableParagraph"/>
              <w:spacing w:before="69"/>
              <w:ind w:right="225"/>
              <w:jc w:val="right"/>
              <w:rPr>
                <w:rFonts w:ascii="Sylfaen" w:hAnsi="Sylfaen"/>
                <w:sz w:val="20"/>
              </w:rPr>
            </w:pPr>
            <w:r w:rsidRPr="002E5655">
              <w:rPr>
                <w:rFonts w:ascii="Sylfaen" w:hAnsi="Sylfaen"/>
                <w:sz w:val="20"/>
              </w:rPr>
              <w:t>43</w:t>
            </w:r>
          </w:p>
        </w:tc>
        <w:tc>
          <w:tcPr>
            <w:tcW w:w="687" w:type="dxa"/>
          </w:tcPr>
          <w:p w14:paraId="043D7DE9" w14:textId="77777777" w:rsidR="002E5655" w:rsidRPr="002E5655" w:rsidRDefault="002E5655" w:rsidP="00AD1A80">
            <w:pPr>
              <w:pStyle w:val="TableParagraph"/>
              <w:spacing w:before="69"/>
              <w:ind w:left="176" w:right="176"/>
              <w:jc w:val="center"/>
              <w:rPr>
                <w:rFonts w:ascii="Sylfaen" w:hAnsi="Sylfaen"/>
                <w:sz w:val="20"/>
              </w:rPr>
            </w:pPr>
            <w:r w:rsidRPr="002E5655">
              <w:rPr>
                <w:rFonts w:ascii="Sylfaen" w:hAnsi="Sylfaen"/>
                <w:sz w:val="20"/>
              </w:rPr>
              <w:t>38</w:t>
            </w:r>
          </w:p>
        </w:tc>
        <w:tc>
          <w:tcPr>
            <w:tcW w:w="824" w:type="dxa"/>
          </w:tcPr>
          <w:p w14:paraId="46141668" w14:textId="77777777" w:rsidR="002E5655" w:rsidRPr="002E5655" w:rsidRDefault="002E5655" w:rsidP="00AD1A80">
            <w:pPr>
              <w:pStyle w:val="TableParagraph"/>
              <w:spacing w:before="69"/>
              <w:ind w:left="102"/>
              <w:rPr>
                <w:rFonts w:ascii="Sylfaen" w:hAnsi="Sylfaen"/>
                <w:sz w:val="20"/>
              </w:rPr>
            </w:pPr>
            <w:r w:rsidRPr="002E5655">
              <w:rPr>
                <w:rFonts w:ascii="Sylfaen" w:hAnsi="Sylfaen"/>
                <w:sz w:val="20"/>
              </w:rPr>
              <w:t>35</w:t>
            </w:r>
          </w:p>
        </w:tc>
      </w:tr>
    </w:tbl>
    <w:p w14:paraId="700D68E8" w14:textId="77777777" w:rsidR="002E5655" w:rsidRDefault="002E5655" w:rsidP="002E5655">
      <w:pPr>
        <w:pStyle w:val="BodyText"/>
        <w:rPr>
          <w:b/>
          <w:sz w:val="20"/>
        </w:rPr>
      </w:pPr>
    </w:p>
    <w:p w14:paraId="6BAB2C79" w14:textId="4D60E051" w:rsidR="001216C5" w:rsidRDefault="0068770F" w:rsidP="008C0B2F">
      <w:pPr>
        <w:ind w:right="4"/>
        <w:jc w:val="center"/>
        <w:rPr>
          <w:rFonts w:eastAsia="Sylfaen"/>
          <w:b/>
          <w:bCs/>
          <w:lang w:val="ka-GE"/>
        </w:rPr>
      </w:pPr>
      <w:r>
        <w:rPr>
          <w:noProof/>
        </w:rPr>
        <w:drawing>
          <wp:inline distT="0" distB="0" distL="0" distR="0" wp14:anchorId="2C8B8D0C" wp14:editId="06D56AD8">
            <wp:extent cx="3676650" cy="23812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676650" cy="2381250"/>
                    </a:xfrm>
                    <a:prstGeom prst="rect">
                      <a:avLst/>
                    </a:prstGeom>
                  </pic:spPr>
                </pic:pic>
              </a:graphicData>
            </a:graphic>
          </wp:inline>
        </w:drawing>
      </w:r>
    </w:p>
    <w:p w14:paraId="188A6E47" w14:textId="77777777" w:rsidR="003D1040" w:rsidRDefault="003D1040" w:rsidP="008C0B2F">
      <w:pPr>
        <w:ind w:right="4"/>
        <w:jc w:val="center"/>
        <w:rPr>
          <w:rFonts w:eastAsia="Sylfaen"/>
          <w:b/>
          <w:bCs/>
          <w:lang w:val="ka-GE"/>
        </w:rPr>
      </w:pPr>
    </w:p>
    <w:p w14:paraId="78FB00A1" w14:textId="0A77FC34" w:rsidR="003E3E84" w:rsidRDefault="003E3E84" w:rsidP="008C0B2F">
      <w:pPr>
        <w:ind w:right="4"/>
        <w:jc w:val="center"/>
        <w:rPr>
          <w:rFonts w:eastAsia="Sylfaen"/>
          <w:b/>
          <w:bCs/>
          <w:lang w:val="ka-GE"/>
        </w:rPr>
      </w:pPr>
    </w:p>
    <w:p w14:paraId="3812FFF4" w14:textId="4BF1FBCC" w:rsidR="00337F26" w:rsidRDefault="00337F26" w:rsidP="008C0B2F">
      <w:pPr>
        <w:ind w:right="4"/>
        <w:jc w:val="center"/>
        <w:rPr>
          <w:rFonts w:eastAsia="Sylfaen"/>
          <w:b/>
          <w:bCs/>
          <w:lang w:val="ka-GE"/>
        </w:rPr>
      </w:pPr>
    </w:p>
    <w:p w14:paraId="1D5597E1" w14:textId="5CF74208" w:rsidR="00337F26" w:rsidRDefault="00337F26" w:rsidP="008C0B2F">
      <w:pPr>
        <w:ind w:right="4"/>
        <w:jc w:val="center"/>
        <w:rPr>
          <w:rFonts w:eastAsia="Sylfaen"/>
          <w:b/>
          <w:bCs/>
          <w:lang w:val="ka-GE"/>
        </w:rPr>
      </w:pPr>
    </w:p>
    <w:p w14:paraId="14AD15F5" w14:textId="0BC42E7F" w:rsidR="00337F26" w:rsidRDefault="00337F26" w:rsidP="008C0B2F">
      <w:pPr>
        <w:ind w:right="4"/>
        <w:jc w:val="center"/>
        <w:rPr>
          <w:rFonts w:eastAsia="Sylfaen"/>
          <w:b/>
          <w:bCs/>
          <w:lang w:val="ka-GE"/>
        </w:rPr>
      </w:pPr>
    </w:p>
    <w:p w14:paraId="0038718B" w14:textId="6D24D9D4" w:rsidR="00337F26" w:rsidRDefault="00337F26" w:rsidP="008C0B2F">
      <w:pPr>
        <w:ind w:right="4"/>
        <w:jc w:val="center"/>
        <w:rPr>
          <w:rFonts w:eastAsia="Sylfaen"/>
          <w:b/>
          <w:bCs/>
          <w:lang w:val="ka-GE"/>
        </w:rPr>
      </w:pPr>
    </w:p>
    <w:p w14:paraId="39C592B5" w14:textId="449C30FD" w:rsidR="00337F26" w:rsidRDefault="00337F26" w:rsidP="008C0B2F">
      <w:pPr>
        <w:ind w:right="4"/>
        <w:jc w:val="center"/>
        <w:rPr>
          <w:rFonts w:eastAsia="Sylfaen"/>
          <w:b/>
          <w:bCs/>
          <w:lang w:val="ka-GE"/>
        </w:rPr>
      </w:pPr>
    </w:p>
    <w:p w14:paraId="37103B78" w14:textId="0CE0833D" w:rsidR="00337F26" w:rsidRDefault="00337F26" w:rsidP="008C0B2F">
      <w:pPr>
        <w:ind w:right="4"/>
        <w:jc w:val="center"/>
        <w:rPr>
          <w:rFonts w:eastAsia="Sylfaen"/>
          <w:b/>
          <w:bCs/>
          <w:lang w:val="ka-GE"/>
        </w:rPr>
      </w:pPr>
    </w:p>
    <w:p w14:paraId="1C177575" w14:textId="318B3F3D" w:rsidR="00337F26" w:rsidRDefault="00337F26" w:rsidP="008C0B2F">
      <w:pPr>
        <w:ind w:right="4"/>
        <w:jc w:val="center"/>
        <w:rPr>
          <w:rFonts w:eastAsia="Sylfaen"/>
          <w:b/>
          <w:bCs/>
          <w:lang w:val="ka-GE"/>
        </w:rPr>
      </w:pPr>
    </w:p>
    <w:p w14:paraId="4605C55A" w14:textId="7E1305C7" w:rsidR="00337F26" w:rsidRDefault="00337F26" w:rsidP="008C0B2F">
      <w:pPr>
        <w:ind w:right="4"/>
        <w:jc w:val="center"/>
        <w:rPr>
          <w:rFonts w:eastAsia="Sylfaen"/>
          <w:b/>
          <w:bCs/>
          <w:lang w:val="ka-GE"/>
        </w:rPr>
      </w:pPr>
    </w:p>
    <w:p w14:paraId="3AD1908A" w14:textId="13CF3591" w:rsidR="00337F26" w:rsidRDefault="00337F26" w:rsidP="008C0B2F">
      <w:pPr>
        <w:ind w:right="4"/>
        <w:jc w:val="center"/>
        <w:rPr>
          <w:rFonts w:eastAsia="Sylfaen"/>
          <w:b/>
          <w:bCs/>
          <w:lang w:val="ka-GE"/>
        </w:rPr>
      </w:pPr>
    </w:p>
    <w:p w14:paraId="0F46AA6F" w14:textId="3CC26297" w:rsidR="00337F26" w:rsidRDefault="00337F26" w:rsidP="008C0B2F">
      <w:pPr>
        <w:ind w:right="4"/>
        <w:jc w:val="center"/>
        <w:rPr>
          <w:rFonts w:eastAsia="Sylfaen"/>
          <w:b/>
          <w:bCs/>
          <w:lang w:val="ka-GE"/>
        </w:rPr>
      </w:pPr>
    </w:p>
    <w:p w14:paraId="084CFE4B" w14:textId="446E0673" w:rsidR="00337F26" w:rsidRDefault="00337F26" w:rsidP="008C0B2F">
      <w:pPr>
        <w:ind w:right="4"/>
        <w:jc w:val="center"/>
        <w:rPr>
          <w:rFonts w:eastAsia="Sylfaen"/>
          <w:b/>
          <w:bCs/>
          <w:lang w:val="ka-GE"/>
        </w:rPr>
      </w:pPr>
    </w:p>
    <w:p w14:paraId="4BFA46B0" w14:textId="0156D601" w:rsidR="00337F26" w:rsidRDefault="00337F26" w:rsidP="008C0B2F">
      <w:pPr>
        <w:ind w:right="4"/>
        <w:jc w:val="center"/>
        <w:rPr>
          <w:rFonts w:eastAsia="Sylfaen"/>
          <w:b/>
          <w:bCs/>
          <w:lang w:val="ka-GE"/>
        </w:rPr>
      </w:pPr>
    </w:p>
    <w:p w14:paraId="7B5C92E4" w14:textId="77777777" w:rsidR="00337F26" w:rsidRPr="008C0B2F" w:rsidRDefault="00337F26" w:rsidP="008C0B2F">
      <w:pPr>
        <w:ind w:right="4"/>
        <w:jc w:val="center"/>
        <w:rPr>
          <w:rFonts w:eastAsia="Sylfaen"/>
          <w:b/>
          <w:bCs/>
          <w:lang w:val="ka-GE"/>
        </w:rPr>
      </w:pPr>
    </w:p>
    <w:p w14:paraId="34FA4265" w14:textId="3E592A0B" w:rsidR="001216C5" w:rsidRDefault="001216C5" w:rsidP="00096230">
      <w:pPr>
        <w:pStyle w:val="Heading2"/>
        <w:widowControl/>
        <w:numPr>
          <w:ilvl w:val="1"/>
          <w:numId w:val="10"/>
        </w:numPr>
        <w:ind w:left="720" w:right="0" w:hanging="720"/>
        <w:jc w:val="left"/>
        <w:rPr>
          <w:rFonts w:ascii="Sylfaen" w:hAnsi="Sylfaen"/>
          <w:sz w:val="22"/>
          <w:lang w:val="ka-GE"/>
        </w:rPr>
      </w:pPr>
      <w:bookmarkStart w:id="53" w:name="_Toc57643494"/>
      <w:bookmarkStart w:id="54" w:name="_Toc128323009"/>
      <w:r w:rsidRPr="00D83705">
        <w:rPr>
          <w:rFonts w:ascii="Sylfaen" w:hAnsi="Sylfaen"/>
          <w:sz w:val="22"/>
          <w:lang w:val="ka-GE"/>
        </w:rPr>
        <w:lastRenderedPageBreak/>
        <w:t>გეოლოგიური გარემო</w:t>
      </w:r>
      <w:bookmarkEnd w:id="53"/>
      <w:bookmarkEnd w:id="54"/>
    </w:p>
    <w:p w14:paraId="7DAEB2EC" w14:textId="491F9762" w:rsidR="0035227B" w:rsidRPr="0035227B" w:rsidRDefault="0035227B" w:rsidP="00096230">
      <w:pPr>
        <w:pStyle w:val="Heading3"/>
        <w:numPr>
          <w:ilvl w:val="2"/>
          <w:numId w:val="10"/>
        </w:numPr>
        <w:spacing w:before="120" w:after="120"/>
      </w:pPr>
      <w:bookmarkStart w:id="55" w:name="_Toc128323010"/>
      <w:r>
        <w:t>გეოლოგიური</w:t>
      </w:r>
      <w:r w:rsidR="00F6157E">
        <w:rPr>
          <w:lang w:val="ka-GE"/>
        </w:rPr>
        <w:t xml:space="preserve"> და გეომორფოლოგიური</w:t>
      </w:r>
      <w:r>
        <w:t xml:space="preserve"> აგებულება</w:t>
      </w:r>
      <w:bookmarkEnd w:id="55"/>
    </w:p>
    <w:p w14:paraId="586B3484" w14:textId="2841848B" w:rsidR="0035227B" w:rsidRPr="0035227B" w:rsidRDefault="0035227B" w:rsidP="0035227B">
      <w:pPr>
        <w:autoSpaceDE w:val="0"/>
        <w:autoSpaceDN w:val="0"/>
        <w:adjustRightInd w:val="0"/>
        <w:rPr>
          <w:rFonts w:eastAsia="CIDFont+F1" w:cs="CIDFont+F1"/>
        </w:rPr>
      </w:pPr>
      <w:r w:rsidRPr="0035227B">
        <w:rPr>
          <w:rFonts w:eastAsia="CIDFont+F1" w:cs="CIDFont+F1"/>
        </w:rPr>
        <w:t>ბოლნისის მუნიციპალიტეტის რელიეფი საკმაოდ რთული და მრავალფეროვანია. მისი</w:t>
      </w:r>
      <w:r w:rsidRPr="0035227B">
        <w:rPr>
          <w:rFonts w:eastAsia="CIDFont+F1" w:cs="CIDFont+F1"/>
          <w:lang w:val="ka-GE"/>
        </w:rPr>
        <w:t xml:space="preserve"> </w:t>
      </w:r>
      <w:r w:rsidRPr="0035227B">
        <w:rPr>
          <w:rFonts w:eastAsia="CIDFont+F1" w:cs="CIDFont+F1"/>
        </w:rPr>
        <w:t>ტერიტორია განლაგებულია ზღვის დონიდან</w:t>
      </w:r>
      <w:r w:rsidR="002910CD">
        <w:rPr>
          <w:rFonts w:eastAsia="CIDFont+F1" w:cs="CIDFont+F1"/>
        </w:rPr>
        <w:t xml:space="preserve"> 360-2140</w:t>
      </w:r>
      <w:r w:rsidRPr="0035227B">
        <w:rPr>
          <w:rFonts w:eastAsia="CIDFont+F1" w:cs="CIDFont+F1"/>
        </w:rPr>
        <w:t>მ სიმაღლეზე. მუნიციპალიტეტში</w:t>
      </w:r>
      <w:r w:rsidRPr="0035227B">
        <w:rPr>
          <w:rFonts w:eastAsia="CIDFont+F1" w:cs="CIDFont+F1"/>
          <w:lang w:val="ka-GE"/>
        </w:rPr>
        <w:t xml:space="preserve"> </w:t>
      </w:r>
      <w:r w:rsidRPr="0035227B">
        <w:rPr>
          <w:rFonts w:eastAsia="CIDFont+F1" w:cs="CIDFont+F1"/>
        </w:rPr>
        <w:t>უპირატესი განვითარება აქვს ეროზიულ-აკუმულაციური, ეროზიულ-დენუდაციური,</w:t>
      </w:r>
      <w:r w:rsidRPr="0035227B">
        <w:rPr>
          <w:rFonts w:eastAsia="CIDFont+F1" w:cs="CIDFont+F1"/>
          <w:lang w:val="ka-GE"/>
        </w:rPr>
        <w:t xml:space="preserve"> </w:t>
      </w:r>
      <w:r w:rsidRPr="0035227B">
        <w:rPr>
          <w:rFonts w:eastAsia="CIDFont+F1" w:cs="CIDFont+F1"/>
        </w:rPr>
        <w:t>ვულკანოგენური და ტექტოგენური გენეზისის რელიეფის ფორმებს. ეროზიულ-აკუმულაციური</w:t>
      </w:r>
      <w:r w:rsidRPr="0035227B">
        <w:rPr>
          <w:rFonts w:eastAsia="CIDFont+F1" w:cs="CIDFont+F1"/>
          <w:lang w:val="ka-GE"/>
        </w:rPr>
        <w:t xml:space="preserve"> </w:t>
      </w:r>
      <w:r w:rsidRPr="0035227B">
        <w:rPr>
          <w:rFonts w:eastAsia="CIDFont+F1" w:cs="CIDFont+F1"/>
        </w:rPr>
        <w:t>და ეროზიულ-დენუდაციური რელიეფი ძირითადად განვითარებულია ლოქის ქედის</w:t>
      </w:r>
      <w:r w:rsidRPr="0035227B">
        <w:rPr>
          <w:rFonts w:eastAsia="CIDFont+F1" w:cs="CIDFont+F1"/>
          <w:lang w:val="ka-GE"/>
        </w:rPr>
        <w:t xml:space="preserve"> </w:t>
      </w:r>
      <w:r w:rsidRPr="0035227B">
        <w:rPr>
          <w:rFonts w:eastAsia="CIDFont+F1" w:cs="CIDFont+F1"/>
        </w:rPr>
        <w:t>დასავლეთი მონაკვეთის თხემურ ზოლში და ჩრდილო ფერდობზე, რომელთა აგებულებაში</w:t>
      </w:r>
      <w:r w:rsidRPr="0035227B">
        <w:rPr>
          <w:rFonts w:eastAsia="CIDFont+F1" w:cs="CIDFont+F1"/>
          <w:lang w:val="ka-GE"/>
        </w:rPr>
        <w:t xml:space="preserve"> </w:t>
      </w:r>
      <w:r w:rsidRPr="0035227B">
        <w:rPr>
          <w:rFonts w:eastAsia="CIDFont+F1" w:cs="CIDFont+F1"/>
        </w:rPr>
        <w:t>მონაწილეობს ეოცენური ასაკის ვულკანოგენური ქანები (ტუფები, ტუბო-ბრექჩიები და სხვა),</w:t>
      </w:r>
      <w:r w:rsidRPr="0035227B">
        <w:rPr>
          <w:rFonts w:eastAsia="CIDFont+F1" w:cs="CIDFont+F1"/>
          <w:lang w:val="ka-GE"/>
        </w:rPr>
        <w:t xml:space="preserve"> </w:t>
      </w:r>
      <w:r w:rsidRPr="0035227B">
        <w:rPr>
          <w:rFonts w:eastAsia="CIDFont+F1" w:cs="CIDFont+F1"/>
        </w:rPr>
        <w:t>პალეოზოური ასაკის გრანიტოიდები და იურული პერიოდის ვულკანოგენური წყებები.</w:t>
      </w:r>
    </w:p>
    <w:p w14:paraId="0D193F81" w14:textId="45B5FF83" w:rsidR="0035227B" w:rsidRPr="0035227B" w:rsidRDefault="0035227B" w:rsidP="0035227B">
      <w:pPr>
        <w:autoSpaceDE w:val="0"/>
        <w:autoSpaceDN w:val="0"/>
        <w:adjustRightInd w:val="0"/>
        <w:rPr>
          <w:rFonts w:eastAsia="CIDFont+F1" w:cs="CIDFont+F1"/>
        </w:rPr>
      </w:pPr>
      <w:r w:rsidRPr="0035227B">
        <w:rPr>
          <w:rFonts w:eastAsia="CIDFont+F1" w:cs="CIDFont+F1"/>
        </w:rPr>
        <w:t>ქედის თხემური ზოლი შედარებით რბილი რელიეფით - გორაკ-ბორცვების და დაბალი</w:t>
      </w:r>
      <w:r w:rsidRPr="0035227B">
        <w:rPr>
          <w:rFonts w:eastAsia="CIDFont+F1" w:cs="CIDFont+F1"/>
          <w:lang w:val="ka-GE"/>
        </w:rPr>
        <w:t xml:space="preserve"> </w:t>
      </w:r>
      <w:r w:rsidRPr="0035227B">
        <w:rPr>
          <w:rFonts w:eastAsia="CIDFont+F1" w:cs="CIDFont+F1"/>
        </w:rPr>
        <w:t>შეფარდებითი სიმაღლის სერების განვითარებით ხასიათდება. ჩრდილო ფერდობი ზოგან</w:t>
      </w:r>
      <w:r w:rsidRPr="0035227B">
        <w:rPr>
          <w:rFonts w:eastAsia="CIDFont+F1" w:cs="CIDFont+F1"/>
          <w:lang w:val="ka-GE"/>
        </w:rPr>
        <w:t xml:space="preserve"> </w:t>
      </w:r>
      <w:r w:rsidRPr="0035227B">
        <w:rPr>
          <w:rFonts w:eastAsia="CIDFont+F1" w:cs="CIDFont+F1"/>
        </w:rPr>
        <w:t>ერთფეროვანი ციცაბო ზედაპირებით, ზოგან კი საფეხურებით ეშვება ჩრდილოეთის</w:t>
      </w:r>
      <w:r w:rsidRPr="0035227B">
        <w:rPr>
          <w:rFonts w:eastAsia="CIDFont+F1" w:cs="CIDFont+F1"/>
          <w:lang w:val="ka-GE"/>
        </w:rPr>
        <w:t xml:space="preserve"> </w:t>
      </w:r>
      <w:r w:rsidRPr="0035227B">
        <w:rPr>
          <w:rFonts w:eastAsia="CIDFont+F1" w:cs="CIDFont+F1"/>
        </w:rPr>
        <w:t>მიმართულებით და ღრმად არის დანაწევრებული მდ. მაშავერას მარჯვენა შენაკადების</w:t>
      </w:r>
      <w:r w:rsidRPr="0035227B">
        <w:rPr>
          <w:rFonts w:eastAsia="CIDFont+F1" w:cs="CIDFont+F1"/>
          <w:lang w:val="ka-GE"/>
        </w:rPr>
        <w:t xml:space="preserve"> </w:t>
      </w:r>
      <w:r w:rsidRPr="0035227B">
        <w:rPr>
          <w:rFonts w:eastAsia="CIDFont+F1" w:cs="CIDFont+F1"/>
        </w:rPr>
        <w:t>(ფოლადაური, ტალავრისწყალი და სხვა) ეროზიული ხეობებით. სომხითის ქედის თხემიდან</w:t>
      </w:r>
      <w:r w:rsidRPr="0035227B">
        <w:rPr>
          <w:rFonts w:eastAsia="CIDFont+F1" w:cs="CIDFont+F1"/>
          <w:lang w:val="ka-GE"/>
        </w:rPr>
        <w:t xml:space="preserve"> </w:t>
      </w:r>
      <w:r w:rsidRPr="0035227B">
        <w:rPr>
          <w:rFonts w:eastAsia="CIDFont+F1" w:cs="CIDFont+F1"/>
        </w:rPr>
        <w:t>ჩრდილოეთის მიმართულებით არის ორიენტირებული ძირითადი ეროზიული ხეობების</w:t>
      </w:r>
      <w:r w:rsidRPr="0035227B">
        <w:rPr>
          <w:rFonts w:eastAsia="CIDFont+F1" w:cs="CIDFont+F1"/>
          <w:lang w:val="ka-GE"/>
        </w:rPr>
        <w:t xml:space="preserve"> </w:t>
      </w:r>
      <w:r w:rsidRPr="0035227B">
        <w:rPr>
          <w:rFonts w:eastAsia="CIDFont+F1" w:cs="CIDFont+F1"/>
        </w:rPr>
        <w:t>წყალგამყოფები - სომხითის ქედის შტო-ქედები - ბოლნისის და ფოლადაურის ქედები, რომლებიც</w:t>
      </w:r>
      <w:r w:rsidRPr="0035227B">
        <w:rPr>
          <w:rFonts w:eastAsia="CIDFont+F1" w:cs="CIDFont+F1"/>
          <w:lang w:val="ka-GE"/>
        </w:rPr>
        <w:t xml:space="preserve"> </w:t>
      </w:r>
      <w:r w:rsidRPr="0035227B">
        <w:rPr>
          <w:rFonts w:eastAsia="CIDFont+F1" w:cs="CIDFont+F1"/>
        </w:rPr>
        <w:t>მდ. მაშავერას ქვემო წელის მარჯვენა მხარემდე ეშვება. ამ ქედების აბსოლუტური სიმაღლე 1,200-1,600 მ საზღვრებში იცვლება. მათ გასწვრივ მდებარე ხეობების ძირი კი მათივე თხემებიდან 400-500 მ დაბლა არის განლაგებული, რაც აქ ეროზიული ჩაჭრის მნიშვნელოვან მასშტაბებზე</w:t>
      </w:r>
      <w:r w:rsidRPr="0035227B">
        <w:rPr>
          <w:rFonts w:eastAsia="CIDFont+F1" w:cs="CIDFont+F1"/>
          <w:lang w:val="ka-GE"/>
        </w:rPr>
        <w:t xml:space="preserve"> </w:t>
      </w:r>
      <w:r w:rsidRPr="0035227B">
        <w:rPr>
          <w:rFonts w:eastAsia="CIDFont+F1" w:cs="CIDFont+F1"/>
        </w:rPr>
        <w:t>მიუთითებს.</w:t>
      </w:r>
    </w:p>
    <w:p w14:paraId="13D03285" w14:textId="30AD4C6F" w:rsidR="0035227B" w:rsidRPr="0035227B" w:rsidRDefault="0035227B" w:rsidP="0035227B">
      <w:pPr>
        <w:autoSpaceDE w:val="0"/>
        <w:autoSpaceDN w:val="0"/>
        <w:adjustRightInd w:val="0"/>
        <w:rPr>
          <w:rFonts w:eastAsia="CIDFont+F1" w:cs="CIDFont+F1"/>
        </w:rPr>
      </w:pPr>
      <w:r w:rsidRPr="0035227B">
        <w:rPr>
          <w:rFonts w:eastAsia="CIDFont+F1" w:cs="CIDFont+F1"/>
        </w:rPr>
        <w:t>მდინარეთა ხეობების ძირი ალაგ-ალაგ განიერია და რიყით აგებული ტერასების განვითარებით გამოირჩევა. ალაგ-ალაგ კი ადგილი აქვს ხეობების V-ს მაგვარი ციცაბოდ დახრილ კალთებიანი</w:t>
      </w:r>
      <w:r>
        <w:rPr>
          <w:rFonts w:eastAsia="CIDFont+F1" w:cs="CIDFont+F1"/>
          <w:lang w:val="ka-GE"/>
        </w:rPr>
        <w:t xml:space="preserve"> </w:t>
      </w:r>
      <w:r w:rsidRPr="0035227B">
        <w:rPr>
          <w:rFonts w:eastAsia="CIDFont+F1" w:cs="CIDFont+F1" w:hint="eastAsia"/>
        </w:rPr>
        <w:t>მონაკვეთების</w:t>
      </w:r>
      <w:r w:rsidRPr="0035227B">
        <w:rPr>
          <w:rFonts w:eastAsia="CIDFont+F1" w:cs="CIDFont+F1"/>
        </w:rPr>
        <w:t xml:space="preserve"> </w:t>
      </w:r>
      <w:r w:rsidRPr="0035227B">
        <w:rPr>
          <w:rFonts w:eastAsia="CIDFont+F1" w:cs="CIDFont+F1" w:hint="eastAsia"/>
        </w:rPr>
        <w:t>მორიგეობას</w:t>
      </w:r>
      <w:r w:rsidRPr="0035227B">
        <w:rPr>
          <w:rFonts w:eastAsia="CIDFont+F1" w:cs="CIDFont+F1"/>
        </w:rPr>
        <w:t xml:space="preserve"> </w:t>
      </w:r>
      <w:r w:rsidRPr="0035227B">
        <w:rPr>
          <w:rFonts w:eastAsia="CIDFont+F1" w:cs="CIDFont+F1" w:hint="eastAsia"/>
        </w:rPr>
        <w:t>ლავებით</w:t>
      </w:r>
      <w:r w:rsidRPr="0035227B">
        <w:rPr>
          <w:rFonts w:eastAsia="CIDFont+F1" w:cs="CIDFont+F1"/>
        </w:rPr>
        <w:t xml:space="preserve"> </w:t>
      </w:r>
      <w:r w:rsidRPr="0035227B">
        <w:rPr>
          <w:rFonts w:eastAsia="CIDFont+F1" w:cs="CIDFont+F1" w:hint="eastAsia"/>
        </w:rPr>
        <w:t>აგებული</w:t>
      </w:r>
      <w:r w:rsidRPr="0035227B">
        <w:rPr>
          <w:rFonts w:eastAsia="CIDFont+F1" w:cs="CIDFont+F1"/>
        </w:rPr>
        <w:t xml:space="preserve"> </w:t>
      </w:r>
      <w:r w:rsidRPr="0035227B">
        <w:rPr>
          <w:rFonts w:eastAsia="CIDFont+F1" w:cs="CIDFont+F1" w:hint="eastAsia"/>
        </w:rPr>
        <w:t>კანიონისებური</w:t>
      </w:r>
      <w:r w:rsidRPr="0035227B">
        <w:rPr>
          <w:rFonts w:eastAsia="CIDFont+F1" w:cs="CIDFont+F1"/>
        </w:rPr>
        <w:t xml:space="preserve"> </w:t>
      </w:r>
      <w:r w:rsidRPr="0035227B">
        <w:rPr>
          <w:rFonts w:eastAsia="CIDFont+F1" w:cs="CIDFont+F1" w:hint="eastAsia"/>
        </w:rPr>
        <w:t>ვიწრობების</w:t>
      </w:r>
      <w:r w:rsidRPr="0035227B">
        <w:rPr>
          <w:rFonts w:eastAsia="CIDFont+F1" w:cs="CIDFont+F1"/>
        </w:rPr>
        <w:t xml:space="preserve"> </w:t>
      </w:r>
      <w:r w:rsidRPr="0035227B">
        <w:rPr>
          <w:rFonts w:eastAsia="CIDFont+F1" w:cs="CIDFont+F1" w:hint="eastAsia"/>
        </w:rPr>
        <w:t>მქონე</w:t>
      </w:r>
      <w:r w:rsidRPr="0035227B">
        <w:rPr>
          <w:rFonts w:eastAsia="CIDFont+F1" w:cs="CIDFont+F1"/>
        </w:rPr>
        <w:t xml:space="preserve"> </w:t>
      </w:r>
      <w:r w:rsidRPr="0035227B">
        <w:rPr>
          <w:rFonts w:eastAsia="CIDFont+F1" w:cs="CIDFont+F1" w:hint="eastAsia"/>
        </w:rPr>
        <w:t>მონაკვეთებთან</w:t>
      </w:r>
      <w:r w:rsidRPr="0035227B">
        <w:rPr>
          <w:rFonts w:eastAsia="CIDFont+F1" w:cs="CIDFont+F1"/>
        </w:rPr>
        <w:t>.</w:t>
      </w:r>
    </w:p>
    <w:p w14:paraId="0E9B3918" w14:textId="3FCFCEF0" w:rsidR="0035227B" w:rsidRPr="0035227B" w:rsidRDefault="0035227B" w:rsidP="0035227B">
      <w:pPr>
        <w:autoSpaceDE w:val="0"/>
        <w:autoSpaceDN w:val="0"/>
        <w:adjustRightInd w:val="0"/>
        <w:rPr>
          <w:rFonts w:eastAsia="CIDFont+F1" w:cs="CIDFont+F1"/>
        </w:rPr>
      </w:pPr>
      <w:r w:rsidRPr="0035227B">
        <w:rPr>
          <w:rFonts w:eastAsia="CIDFont+F1" w:cs="CIDFont+F1" w:hint="eastAsia"/>
        </w:rPr>
        <w:t>მუნიციპალიტეტის</w:t>
      </w:r>
      <w:r w:rsidRPr="0035227B">
        <w:rPr>
          <w:rFonts w:eastAsia="CIDFont+F1" w:cs="CIDFont+F1"/>
        </w:rPr>
        <w:t xml:space="preserve"> </w:t>
      </w:r>
      <w:r w:rsidRPr="0035227B">
        <w:rPr>
          <w:rFonts w:eastAsia="CIDFont+F1" w:cs="CIDFont+F1" w:hint="eastAsia"/>
        </w:rPr>
        <w:t>ჩრდილო</w:t>
      </w:r>
      <w:r w:rsidRPr="0035227B">
        <w:rPr>
          <w:rFonts w:eastAsia="CIDFont+F1" w:cs="CIDFont+F1"/>
        </w:rPr>
        <w:t xml:space="preserve"> </w:t>
      </w:r>
      <w:r w:rsidRPr="0035227B">
        <w:rPr>
          <w:rFonts w:eastAsia="CIDFont+F1" w:cs="CIDFont+F1" w:hint="eastAsia"/>
        </w:rPr>
        <w:t>ნაწილში</w:t>
      </w:r>
      <w:r w:rsidRPr="0035227B">
        <w:rPr>
          <w:rFonts w:eastAsia="CIDFont+F1" w:cs="CIDFont+F1"/>
        </w:rPr>
        <w:t xml:space="preserve"> </w:t>
      </w:r>
      <w:r w:rsidRPr="0035227B">
        <w:rPr>
          <w:rFonts w:eastAsia="CIDFont+F1" w:cs="CIDFont+F1" w:hint="eastAsia"/>
        </w:rPr>
        <w:t>უპირატესი</w:t>
      </w:r>
      <w:r w:rsidRPr="0035227B">
        <w:rPr>
          <w:rFonts w:eastAsia="CIDFont+F1" w:cs="CIDFont+F1"/>
        </w:rPr>
        <w:t xml:space="preserve"> </w:t>
      </w:r>
      <w:r w:rsidRPr="0035227B">
        <w:rPr>
          <w:rFonts w:eastAsia="CIDFont+F1" w:cs="CIDFont+F1" w:hint="eastAsia"/>
        </w:rPr>
        <w:t>განვითარება</w:t>
      </w:r>
      <w:r w:rsidRPr="0035227B">
        <w:rPr>
          <w:rFonts w:eastAsia="CIDFont+F1" w:cs="CIDFont+F1"/>
        </w:rPr>
        <w:t xml:space="preserve"> </w:t>
      </w:r>
      <w:r w:rsidRPr="0035227B">
        <w:rPr>
          <w:rFonts w:eastAsia="CIDFont+F1" w:cs="CIDFont+F1" w:hint="eastAsia"/>
        </w:rPr>
        <w:t>აქვს</w:t>
      </w:r>
      <w:r w:rsidRPr="0035227B">
        <w:rPr>
          <w:rFonts w:eastAsia="CIDFont+F1" w:cs="CIDFont+F1"/>
        </w:rPr>
        <w:t xml:space="preserve"> </w:t>
      </w:r>
      <w:r w:rsidRPr="0035227B">
        <w:rPr>
          <w:rFonts w:eastAsia="CIDFont+F1" w:cs="CIDFont+F1" w:hint="eastAsia"/>
        </w:rPr>
        <w:t>ვულკანური</w:t>
      </w:r>
      <w:r w:rsidRPr="0035227B">
        <w:rPr>
          <w:rFonts w:eastAsia="CIDFont+F1" w:cs="CIDFont+F1"/>
        </w:rPr>
        <w:t xml:space="preserve"> </w:t>
      </w:r>
      <w:r w:rsidRPr="0035227B">
        <w:rPr>
          <w:rFonts w:eastAsia="CIDFont+F1" w:cs="CIDFont+F1" w:hint="eastAsia"/>
        </w:rPr>
        <w:t>გენეზისის</w:t>
      </w:r>
      <w:r w:rsidR="00F6157E">
        <w:rPr>
          <w:rFonts w:eastAsia="CIDFont+F1" w:cs="CIDFont+F1"/>
          <w:lang w:val="ka-GE"/>
        </w:rPr>
        <w:t xml:space="preserve"> </w:t>
      </w:r>
      <w:r w:rsidRPr="0035227B">
        <w:rPr>
          <w:rFonts w:eastAsia="CIDFont+F1" w:cs="CIDFont+F1" w:hint="eastAsia"/>
        </w:rPr>
        <w:t>რელიეფს</w:t>
      </w:r>
      <w:r w:rsidRPr="0035227B">
        <w:rPr>
          <w:rFonts w:eastAsia="CIDFont+F1" w:cs="CIDFont+F1"/>
        </w:rPr>
        <w:t xml:space="preserve">, </w:t>
      </w:r>
      <w:r w:rsidRPr="0035227B">
        <w:rPr>
          <w:rFonts w:eastAsia="CIDFont+F1" w:cs="CIDFont+F1" w:hint="eastAsia"/>
        </w:rPr>
        <w:t>რაც</w:t>
      </w:r>
      <w:r w:rsidRPr="0035227B">
        <w:rPr>
          <w:rFonts w:eastAsia="CIDFont+F1" w:cs="CIDFont+F1"/>
        </w:rPr>
        <w:t xml:space="preserve"> </w:t>
      </w:r>
      <w:r w:rsidRPr="0035227B">
        <w:rPr>
          <w:rFonts w:eastAsia="CIDFont+F1" w:cs="CIDFont+F1" w:hint="eastAsia"/>
        </w:rPr>
        <w:t>მეოთხეული</w:t>
      </w:r>
      <w:r w:rsidRPr="0035227B">
        <w:rPr>
          <w:rFonts w:eastAsia="CIDFont+F1" w:cs="CIDFont+F1"/>
        </w:rPr>
        <w:t xml:space="preserve"> </w:t>
      </w:r>
      <w:r w:rsidRPr="0035227B">
        <w:rPr>
          <w:rFonts w:eastAsia="CIDFont+F1" w:cs="CIDFont+F1" w:hint="eastAsia"/>
        </w:rPr>
        <w:t>ასაკის</w:t>
      </w:r>
      <w:r w:rsidRPr="0035227B">
        <w:rPr>
          <w:rFonts w:eastAsia="CIDFont+F1" w:cs="CIDFont+F1"/>
        </w:rPr>
        <w:t xml:space="preserve"> </w:t>
      </w:r>
      <w:r w:rsidRPr="0035227B">
        <w:rPr>
          <w:rFonts w:eastAsia="CIDFont+F1" w:cs="CIDFont+F1" w:hint="eastAsia"/>
        </w:rPr>
        <w:t>დოლერიტული</w:t>
      </w:r>
      <w:r w:rsidRPr="0035227B">
        <w:rPr>
          <w:rFonts w:eastAsia="CIDFont+F1" w:cs="CIDFont+F1"/>
        </w:rPr>
        <w:t xml:space="preserve"> </w:t>
      </w:r>
      <w:r w:rsidRPr="0035227B">
        <w:rPr>
          <w:rFonts w:eastAsia="CIDFont+F1" w:cs="CIDFont+F1" w:hint="eastAsia"/>
        </w:rPr>
        <w:t>ლავებით</w:t>
      </w:r>
      <w:r w:rsidRPr="0035227B">
        <w:rPr>
          <w:rFonts w:eastAsia="CIDFont+F1" w:cs="CIDFont+F1"/>
        </w:rPr>
        <w:t xml:space="preserve"> </w:t>
      </w:r>
      <w:r w:rsidRPr="0035227B">
        <w:rPr>
          <w:rFonts w:eastAsia="CIDFont+F1" w:cs="CIDFont+F1" w:hint="eastAsia"/>
        </w:rPr>
        <w:t>აგებული</w:t>
      </w:r>
      <w:r w:rsidRPr="0035227B">
        <w:rPr>
          <w:rFonts w:eastAsia="CIDFont+F1" w:cs="CIDFont+F1"/>
        </w:rPr>
        <w:t xml:space="preserve"> </w:t>
      </w:r>
      <w:r w:rsidRPr="0035227B">
        <w:rPr>
          <w:rFonts w:eastAsia="CIDFont+F1" w:cs="CIDFont+F1" w:hint="eastAsia"/>
        </w:rPr>
        <w:t>დისველის</w:t>
      </w:r>
      <w:r w:rsidRPr="0035227B">
        <w:rPr>
          <w:rFonts w:eastAsia="CIDFont+F1" w:cs="CIDFont+F1"/>
        </w:rPr>
        <w:t xml:space="preserve"> (</w:t>
      </w:r>
      <w:r w:rsidRPr="0035227B">
        <w:rPr>
          <w:rFonts w:eastAsia="CIDFont+F1" w:cs="CIDFont+F1" w:hint="eastAsia"/>
        </w:rPr>
        <w:t>იგივე</w:t>
      </w:r>
      <w:r w:rsidRPr="0035227B">
        <w:rPr>
          <w:rFonts w:eastAsia="CIDFont+F1" w:cs="CIDFont+F1"/>
        </w:rPr>
        <w:t xml:space="preserve"> </w:t>
      </w:r>
      <w:r w:rsidRPr="0035227B">
        <w:rPr>
          <w:rFonts w:eastAsia="CIDFont+F1" w:cs="CIDFont+F1" w:hint="eastAsia"/>
        </w:rPr>
        <w:t>ტაფანის</w:t>
      </w:r>
      <w:r w:rsidRPr="0035227B">
        <w:rPr>
          <w:rFonts w:eastAsia="CIDFont+F1" w:cs="CIDFont+F1"/>
        </w:rPr>
        <w:t>)</w:t>
      </w:r>
      <w:r w:rsidR="00F6157E">
        <w:rPr>
          <w:rFonts w:eastAsia="CIDFont+F1" w:cs="CIDFont+F1"/>
          <w:lang w:val="ka-GE"/>
        </w:rPr>
        <w:t xml:space="preserve"> </w:t>
      </w:r>
      <w:r w:rsidRPr="0035227B">
        <w:rPr>
          <w:rFonts w:eastAsia="CIDFont+F1" w:cs="CIDFont+F1" w:hint="eastAsia"/>
        </w:rPr>
        <w:t>პლატოს</w:t>
      </w:r>
      <w:r w:rsidRPr="0035227B">
        <w:rPr>
          <w:rFonts w:eastAsia="CIDFont+F1" w:cs="CIDFont+F1"/>
        </w:rPr>
        <w:t xml:space="preserve"> </w:t>
      </w:r>
      <w:r w:rsidRPr="0035227B">
        <w:rPr>
          <w:rFonts w:eastAsia="CIDFont+F1" w:cs="CIDFont+F1" w:hint="eastAsia"/>
        </w:rPr>
        <w:t>ზედაპირით</w:t>
      </w:r>
      <w:r w:rsidRPr="0035227B">
        <w:rPr>
          <w:rFonts w:eastAsia="CIDFont+F1" w:cs="CIDFont+F1"/>
        </w:rPr>
        <w:t xml:space="preserve"> </w:t>
      </w:r>
      <w:r w:rsidRPr="0035227B">
        <w:rPr>
          <w:rFonts w:eastAsia="CIDFont+F1" w:cs="CIDFont+F1" w:hint="eastAsia"/>
        </w:rPr>
        <w:t>და</w:t>
      </w:r>
      <w:r w:rsidRPr="0035227B">
        <w:rPr>
          <w:rFonts w:eastAsia="CIDFont+F1" w:cs="CIDFont+F1"/>
        </w:rPr>
        <w:t xml:space="preserve"> </w:t>
      </w:r>
      <w:r w:rsidRPr="0035227B">
        <w:rPr>
          <w:rFonts w:eastAsia="CIDFont+F1" w:cs="CIDFont+F1" w:hint="eastAsia"/>
        </w:rPr>
        <w:t>მისი</w:t>
      </w:r>
      <w:r w:rsidRPr="0035227B">
        <w:rPr>
          <w:rFonts w:eastAsia="CIDFont+F1" w:cs="CIDFont+F1"/>
        </w:rPr>
        <w:t xml:space="preserve"> </w:t>
      </w:r>
      <w:r w:rsidRPr="0035227B">
        <w:rPr>
          <w:rFonts w:eastAsia="CIDFont+F1" w:cs="CIDFont+F1" w:hint="eastAsia"/>
        </w:rPr>
        <w:t>ჩრდილო</w:t>
      </w:r>
      <w:r w:rsidRPr="0035227B">
        <w:rPr>
          <w:rFonts w:eastAsia="CIDFont+F1" w:cs="CIDFont+F1"/>
        </w:rPr>
        <w:t xml:space="preserve"> </w:t>
      </w:r>
      <w:r w:rsidRPr="0035227B">
        <w:rPr>
          <w:rFonts w:eastAsia="CIDFont+F1" w:cs="CIDFont+F1" w:hint="eastAsia"/>
        </w:rPr>
        <w:t>კიდის</w:t>
      </w:r>
      <w:r w:rsidRPr="0035227B">
        <w:rPr>
          <w:rFonts w:eastAsia="CIDFont+F1" w:cs="CIDFont+F1"/>
        </w:rPr>
        <w:t xml:space="preserve"> </w:t>
      </w:r>
      <w:r w:rsidRPr="0035227B">
        <w:rPr>
          <w:rFonts w:eastAsia="CIDFont+F1" w:cs="CIDFont+F1" w:hint="eastAsia"/>
        </w:rPr>
        <w:t>გასწვრივ</w:t>
      </w:r>
      <w:r w:rsidRPr="0035227B">
        <w:rPr>
          <w:rFonts w:eastAsia="CIDFont+F1" w:cs="CIDFont+F1"/>
        </w:rPr>
        <w:t xml:space="preserve"> </w:t>
      </w:r>
      <w:r w:rsidRPr="0035227B">
        <w:rPr>
          <w:rFonts w:eastAsia="CIDFont+F1" w:cs="CIDFont+F1" w:hint="eastAsia"/>
        </w:rPr>
        <w:t>ლავებში</w:t>
      </w:r>
      <w:r w:rsidRPr="0035227B">
        <w:rPr>
          <w:rFonts w:eastAsia="CIDFont+F1" w:cs="CIDFont+F1"/>
        </w:rPr>
        <w:t xml:space="preserve"> </w:t>
      </w:r>
      <w:r w:rsidRPr="0035227B">
        <w:rPr>
          <w:rFonts w:eastAsia="CIDFont+F1" w:cs="CIDFont+F1" w:hint="eastAsia"/>
        </w:rPr>
        <w:t>ჩაჭრილი</w:t>
      </w:r>
      <w:r w:rsidRPr="0035227B">
        <w:rPr>
          <w:rFonts w:eastAsia="CIDFont+F1" w:cs="CIDFont+F1"/>
        </w:rPr>
        <w:t xml:space="preserve"> </w:t>
      </w:r>
      <w:r w:rsidRPr="0035227B">
        <w:rPr>
          <w:rFonts w:eastAsia="CIDFont+F1" w:cs="CIDFont+F1" w:hint="eastAsia"/>
        </w:rPr>
        <w:t>მდინარე</w:t>
      </w:r>
      <w:r w:rsidRPr="0035227B">
        <w:rPr>
          <w:rFonts w:eastAsia="CIDFont+F1" w:cs="CIDFont+F1"/>
        </w:rPr>
        <w:t xml:space="preserve"> </w:t>
      </w:r>
      <w:r w:rsidRPr="0035227B">
        <w:rPr>
          <w:rFonts w:eastAsia="CIDFont+F1" w:cs="CIDFont+F1" w:hint="eastAsia"/>
        </w:rPr>
        <w:t>ხრამის</w:t>
      </w:r>
      <w:r w:rsidR="00F6157E">
        <w:rPr>
          <w:rFonts w:eastAsia="CIDFont+F1" w:cs="CIDFont+F1"/>
          <w:lang w:val="ka-GE"/>
        </w:rPr>
        <w:t xml:space="preserve"> </w:t>
      </w:r>
      <w:r w:rsidRPr="0035227B">
        <w:rPr>
          <w:rFonts w:eastAsia="CIDFont+F1" w:cs="CIDFont+F1" w:hint="eastAsia"/>
        </w:rPr>
        <w:t>კანიონისებური</w:t>
      </w:r>
      <w:r w:rsidRPr="0035227B">
        <w:rPr>
          <w:rFonts w:eastAsia="CIDFont+F1" w:cs="CIDFont+F1"/>
        </w:rPr>
        <w:t xml:space="preserve"> </w:t>
      </w:r>
      <w:r w:rsidRPr="0035227B">
        <w:rPr>
          <w:rFonts w:eastAsia="CIDFont+F1" w:cs="CIDFont+F1" w:hint="eastAsia"/>
        </w:rPr>
        <w:t>ხეობით</w:t>
      </w:r>
      <w:r w:rsidRPr="0035227B">
        <w:rPr>
          <w:rFonts w:eastAsia="CIDFont+F1" w:cs="CIDFont+F1"/>
        </w:rPr>
        <w:t xml:space="preserve"> </w:t>
      </w:r>
      <w:r w:rsidRPr="0035227B">
        <w:rPr>
          <w:rFonts w:eastAsia="CIDFont+F1" w:cs="CIDFont+F1" w:hint="eastAsia"/>
        </w:rPr>
        <w:t>არის</w:t>
      </w:r>
      <w:r w:rsidRPr="0035227B">
        <w:rPr>
          <w:rFonts w:eastAsia="CIDFont+F1" w:cs="CIDFont+F1"/>
        </w:rPr>
        <w:t xml:space="preserve"> </w:t>
      </w:r>
      <w:r w:rsidRPr="0035227B">
        <w:rPr>
          <w:rFonts w:eastAsia="CIDFont+F1" w:cs="CIDFont+F1" w:hint="eastAsia"/>
        </w:rPr>
        <w:t>წარმოდგენილი</w:t>
      </w:r>
      <w:r w:rsidRPr="0035227B">
        <w:rPr>
          <w:rFonts w:eastAsia="CIDFont+F1" w:cs="CIDFont+F1"/>
        </w:rPr>
        <w:t xml:space="preserve">. </w:t>
      </w:r>
      <w:r w:rsidRPr="0035227B">
        <w:rPr>
          <w:rFonts w:eastAsia="CIDFont+F1" w:cs="CIDFont+F1" w:hint="eastAsia"/>
        </w:rPr>
        <w:t>დისველის</w:t>
      </w:r>
      <w:r w:rsidRPr="0035227B">
        <w:rPr>
          <w:rFonts w:eastAsia="CIDFont+F1" w:cs="CIDFont+F1"/>
        </w:rPr>
        <w:t xml:space="preserve"> </w:t>
      </w:r>
      <w:r w:rsidRPr="0035227B">
        <w:rPr>
          <w:rFonts w:eastAsia="CIDFont+F1" w:cs="CIDFont+F1" w:hint="eastAsia"/>
        </w:rPr>
        <w:t>პლატო</w:t>
      </w:r>
      <w:r w:rsidRPr="0035227B">
        <w:rPr>
          <w:rFonts w:eastAsia="CIDFont+F1" w:cs="CIDFont+F1"/>
        </w:rPr>
        <w:t xml:space="preserve"> </w:t>
      </w:r>
      <w:r w:rsidRPr="0035227B">
        <w:rPr>
          <w:rFonts w:eastAsia="CIDFont+F1" w:cs="CIDFont+F1" w:hint="eastAsia"/>
        </w:rPr>
        <w:t>განლაგებულია</w:t>
      </w:r>
      <w:r w:rsidRPr="0035227B">
        <w:rPr>
          <w:rFonts w:eastAsia="CIDFont+F1" w:cs="CIDFont+F1"/>
        </w:rPr>
        <w:t xml:space="preserve"> </w:t>
      </w:r>
      <w:r w:rsidRPr="0035227B">
        <w:rPr>
          <w:rFonts w:eastAsia="CIDFont+F1" w:cs="CIDFont+F1" w:hint="eastAsia"/>
        </w:rPr>
        <w:t>ზ</w:t>
      </w:r>
      <w:r w:rsidRPr="0035227B">
        <w:rPr>
          <w:rFonts w:eastAsia="CIDFont+F1" w:cs="CIDFont+F1"/>
        </w:rPr>
        <w:t xml:space="preserve">. </w:t>
      </w:r>
      <w:r w:rsidRPr="0035227B">
        <w:rPr>
          <w:rFonts w:eastAsia="CIDFont+F1" w:cs="CIDFont+F1" w:hint="eastAsia"/>
        </w:rPr>
        <w:t>დ</w:t>
      </w:r>
      <w:r w:rsidRPr="0035227B">
        <w:rPr>
          <w:rFonts w:eastAsia="CIDFont+F1" w:cs="CIDFont+F1"/>
        </w:rPr>
        <w:t xml:space="preserve">. 500-800 </w:t>
      </w:r>
      <w:r w:rsidRPr="0035227B">
        <w:rPr>
          <w:rFonts w:eastAsia="CIDFont+F1" w:cs="CIDFont+F1" w:hint="eastAsia"/>
        </w:rPr>
        <w:t>მ</w:t>
      </w:r>
      <w:r w:rsidR="00F6157E">
        <w:rPr>
          <w:rFonts w:eastAsia="CIDFont+F1" w:cs="CIDFont+F1"/>
          <w:lang w:val="ka-GE"/>
        </w:rPr>
        <w:t xml:space="preserve"> </w:t>
      </w:r>
      <w:r w:rsidRPr="0035227B">
        <w:rPr>
          <w:rFonts w:eastAsia="CIDFont+F1" w:cs="CIDFont+F1" w:hint="eastAsia"/>
        </w:rPr>
        <w:t>სიმაღლეზე</w:t>
      </w:r>
      <w:r w:rsidRPr="0035227B">
        <w:rPr>
          <w:rFonts w:eastAsia="CIDFont+F1" w:cs="CIDFont+F1"/>
        </w:rPr>
        <w:t xml:space="preserve">. </w:t>
      </w:r>
      <w:r w:rsidRPr="0035227B">
        <w:rPr>
          <w:rFonts w:eastAsia="CIDFont+F1" w:cs="CIDFont+F1" w:hint="eastAsia"/>
        </w:rPr>
        <w:t>იგი</w:t>
      </w:r>
      <w:r w:rsidRPr="0035227B">
        <w:rPr>
          <w:rFonts w:eastAsia="CIDFont+F1" w:cs="CIDFont+F1"/>
        </w:rPr>
        <w:t xml:space="preserve"> </w:t>
      </w:r>
      <w:r w:rsidRPr="0035227B">
        <w:rPr>
          <w:rFonts w:eastAsia="CIDFont+F1" w:cs="CIDFont+F1" w:hint="eastAsia"/>
        </w:rPr>
        <w:t>დასავლეთიდან</w:t>
      </w:r>
      <w:r w:rsidRPr="0035227B">
        <w:rPr>
          <w:rFonts w:eastAsia="CIDFont+F1" w:cs="CIDFont+F1"/>
        </w:rPr>
        <w:t xml:space="preserve"> (</w:t>
      </w:r>
      <w:r w:rsidRPr="0035227B">
        <w:rPr>
          <w:rFonts w:eastAsia="CIDFont+F1" w:cs="CIDFont+F1" w:hint="eastAsia"/>
        </w:rPr>
        <w:t>მდ</w:t>
      </w:r>
      <w:r w:rsidRPr="0035227B">
        <w:rPr>
          <w:rFonts w:eastAsia="CIDFont+F1" w:cs="CIDFont+F1"/>
        </w:rPr>
        <w:t xml:space="preserve">. </w:t>
      </w:r>
      <w:r w:rsidRPr="0035227B">
        <w:rPr>
          <w:rFonts w:eastAsia="CIDFont+F1" w:cs="CIDFont+F1" w:hint="eastAsia"/>
        </w:rPr>
        <w:t>ხრამთან</w:t>
      </w:r>
      <w:r w:rsidRPr="0035227B">
        <w:rPr>
          <w:rFonts w:eastAsia="CIDFont+F1" w:cs="CIDFont+F1"/>
        </w:rPr>
        <w:t xml:space="preserve"> </w:t>
      </w:r>
      <w:r w:rsidRPr="0035227B">
        <w:rPr>
          <w:rFonts w:eastAsia="CIDFont+F1" w:cs="CIDFont+F1" w:hint="eastAsia"/>
        </w:rPr>
        <w:t>მის</w:t>
      </w:r>
      <w:r w:rsidRPr="0035227B">
        <w:rPr>
          <w:rFonts w:eastAsia="CIDFont+F1" w:cs="CIDFont+F1"/>
        </w:rPr>
        <w:t xml:space="preserve"> </w:t>
      </w:r>
      <w:r w:rsidRPr="0035227B">
        <w:rPr>
          <w:rFonts w:eastAsia="CIDFont+F1" w:cs="CIDFont+F1" w:hint="eastAsia"/>
        </w:rPr>
        <w:t>შენაკად</w:t>
      </w:r>
      <w:r w:rsidRPr="0035227B">
        <w:rPr>
          <w:rFonts w:eastAsia="CIDFont+F1" w:cs="CIDFont+F1"/>
        </w:rPr>
        <w:t xml:space="preserve"> </w:t>
      </w:r>
      <w:r w:rsidRPr="0035227B">
        <w:rPr>
          <w:rFonts w:eastAsia="CIDFont+F1" w:cs="CIDFont+F1" w:hint="eastAsia"/>
        </w:rPr>
        <w:t>თორნეს</w:t>
      </w:r>
      <w:r w:rsidRPr="0035227B">
        <w:rPr>
          <w:rFonts w:eastAsia="CIDFont+F1" w:cs="CIDFont+F1"/>
        </w:rPr>
        <w:t xml:space="preserve"> </w:t>
      </w:r>
      <w:r w:rsidRPr="0035227B">
        <w:rPr>
          <w:rFonts w:eastAsia="CIDFont+F1" w:cs="CIDFont+F1" w:hint="eastAsia"/>
        </w:rPr>
        <w:t>შესართავიდან</w:t>
      </w:r>
      <w:r w:rsidRPr="0035227B">
        <w:rPr>
          <w:rFonts w:eastAsia="CIDFont+F1" w:cs="CIDFont+F1"/>
        </w:rPr>
        <w:t>)</w:t>
      </w:r>
      <w:r w:rsidR="00F6157E">
        <w:rPr>
          <w:rFonts w:eastAsia="CIDFont+F1" w:cs="CIDFont+F1"/>
          <w:lang w:val="ka-GE"/>
        </w:rPr>
        <w:t xml:space="preserve"> </w:t>
      </w:r>
      <w:r w:rsidRPr="0035227B">
        <w:rPr>
          <w:rFonts w:eastAsia="CIDFont+F1" w:cs="CIDFont+F1" w:hint="eastAsia"/>
        </w:rPr>
        <w:t>აღმოსავლეთის</w:t>
      </w:r>
      <w:r w:rsidRPr="0035227B">
        <w:rPr>
          <w:rFonts w:eastAsia="CIDFont+F1" w:cs="CIDFont+F1"/>
        </w:rPr>
        <w:t xml:space="preserve"> </w:t>
      </w:r>
      <w:r w:rsidRPr="0035227B">
        <w:rPr>
          <w:rFonts w:eastAsia="CIDFont+F1" w:cs="CIDFont+F1" w:hint="eastAsia"/>
        </w:rPr>
        <w:t>მიმართულებით</w:t>
      </w:r>
      <w:r w:rsidRPr="0035227B">
        <w:rPr>
          <w:rFonts w:eastAsia="CIDFont+F1" w:cs="CIDFont+F1"/>
        </w:rPr>
        <w:t xml:space="preserve"> </w:t>
      </w:r>
      <w:r w:rsidRPr="0035227B">
        <w:rPr>
          <w:rFonts w:eastAsia="CIDFont+F1" w:cs="CIDFont+F1" w:hint="eastAsia"/>
        </w:rPr>
        <w:t>დაახლოებით</w:t>
      </w:r>
      <w:r w:rsidRPr="0035227B">
        <w:rPr>
          <w:rFonts w:eastAsia="CIDFont+F1" w:cs="CIDFont+F1"/>
        </w:rPr>
        <w:t xml:space="preserve"> 18-19 </w:t>
      </w:r>
      <w:r w:rsidRPr="0035227B">
        <w:rPr>
          <w:rFonts w:eastAsia="CIDFont+F1" w:cs="CIDFont+F1" w:hint="eastAsia"/>
        </w:rPr>
        <w:t>კმ</w:t>
      </w:r>
      <w:r w:rsidRPr="0035227B">
        <w:rPr>
          <w:rFonts w:eastAsia="CIDFont+F1" w:cs="CIDFont+F1"/>
        </w:rPr>
        <w:t xml:space="preserve"> </w:t>
      </w:r>
      <w:r w:rsidRPr="0035227B">
        <w:rPr>
          <w:rFonts w:eastAsia="CIDFont+F1" w:cs="CIDFont+F1" w:hint="eastAsia"/>
        </w:rPr>
        <w:t>სიგრძეზე</w:t>
      </w:r>
      <w:r w:rsidRPr="0035227B">
        <w:rPr>
          <w:rFonts w:eastAsia="CIDFont+F1" w:cs="CIDFont+F1"/>
        </w:rPr>
        <w:t xml:space="preserve"> </w:t>
      </w:r>
      <w:r w:rsidRPr="0035227B">
        <w:rPr>
          <w:rFonts w:eastAsia="CIDFont+F1" w:cs="CIDFont+F1" w:hint="eastAsia"/>
        </w:rPr>
        <w:t>ვრცელდება</w:t>
      </w:r>
      <w:r w:rsidRPr="0035227B">
        <w:rPr>
          <w:rFonts w:eastAsia="CIDFont+F1" w:cs="CIDFont+F1"/>
        </w:rPr>
        <w:t xml:space="preserve">, </w:t>
      </w:r>
      <w:r w:rsidRPr="0035227B">
        <w:rPr>
          <w:rFonts w:eastAsia="CIDFont+F1" w:cs="CIDFont+F1" w:hint="eastAsia"/>
        </w:rPr>
        <w:t>თანდათანობით</w:t>
      </w:r>
      <w:r w:rsidR="00F6157E">
        <w:rPr>
          <w:rFonts w:eastAsia="CIDFont+F1" w:cs="CIDFont+F1"/>
          <w:lang w:val="ka-GE"/>
        </w:rPr>
        <w:t xml:space="preserve"> </w:t>
      </w:r>
      <w:r w:rsidRPr="0035227B">
        <w:rPr>
          <w:rFonts w:eastAsia="CIDFont+F1" w:cs="CIDFont+F1" w:hint="eastAsia"/>
        </w:rPr>
        <w:t>დაბლდება</w:t>
      </w:r>
      <w:r w:rsidRPr="0035227B">
        <w:rPr>
          <w:rFonts w:eastAsia="CIDFont+F1" w:cs="CIDFont+F1"/>
        </w:rPr>
        <w:t xml:space="preserve"> </w:t>
      </w:r>
      <w:r w:rsidRPr="0035227B">
        <w:rPr>
          <w:rFonts w:eastAsia="CIDFont+F1" w:cs="CIDFont+F1" w:hint="eastAsia"/>
        </w:rPr>
        <w:t>და</w:t>
      </w:r>
      <w:r w:rsidRPr="0035227B">
        <w:rPr>
          <w:rFonts w:eastAsia="CIDFont+F1" w:cs="CIDFont+F1"/>
        </w:rPr>
        <w:t xml:space="preserve"> </w:t>
      </w:r>
      <w:r w:rsidRPr="0035227B">
        <w:rPr>
          <w:rFonts w:eastAsia="CIDFont+F1" w:cs="CIDFont+F1" w:hint="eastAsia"/>
        </w:rPr>
        <w:t>სოფელ</w:t>
      </w:r>
      <w:r w:rsidRPr="0035227B">
        <w:rPr>
          <w:rFonts w:eastAsia="CIDFont+F1" w:cs="CIDFont+F1"/>
        </w:rPr>
        <w:t xml:space="preserve"> </w:t>
      </w:r>
      <w:r w:rsidRPr="0035227B">
        <w:rPr>
          <w:rFonts w:eastAsia="CIDFont+F1" w:cs="CIDFont+F1" w:hint="eastAsia"/>
        </w:rPr>
        <w:t>ნახიდურთან</w:t>
      </w:r>
      <w:r w:rsidRPr="0035227B">
        <w:rPr>
          <w:rFonts w:eastAsia="CIDFont+F1" w:cs="CIDFont+F1"/>
        </w:rPr>
        <w:t xml:space="preserve"> (</w:t>
      </w:r>
      <w:r w:rsidRPr="0035227B">
        <w:rPr>
          <w:rFonts w:eastAsia="CIDFont+F1" w:cs="CIDFont+F1" w:hint="eastAsia"/>
        </w:rPr>
        <w:t>არუხლო</w:t>
      </w:r>
      <w:r w:rsidRPr="0035227B">
        <w:rPr>
          <w:rFonts w:eastAsia="CIDFont+F1" w:cs="CIDFont+F1"/>
        </w:rPr>
        <w:t xml:space="preserve">) </w:t>
      </w:r>
      <w:r w:rsidRPr="0035227B">
        <w:rPr>
          <w:rFonts w:eastAsia="CIDFont+F1" w:cs="CIDFont+F1" w:hint="eastAsia"/>
        </w:rPr>
        <w:t>მთავრდება</w:t>
      </w:r>
      <w:r w:rsidRPr="0035227B">
        <w:rPr>
          <w:rFonts w:eastAsia="CIDFont+F1" w:cs="CIDFont+F1"/>
        </w:rPr>
        <w:t xml:space="preserve">, </w:t>
      </w:r>
      <w:r w:rsidRPr="0035227B">
        <w:rPr>
          <w:rFonts w:eastAsia="CIDFont+F1" w:cs="CIDFont+F1" w:hint="eastAsia"/>
        </w:rPr>
        <w:t>სადაც</w:t>
      </w:r>
      <w:r w:rsidRPr="0035227B">
        <w:rPr>
          <w:rFonts w:eastAsia="CIDFont+F1" w:cs="CIDFont+F1"/>
        </w:rPr>
        <w:t xml:space="preserve"> </w:t>
      </w:r>
      <w:r w:rsidRPr="0035227B">
        <w:rPr>
          <w:rFonts w:eastAsia="CIDFont+F1" w:cs="CIDFont+F1" w:hint="eastAsia"/>
        </w:rPr>
        <w:t>ის</w:t>
      </w:r>
      <w:r w:rsidRPr="0035227B">
        <w:rPr>
          <w:rFonts w:eastAsia="CIDFont+F1" w:cs="CIDFont+F1"/>
        </w:rPr>
        <w:t xml:space="preserve"> </w:t>
      </w:r>
      <w:r w:rsidRPr="0035227B">
        <w:rPr>
          <w:rFonts w:eastAsia="CIDFont+F1" w:cs="CIDFont+F1" w:hint="eastAsia"/>
        </w:rPr>
        <w:t>მარნეულის</w:t>
      </w:r>
      <w:r w:rsidRPr="0035227B">
        <w:rPr>
          <w:rFonts w:eastAsia="CIDFont+F1" w:cs="CIDFont+F1"/>
        </w:rPr>
        <w:t xml:space="preserve"> </w:t>
      </w:r>
      <w:r w:rsidRPr="0035227B">
        <w:rPr>
          <w:rFonts w:eastAsia="CIDFont+F1" w:cs="CIDFont+F1" w:hint="eastAsia"/>
        </w:rPr>
        <w:t>აკუმულაციურ</w:t>
      </w:r>
      <w:r w:rsidR="00F6157E">
        <w:rPr>
          <w:rFonts w:eastAsia="CIDFont+F1" w:cs="CIDFont+F1"/>
          <w:lang w:val="ka-GE"/>
        </w:rPr>
        <w:t xml:space="preserve"> </w:t>
      </w:r>
      <w:r w:rsidRPr="0035227B">
        <w:rPr>
          <w:rFonts w:eastAsia="CIDFont+F1" w:cs="CIDFont+F1" w:hint="eastAsia"/>
        </w:rPr>
        <w:t>ვაკეს</w:t>
      </w:r>
      <w:r w:rsidRPr="0035227B">
        <w:rPr>
          <w:rFonts w:eastAsia="CIDFont+F1" w:cs="CIDFont+F1"/>
        </w:rPr>
        <w:t xml:space="preserve"> </w:t>
      </w:r>
      <w:r w:rsidRPr="0035227B">
        <w:rPr>
          <w:rFonts w:eastAsia="CIDFont+F1" w:cs="CIDFont+F1" w:hint="eastAsia"/>
        </w:rPr>
        <w:t>ერწყმის</w:t>
      </w:r>
      <w:r w:rsidRPr="0035227B">
        <w:rPr>
          <w:rFonts w:eastAsia="CIDFont+F1" w:cs="CIDFont+F1"/>
        </w:rPr>
        <w:t xml:space="preserve">. </w:t>
      </w:r>
      <w:r w:rsidRPr="0035227B">
        <w:rPr>
          <w:rFonts w:eastAsia="CIDFont+F1" w:cs="CIDFont+F1" w:hint="eastAsia"/>
        </w:rPr>
        <w:t>პლატოს</w:t>
      </w:r>
      <w:r w:rsidRPr="0035227B">
        <w:rPr>
          <w:rFonts w:eastAsia="CIDFont+F1" w:cs="CIDFont+F1"/>
        </w:rPr>
        <w:t xml:space="preserve"> </w:t>
      </w:r>
      <w:r w:rsidRPr="0035227B">
        <w:rPr>
          <w:rFonts w:eastAsia="CIDFont+F1" w:cs="CIDFont+F1" w:hint="eastAsia"/>
        </w:rPr>
        <w:t>სიგანე</w:t>
      </w:r>
      <w:r w:rsidRPr="0035227B">
        <w:rPr>
          <w:rFonts w:eastAsia="CIDFont+F1" w:cs="CIDFont+F1"/>
        </w:rPr>
        <w:t xml:space="preserve"> 4 </w:t>
      </w:r>
      <w:r w:rsidRPr="0035227B">
        <w:rPr>
          <w:rFonts w:eastAsia="CIDFont+F1" w:cs="CIDFont+F1" w:hint="eastAsia"/>
        </w:rPr>
        <w:t>კმ</w:t>
      </w:r>
      <w:r w:rsidRPr="0035227B">
        <w:rPr>
          <w:rFonts w:eastAsia="CIDFont+F1" w:cs="CIDFont+F1"/>
        </w:rPr>
        <w:t>-</w:t>
      </w:r>
      <w:r w:rsidRPr="0035227B">
        <w:rPr>
          <w:rFonts w:eastAsia="CIDFont+F1" w:cs="CIDFont+F1" w:hint="eastAsia"/>
        </w:rPr>
        <w:t>ს</w:t>
      </w:r>
      <w:r w:rsidRPr="0035227B">
        <w:rPr>
          <w:rFonts w:eastAsia="CIDFont+F1" w:cs="CIDFont+F1"/>
        </w:rPr>
        <w:t xml:space="preserve"> </w:t>
      </w:r>
      <w:r w:rsidRPr="0035227B">
        <w:rPr>
          <w:rFonts w:eastAsia="CIDFont+F1" w:cs="CIDFont+F1" w:hint="eastAsia"/>
        </w:rPr>
        <w:t>აღწევს</w:t>
      </w:r>
      <w:r w:rsidRPr="0035227B">
        <w:rPr>
          <w:rFonts w:eastAsia="CIDFont+F1" w:cs="CIDFont+F1"/>
        </w:rPr>
        <w:t xml:space="preserve">. </w:t>
      </w:r>
      <w:r w:rsidRPr="0035227B">
        <w:rPr>
          <w:rFonts w:eastAsia="CIDFont+F1" w:cs="CIDFont+F1" w:hint="eastAsia"/>
        </w:rPr>
        <w:t>მისი</w:t>
      </w:r>
      <w:r w:rsidRPr="0035227B">
        <w:rPr>
          <w:rFonts w:eastAsia="CIDFont+F1" w:cs="CIDFont+F1"/>
        </w:rPr>
        <w:t xml:space="preserve"> </w:t>
      </w:r>
      <w:r w:rsidRPr="0035227B">
        <w:rPr>
          <w:rFonts w:eastAsia="CIDFont+F1" w:cs="CIDFont+F1" w:hint="eastAsia"/>
        </w:rPr>
        <w:t>ზედაპირი</w:t>
      </w:r>
      <w:r w:rsidRPr="0035227B">
        <w:rPr>
          <w:rFonts w:eastAsia="CIDFont+F1" w:cs="CIDFont+F1"/>
        </w:rPr>
        <w:t xml:space="preserve"> </w:t>
      </w:r>
      <w:r w:rsidRPr="0035227B">
        <w:rPr>
          <w:rFonts w:eastAsia="CIDFont+F1" w:cs="CIDFont+F1" w:hint="eastAsia"/>
        </w:rPr>
        <w:t>ძირითადად</w:t>
      </w:r>
      <w:r w:rsidRPr="0035227B">
        <w:rPr>
          <w:rFonts w:eastAsia="CIDFont+F1" w:cs="CIDFont+F1"/>
        </w:rPr>
        <w:t xml:space="preserve"> </w:t>
      </w:r>
      <w:r w:rsidRPr="0035227B">
        <w:rPr>
          <w:rFonts w:eastAsia="CIDFont+F1" w:cs="CIDFont+F1" w:hint="eastAsia"/>
        </w:rPr>
        <w:t>ბრტყელი</w:t>
      </w:r>
      <w:r w:rsidRPr="0035227B">
        <w:rPr>
          <w:rFonts w:eastAsia="CIDFont+F1" w:cs="CIDFont+F1"/>
        </w:rPr>
        <w:t xml:space="preserve"> </w:t>
      </w:r>
      <w:r w:rsidRPr="0035227B">
        <w:rPr>
          <w:rFonts w:eastAsia="CIDFont+F1" w:cs="CIDFont+F1" w:hint="eastAsia"/>
        </w:rPr>
        <w:t>და</w:t>
      </w:r>
      <w:r w:rsidRPr="0035227B">
        <w:rPr>
          <w:rFonts w:eastAsia="CIDFont+F1" w:cs="CIDFont+F1"/>
        </w:rPr>
        <w:t xml:space="preserve"> </w:t>
      </w:r>
      <w:r w:rsidRPr="0035227B">
        <w:rPr>
          <w:rFonts w:eastAsia="CIDFont+F1" w:cs="CIDFont+F1" w:hint="eastAsia"/>
        </w:rPr>
        <w:t>სუსტად</w:t>
      </w:r>
      <w:r w:rsidR="00F6157E">
        <w:rPr>
          <w:rFonts w:eastAsia="CIDFont+F1" w:cs="CIDFont+F1"/>
          <w:lang w:val="ka-GE"/>
        </w:rPr>
        <w:t xml:space="preserve"> </w:t>
      </w:r>
      <w:r w:rsidRPr="0035227B">
        <w:rPr>
          <w:rFonts w:eastAsia="CIDFont+F1" w:cs="CIDFont+F1" w:hint="eastAsia"/>
        </w:rPr>
        <w:t>დანაწევრებულია</w:t>
      </w:r>
      <w:r w:rsidRPr="0035227B">
        <w:rPr>
          <w:rFonts w:eastAsia="CIDFont+F1" w:cs="CIDFont+F1"/>
        </w:rPr>
        <w:t xml:space="preserve">. </w:t>
      </w:r>
      <w:r w:rsidRPr="0035227B">
        <w:rPr>
          <w:rFonts w:eastAsia="CIDFont+F1" w:cs="CIDFont+F1" w:hint="eastAsia"/>
        </w:rPr>
        <w:t>დისველის</w:t>
      </w:r>
      <w:r w:rsidRPr="0035227B">
        <w:rPr>
          <w:rFonts w:eastAsia="CIDFont+F1" w:cs="CIDFont+F1"/>
        </w:rPr>
        <w:t xml:space="preserve"> </w:t>
      </w:r>
      <w:r w:rsidRPr="0035227B">
        <w:rPr>
          <w:rFonts w:eastAsia="CIDFont+F1" w:cs="CIDFont+F1" w:hint="eastAsia"/>
        </w:rPr>
        <w:t>პლატოს</w:t>
      </w:r>
      <w:r w:rsidRPr="0035227B">
        <w:rPr>
          <w:rFonts w:eastAsia="CIDFont+F1" w:cs="CIDFont+F1"/>
        </w:rPr>
        <w:t xml:space="preserve"> </w:t>
      </w:r>
      <w:r w:rsidRPr="0035227B">
        <w:rPr>
          <w:rFonts w:eastAsia="CIDFont+F1" w:cs="CIDFont+F1" w:hint="eastAsia"/>
        </w:rPr>
        <w:t>სამხრეთი</w:t>
      </w:r>
      <w:r w:rsidRPr="0035227B">
        <w:rPr>
          <w:rFonts w:eastAsia="CIDFont+F1" w:cs="CIDFont+F1"/>
        </w:rPr>
        <w:t xml:space="preserve"> </w:t>
      </w:r>
      <w:r w:rsidRPr="0035227B">
        <w:rPr>
          <w:rFonts w:eastAsia="CIDFont+F1" w:cs="CIDFont+F1" w:hint="eastAsia"/>
        </w:rPr>
        <w:t>კიდის</w:t>
      </w:r>
      <w:r w:rsidRPr="0035227B">
        <w:rPr>
          <w:rFonts w:eastAsia="CIDFont+F1" w:cs="CIDFont+F1"/>
        </w:rPr>
        <w:t xml:space="preserve"> </w:t>
      </w:r>
      <w:r w:rsidRPr="0035227B">
        <w:rPr>
          <w:rFonts w:eastAsia="CIDFont+F1" w:cs="CIDFont+F1" w:hint="eastAsia"/>
        </w:rPr>
        <w:t>გასწვრივ</w:t>
      </w:r>
      <w:r w:rsidRPr="0035227B">
        <w:rPr>
          <w:rFonts w:eastAsia="CIDFont+F1" w:cs="CIDFont+F1"/>
        </w:rPr>
        <w:t xml:space="preserve"> </w:t>
      </w:r>
      <w:r w:rsidRPr="0035227B">
        <w:rPr>
          <w:rFonts w:eastAsia="CIDFont+F1" w:cs="CIDFont+F1" w:hint="eastAsia"/>
        </w:rPr>
        <w:t>გაჭიმულია</w:t>
      </w:r>
      <w:r w:rsidRPr="0035227B">
        <w:rPr>
          <w:rFonts w:eastAsia="CIDFont+F1" w:cs="CIDFont+F1"/>
        </w:rPr>
        <w:t xml:space="preserve"> </w:t>
      </w:r>
      <w:r w:rsidRPr="0035227B">
        <w:rPr>
          <w:rFonts w:eastAsia="CIDFont+F1" w:cs="CIDFont+F1" w:hint="eastAsia"/>
        </w:rPr>
        <w:t>ცარცული</w:t>
      </w:r>
      <w:r w:rsidRPr="0035227B">
        <w:rPr>
          <w:rFonts w:eastAsia="CIDFont+F1" w:cs="CIDFont+F1"/>
        </w:rPr>
        <w:t xml:space="preserve"> </w:t>
      </w:r>
      <w:r w:rsidRPr="0035227B">
        <w:rPr>
          <w:rFonts w:eastAsia="CIDFont+F1" w:cs="CIDFont+F1" w:hint="eastAsia"/>
        </w:rPr>
        <w:t>ასაკის</w:t>
      </w:r>
      <w:r w:rsidR="00F6157E">
        <w:rPr>
          <w:rFonts w:eastAsia="CIDFont+F1" w:cs="CIDFont+F1"/>
          <w:lang w:val="ka-GE"/>
        </w:rPr>
        <w:t xml:space="preserve"> </w:t>
      </w:r>
      <w:r w:rsidRPr="0035227B">
        <w:rPr>
          <w:rFonts w:eastAsia="CIDFont+F1" w:cs="CIDFont+F1" w:hint="eastAsia"/>
        </w:rPr>
        <w:t>ქანებით</w:t>
      </w:r>
      <w:r w:rsidRPr="0035227B">
        <w:rPr>
          <w:rFonts w:eastAsia="CIDFont+F1" w:cs="CIDFont+F1"/>
        </w:rPr>
        <w:t xml:space="preserve"> </w:t>
      </w:r>
      <w:r w:rsidRPr="0035227B">
        <w:rPr>
          <w:rFonts w:eastAsia="CIDFont+F1" w:cs="CIDFont+F1" w:hint="eastAsia"/>
        </w:rPr>
        <w:t>აგებული</w:t>
      </w:r>
      <w:r w:rsidRPr="0035227B">
        <w:rPr>
          <w:rFonts w:eastAsia="CIDFont+F1" w:cs="CIDFont+F1"/>
        </w:rPr>
        <w:t xml:space="preserve"> </w:t>
      </w:r>
      <w:r w:rsidRPr="0035227B">
        <w:rPr>
          <w:rFonts w:eastAsia="CIDFont+F1" w:cs="CIDFont+F1" w:hint="eastAsia"/>
        </w:rPr>
        <w:t>დაბალი</w:t>
      </w:r>
      <w:r w:rsidRPr="0035227B">
        <w:rPr>
          <w:rFonts w:eastAsia="CIDFont+F1" w:cs="CIDFont+F1"/>
        </w:rPr>
        <w:t xml:space="preserve"> </w:t>
      </w:r>
      <w:r w:rsidRPr="0035227B">
        <w:rPr>
          <w:rFonts w:eastAsia="CIDFont+F1" w:cs="CIDFont+F1" w:hint="eastAsia"/>
        </w:rPr>
        <w:t>გორაკ</w:t>
      </w:r>
      <w:r w:rsidRPr="0035227B">
        <w:rPr>
          <w:rFonts w:eastAsia="CIDFont+F1" w:cs="CIDFont+F1"/>
        </w:rPr>
        <w:t>-</w:t>
      </w:r>
      <w:r w:rsidRPr="0035227B">
        <w:rPr>
          <w:rFonts w:eastAsia="CIDFont+F1" w:cs="CIDFont+F1" w:hint="eastAsia"/>
        </w:rPr>
        <w:t>ბორცვიანი</w:t>
      </w:r>
      <w:r w:rsidRPr="0035227B">
        <w:rPr>
          <w:rFonts w:eastAsia="CIDFont+F1" w:cs="CIDFont+F1"/>
        </w:rPr>
        <w:t xml:space="preserve"> </w:t>
      </w:r>
      <w:r w:rsidRPr="0035227B">
        <w:rPr>
          <w:rFonts w:eastAsia="CIDFont+F1" w:cs="CIDFont+F1" w:hint="eastAsia"/>
        </w:rPr>
        <w:t>სერების</w:t>
      </w:r>
      <w:r w:rsidRPr="0035227B">
        <w:rPr>
          <w:rFonts w:eastAsia="CIDFont+F1" w:cs="CIDFont+F1"/>
        </w:rPr>
        <w:t xml:space="preserve"> </w:t>
      </w:r>
      <w:r w:rsidRPr="0035227B">
        <w:rPr>
          <w:rFonts w:eastAsia="CIDFont+F1" w:cs="CIDFont+F1" w:hint="eastAsia"/>
        </w:rPr>
        <w:t>მწკრივი</w:t>
      </w:r>
      <w:r w:rsidRPr="0035227B">
        <w:rPr>
          <w:rFonts w:eastAsia="CIDFont+F1" w:cs="CIDFont+F1"/>
        </w:rPr>
        <w:t xml:space="preserve">, </w:t>
      </w:r>
      <w:r w:rsidRPr="0035227B">
        <w:rPr>
          <w:rFonts w:eastAsia="CIDFont+F1" w:cs="CIDFont+F1" w:hint="eastAsia"/>
        </w:rPr>
        <w:t>რომელიც</w:t>
      </w:r>
      <w:r w:rsidRPr="0035227B">
        <w:rPr>
          <w:rFonts w:eastAsia="CIDFont+F1" w:cs="CIDFont+F1"/>
        </w:rPr>
        <w:t xml:space="preserve"> </w:t>
      </w:r>
      <w:r w:rsidRPr="0035227B">
        <w:rPr>
          <w:rFonts w:eastAsia="CIDFont+F1" w:cs="CIDFont+F1" w:hint="eastAsia"/>
        </w:rPr>
        <w:t>შორშოლეთის</w:t>
      </w:r>
      <w:r w:rsidRPr="0035227B">
        <w:rPr>
          <w:rFonts w:eastAsia="CIDFont+F1" w:cs="CIDFont+F1"/>
        </w:rPr>
        <w:t xml:space="preserve"> </w:t>
      </w:r>
      <w:r w:rsidRPr="0035227B">
        <w:rPr>
          <w:rFonts w:eastAsia="CIDFont+F1" w:cs="CIDFont+F1" w:hint="eastAsia"/>
        </w:rPr>
        <w:t>მთიანი</w:t>
      </w:r>
      <w:r w:rsidR="00F6157E">
        <w:rPr>
          <w:rFonts w:eastAsia="CIDFont+F1" w:cs="CIDFont+F1"/>
          <w:lang w:val="ka-GE"/>
        </w:rPr>
        <w:t xml:space="preserve"> </w:t>
      </w:r>
      <w:r w:rsidRPr="0035227B">
        <w:rPr>
          <w:rFonts w:eastAsia="CIDFont+F1" w:cs="CIDFont+F1" w:hint="eastAsia"/>
        </w:rPr>
        <w:t>მასივის</w:t>
      </w:r>
      <w:r w:rsidRPr="0035227B">
        <w:rPr>
          <w:rFonts w:eastAsia="CIDFont+F1" w:cs="CIDFont+F1"/>
        </w:rPr>
        <w:t xml:space="preserve"> </w:t>
      </w:r>
      <w:r w:rsidRPr="0035227B">
        <w:rPr>
          <w:rFonts w:eastAsia="CIDFont+F1" w:cs="CIDFont+F1" w:hint="eastAsia"/>
        </w:rPr>
        <w:t>აღმოსავლეთ</w:t>
      </w:r>
      <w:r w:rsidRPr="0035227B">
        <w:rPr>
          <w:rFonts w:eastAsia="CIDFont+F1" w:cs="CIDFont+F1"/>
        </w:rPr>
        <w:t xml:space="preserve"> </w:t>
      </w:r>
      <w:r w:rsidRPr="0035227B">
        <w:rPr>
          <w:rFonts w:eastAsia="CIDFont+F1" w:cs="CIDFont+F1" w:hint="eastAsia"/>
        </w:rPr>
        <w:t>დაბოლოებას</w:t>
      </w:r>
      <w:r w:rsidRPr="0035227B">
        <w:rPr>
          <w:rFonts w:eastAsia="CIDFont+F1" w:cs="CIDFont+F1"/>
        </w:rPr>
        <w:t xml:space="preserve"> </w:t>
      </w:r>
      <w:r w:rsidRPr="0035227B">
        <w:rPr>
          <w:rFonts w:eastAsia="CIDFont+F1" w:cs="CIDFont+F1" w:hint="eastAsia"/>
        </w:rPr>
        <w:t>წარმოადგენს</w:t>
      </w:r>
      <w:r w:rsidRPr="0035227B">
        <w:rPr>
          <w:rFonts w:eastAsia="CIDFont+F1" w:cs="CIDFont+F1"/>
        </w:rPr>
        <w:t>.</w:t>
      </w:r>
    </w:p>
    <w:p w14:paraId="67336C6B" w14:textId="0CB8EE53" w:rsidR="00C72633" w:rsidRPr="00C72633" w:rsidRDefault="00C72633" w:rsidP="0035227B">
      <w:pPr>
        <w:autoSpaceDE w:val="0"/>
        <w:autoSpaceDN w:val="0"/>
        <w:adjustRightInd w:val="0"/>
        <w:rPr>
          <w:rFonts w:eastAsia="CIDFont+F1" w:cs="CIDFont+F1"/>
          <w:lang w:val="ka-GE"/>
        </w:rPr>
      </w:pPr>
      <w:r>
        <w:t xml:space="preserve">ართვინ-ბოლნისის ერთეული ხასიათდება ჯერსინიული საფუძვლით, რომელიც შედგება წინა კამბრიული და პალეოზოური გრანიტო-გნეისური და პლაგიოგრანიტებისგან, რომლებიც გადაფარულია კარბონული პერიოდის ვულკანოგენური-დანალექი ქანებით. ბოლნისის ვულკანურ-ტექტონიკური დეპრესიის ფარგლებში არსებობს ცარცული, პალეოგენური, პლიოცენის და მეოთხეული დანალექი ქანები. ეს თანმიმდევრობას შეუსაბამოდ ადევს მაასტრიხტულ-პალეოცენური კირქვა და ტურბიდიტი. ქვედა ეოცენური ფორმირება </w:t>
      </w:r>
      <w:r>
        <w:lastRenderedPageBreak/>
        <w:t>წარმოდგენილია ტერიგენული კლასტური კლდეებით. შუა ეოცენის ვულკანური ქანები შეუსაბამოდ ზემოდან ფარავს ძველ ქანებს და, შესაბამისად არის გადაფარული ზედა</w:t>
      </w:r>
      <w:r>
        <w:rPr>
          <w:lang w:val="ka-GE"/>
        </w:rPr>
        <w:t xml:space="preserve"> </w:t>
      </w:r>
      <w:r>
        <w:t>ეოცენი ზედაპირული საზღვაო კლასტური კლდეებით. რეგიონში ყველაზე ახალგაზრდა ქანებია მეოთხეული ვულკანური ქანები და ალუვიური დანალექი ქანები.</w:t>
      </w:r>
    </w:p>
    <w:p w14:paraId="1E90BC78" w14:textId="707648E6" w:rsidR="0035227B" w:rsidRPr="0035227B" w:rsidRDefault="0035227B" w:rsidP="0035227B">
      <w:pPr>
        <w:autoSpaceDE w:val="0"/>
        <w:autoSpaceDN w:val="0"/>
        <w:adjustRightInd w:val="0"/>
        <w:rPr>
          <w:rFonts w:eastAsia="CIDFont+F1" w:cs="CIDFont+F1"/>
        </w:rPr>
      </w:pPr>
      <w:r w:rsidRPr="0035227B">
        <w:rPr>
          <w:rFonts w:eastAsia="CIDFont+F1" w:cs="CIDFont+F1" w:hint="eastAsia"/>
        </w:rPr>
        <w:t>ბოლნისის</w:t>
      </w:r>
      <w:r w:rsidRPr="0035227B">
        <w:rPr>
          <w:rFonts w:eastAsia="CIDFont+F1" w:cs="CIDFont+F1"/>
        </w:rPr>
        <w:t xml:space="preserve"> </w:t>
      </w:r>
      <w:r w:rsidRPr="0035227B">
        <w:rPr>
          <w:rFonts w:eastAsia="CIDFont+F1" w:cs="CIDFont+F1" w:hint="eastAsia"/>
        </w:rPr>
        <w:t>მუნიციპალიტეტში</w:t>
      </w:r>
      <w:r w:rsidRPr="0035227B">
        <w:rPr>
          <w:rFonts w:eastAsia="CIDFont+F1" w:cs="CIDFont+F1"/>
        </w:rPr>
        <w:t xml:space="preserve"> </w:t>
      </w:r>
      <w:r w:rsidRPr="0035227B">
        <w:rPr>
          <w:rFonts w:eastAsia="CIDFont+F1" w:cs="CIDFont+F1" w:hint="eastAsia"/>
        </w:rPr>
        <w:t>შემავალი</w:t>
      </w:r>
      <w:r w:rsidRPr="0035227B">
        <w:rPr>
          <w:rFonts w:eastAsia="CIDFont+F1" w:cs="CIDFont+F1"/>
        </w:rPr>
        <w:t xml:space="preserve"> </w:t>
      </w:r>
      <w:r w:rsidRPr="0035227B">
        <w:rPr>
          <w:rFonts w:eastAsia="CIDFont+F1" w:cs="CIDFont+F1" w:hint="eastAsia"/>
        </w:rPr>
        <w:t>მარნეულის</w:t>
      </w:r>
      <w:r w:rsidRPr="0035227B">
        <w:rPr>
          <w:rFonts w:eastAsia="CIDFont+F1" w:cs="CIDFont+F1"/>
        </w:rPr>
        <w:t xml:space="preserve"> </w:t>
      </w:r>
      <w:r w:rsidRPr="0035227B">
        <w:rPr>
          <w:rFonts w:eastAsia="CIDFont+F1" w:cs="CIDFont+F1" w:hint="eastAsia"/>
        </w:rPr>
        <w:t>ვაკის</w:t>
      </w:r>
      <w:r w:rsidRPr="0035227B">
        <w:rPr>
          <w:rFonts w:eastAsia="CIDFont+F1" w:cs="CIDFont+F1"/>
        </w:rPr>
        <w:t xml:space="preserve"> </w:t>
      </w:r>
      <w:r w:rsidRPr="0035227B">
        <w:rPr>
          <w:rFonts w:eastAsia="CIDFont+F1" w:cs="CIDFont+F1" w:hint="eastAsia"/>
        </w:rPr>
        <w:t>დასავლეთი</w:t>
      </w:r>
      <w:r w:rsidRPr="0035227B">
        <w:rPr>
          <w:rFonts w:eastAsia="CIDFont+F1" w:cs="CIDFont+F1"/>
        </w:rPr>
        <w:t xml:space="preserve"> </w:t>
      </w:r>
      <w:r w:rsidRPr="0035227B">
        <w:rPr>
          <w:rFonts w:eastAsia="CIDFont+F1" w:cs="CIDFont+F1" w:hint="eastAsia"/>
        </w:rPr>
        <w:t>ნაწილი</w:t>
      </w:r>
      <w:r w:rsidRPr="0035227B">
        <w:rPr>
          <w:rFonts w:eastAsia="CIDFont+F1" w:cs="CIDFont+F1"/>
        </w:rPr>
        <w:t xml:space="preserve"> </w:t>
      </w:r>
      <w:r w:rsidRPr="0035227B">
        <w:rPr>
          <w:rFonts w:eastAsia="CIDFont+F1" w:cs="CIDFont+F1" w:hint="eastAsia"/>
        </w:rPr>
        <w:t>აგებულია</w:t>
      </w:r>
      <w:r w:rsidR="00F6157E">
        <w:rPr>
          <w:rFonts w:eastAsia="CIDFont+F1" w:cs="CIDFont+F1"/>
          <w:lang w:val="ka-GE"/>
        </w:rPr>
        <w:t xml:space="preserve"> </w:t>
      </w:r>
      <w:r w:rsidRPr="0035227B">
        <w:rPr>
          <w:rFonts w:eastAsia="CIDFont+F1" w:cs="CIDFont+F1" w:hint="eastAsia"/>
        </w:rPr>
        <w:t>მეოთხეული</w:t>
      </w:r>
      <w:r w:rsidRPr="0035227B">
        <w:rPr>
          <w:rFonts w:eastAsia="CIDFont+F1" w:cs="CIDFont+F1"/>
        </w:rPr>
        <w:t xml:space="preserve"> </w:t>
      </w:r>
      <w:r w:rsidRPr="0035227B">
        <w:rPr>
          <w:rFonts w:eastAsia="CIDFont+F1" w:cs="CIDFont+F1" w:hint="eastAsia"/>
        </w:rPr>
        <w:t>პერიოდის</w:t>
      </w:r>
      <w:r w:rsidRPr="0035227B">
        <w:rPr>
          <w:rFonts w:eastAsia="CIDFont+F1" w:cs="CIDFont+F1"/>
        </w:rPr>
        <w:t xml:space="preserve"> </w:t>
      </w:r>
      <w:r w:rsidRPr="0035227B">
        <w:rPr>
          <w:rFonts w:eastAsia="CIDFont+F1" w:cs="CIDFont+F1" w:hint="eastAsia"/>
        </w:rPr>
        <w:t>მდინარეული</w:t>
      </w:r>
      <w:r w:rsidRPr="0035227B">
        <w:rPr>
          <w:rFonts w:eastAsia="CIDFont+F1" w:cs="CIDFont+F1"/>
        </w:rPr>
        <w:t xml:space="preserve"> </w:t>
      </w:r>
      <w:r w:rsidRPr="0035227B">
        <w:rPr>
          <w:rFonts w:eastAsia="CIDFont+F1" w:cs="CIDFont+F1" w:hint="eastAsia"/>
        </w:rPr>
        <w:t>ნალექებით</w:t>
      </w:r>
      <w:r w:rsidRPr="0035227B">
        <w:rPr>
          <w:rFonts w:eastAsia="CIDFont+F1" w:cs="CIDFont+F1"/>
        </w:rPr>
        <w:t xml:space="preserve"> (</w:t>
      </w:r>
      <w:r w:rsidRPr="0035227B">
        <w:rPr>
          <w:rFonts w:eastAsia="CIDFont+F1" w:cs="CIDFont+F1" w:hint="eastAsia"/>
        </w:rPr>
        <w:t>თიხა</w:t>
      </w:r>
      <w:r w:rsidRPr="0035227B">
        <w:rPr>
          <w:rFonts w:eastAsia="CIDFont+F1" w:cs="CIDFont+F1"/>
        </w:rPr>
        <w:t xml:space="preserve">, </w:t>
      </w:r>
      <w:r w:rsidRPr="0035227B">
        <w:rPr>
          <w:rFonts w:eastAsia="CIDFont+F1" w:cs="CIDFont+F1" w:hint="eastAsia"/>
        </w:rPr>
        <w:t>ქვიშები</w:t>
      </w:r>
      <w:r w:rsidRPr="0035227B">
        <w:rPr>
          <w:rFonts w:eastAsia="CIDFont+F1" w:cs="CIDFont+F1"/>
        </w:rPr>
        <w:t xml:space="preserve">, </w:t>
      </w:r>
      <w:r w:rsidRPr="0035227B">
        <w:rPr>
          <w:rFonts w:eastAsia="CIDFont+F1" w:cs="CIDFont+F1" w:hint="eastAsia"/>
        </w:rPr>
        <w:t>კენჭები</w:t>
      </w:r>
      <w:r w:rsidRPr="0035227B">
        <w:rPr>
          <w:rFonts w:eastAsia="CIDFont+F1" w:cs="CIDFont+F1"/>
        </w:rPr>
        <w:t xml:space="preserve">, </w:t>
      </w:r>
      <w:r w:rsidRPr="0035227B">
        <w:rPr>
          <w:rFonts w:eastAsia="CIDFont+F1" w:cs="CIDFont+F1" w:hint="eastAsia"/>
        </w:rPr>
        <w:t>კონგლომერატები</w:t>
      </w:r>
      <w:r w:rsidRPr="0035227B">
        <w:rPr>
          <w:rFonts w:eastAsia="CIDFont+F1" w:cs="CIDFont+F1"/>
        </w:rPr>
        <w:t>),</w:t>
      </w:r>
      <w:r w:rsidR="00F6157E">
        <w:rPr>
          <w:rFonts w:eastAsia="CIDFont+F1" w:cs="CIDFont+F1"/>
          <w:lang w:val="ka-GE"/>
        </w:rPr>
        <w:t xml:space="preserve"> </w:t>
      </w:r>
      <w:r w:rsidRPr="0035227B">
        <w:rPr>
          <w:rFonts w:eastAsia="CIDFont+F1" w:cs="CIDFont+F1" w:hint="eastAsia"/>
        </w:rPr>
        <w:t>რაც</w:t>
      </w:r>
      <w:r w:rsidRPr="0035227B">
        <w:rPr>
          <w:rFonts w:eastAsia="CIDFont+F1" w:cs="CIDFont+F1"/>
        </w:rPr>
        <w:t xml:space="preserve"> </w:t>
      </w:r>
      <w:r w:rsidRPr="0035227B">
        <w:rPr>
          <w:rFonts w:eastAsia="CIDFont+F1" w:cs="CIDFont+F1" w:hint="eastAsia"/>
        </w:rPr>
        <w:t>ზემოდან</w:t>
      </w:r>
      <w:r w:rsidRPr="0035227B">
        <w:rPr>
          <w:rFonts w:eastAsia="CIDFont+F1" w:cs="CIDFont+F1"/>
        </w:rPr>
        <w:t xml:space="preserve"> </w:t>
      </w:r>
      <w:r w:rsidRPr="0035227B">
        <w:rPr>
          <w:rFonts w:eastAsia="CIDFont+F1" w:cs="CIDFont+F1" w:hint="eastAsia"/>
        </w:rPr>
        <w:t>ლიოსისებული</w:t>
      </w:r>
      <w:r w:rsidRPr="0035227B">
        <w:rPr>
          <w:rFonts w:eastAsia="CIDFont+F1" w:cs="CIDFont+F1"/>
        </w:rPr>
        <w:t xml:space="preserve"> </w:t>
      </w:r>
      <w:r w:rsidRPr="0035227B">
        <w:rPr>
          <w:rFonts w:eastAsia="CIDFont+F1" w:cs="CIDFont+F1" w:hint="eastAsia"/>
        </w:rPr>
        <w:t>თიხნარებით</w:t>
      </w:r>
      <w:r w:rsidRPr="0035227B">
        <w:rPr>
          <w:rFonts w:eastAsia="CIDFont+F1" w:cs="CIDFont+F1"/>
        </w:rPr>
        <w:t xml:space="preserve"> </w:t>
      </w:r>
      <w:r w:rsidRPr="0035227B">
        <w:rPr>
          <w:rFonts w:eastAsia="CIDFont+F1" w:cs="CIDFont+F1" w:hint="eastAsia"/>
        </w:rPr>
        <w:t>და</w:t>
      </w:r>
      <w:r w:rsidRPr="0035227B">
        <w:rPr>
          <w:rFonts w:eastAsia="CIDFont+F1" w:cs="CIDFont+F1"/>
        </w:rPr>
        <w:t xml:space="preserve"> </w:t>
      </w:r>
      <w:r w:rsidRPr="0035227B">
        <w:rPr>
          <w:rFonts w:eastAsia="CIDFont+F1" w:cs="CIDFont+F1" w:hint="eastAsia"/>
        </w:rPr>
        <w:t>თანამედროვე</w:t>
      </w:r>
      <w:r w:rsidRPr="0035227B">
        <w:rPr>
          <w:rFonts w:eastAsia="CIDFont+F1" w:cs="CIDFont+F1"/>
        </w:rPr>
        <w:t xml:space="preserve"> </w:t>
      </w:r>
      <w:r w:rsidRPr="0035227B">
        <w:rPr>
          <w:rFonts w:eastAsia="CIDFont+F1" w:cs="CIDFont+F1" w:hint="eastAsia"/>
        </w:rPr>
        <w:t>ნიადაგსაფარით</w:t>
      </w:r>
      <w:r w:rsidRPr="0035227B">
        <w:rPr>
          <w:rFonts w:eastAsia="CIDFont+F1" w:cs="CIDFont+F1"/>
        </w:rPr>
        <w:t xml:space="preserve"> </w:t>
      </w:r>
      <w:r w:rsidRPr="0035227B">
        <w:rPr>
          <w:rFonts w:eastAsia="CIDFont+F1" w:cs="CIDFont+F1" w:hint="eastAsia"/>
        </w:rPr>
        <w:t>არის</w:t>
      </w:r>
      <w:r w:rsidRPr="0035227B">
        <w:rPr>
          <w:rFonts w:eastAsia="CIDFont+F1" w:cs="CIDFont+F1"/>
        </w:rPr>
        <w:t xml:space="preserve"> </w:t>
      </w:r>
      <w:r w:rsidRPr="0035227B">
        <w:rPr>
          <w:rFonts w:eastAsia="CIDFont+F1" w:cs="CIDFont+F1" w:hint="eastAsia"/>
        </w:rPr>
        <w:t>დაფარული</w:t>
      </w:r>
      <w:r w:rsidRPr="0035227B">
        <w:rPr>
          <w:rFonts w:eastAsia="CIDFont+F1" w:cs="CIDFont+F1"/>
        </w:rPr>
        <w:t>.</w:t>
      </w:r>
      <w:r w:rsidR="00F6157E">
        <w:rPr>
          <w:rFonts w:eastAsia="CIDFont+F1" w:cs="CIDFont+F1"/>
          <w:lang w:val="ka-GE"/>
        </w:rPr>
        <w:t xml:space="preserve"> </w:t>
      </w:r>
      <w:r w:rsidRPr="0035227B">
        <w:rPr>
          <w:rFonts w:eastAsia="CIDFont+F1" w:cs="CIDFont+F1" w:hint="eastAsia"/>
        </w:rPr>
        <w:t>ვაკის</w:t>
      </w:r>
      <w:r w:rsidRPr="0035227B">
        <w:rPr>
          <w:rFonts w:eastAsia="CIDFont+F1" w:cs="CIDFont+F1"/>
        </w:rPr>
        <w:t xml:space="preserve"> </w:t>
      </w:r>
      <w:r w:rsidRPr="0035227B">
        <w:rPr>
          <w:rFonts w:eastAsia="CIDFont+F1" w:cs="CIDFont+F1" w:hint="eastAsia"/>
        </w:rPr>
        <w:t>აღნიშნული</w:t>
      </w:r>
      <w:r w:rsidRPr="0035227B">
        <w:rPr>
          <w:rFonts w:eastAsia="CIDFont+F1" w:cs="CIDFont+F1"/>
        </w:rPr>
        <w:t xml:space="preserve"> </w:t>
      </w:r>
      <w:r w:rsidRPr="0035227B">
        <w:rPr>
          <w:rFonts w:eastAsia="CIDFont+F1" w:cs="CIDFont+F1" w:hint="eastAsia"/>
        </w:rPr>
        <w:t>ნაწილი</w:t>
      </w:r>
      <w:r w:rsidRPr="0035227B">
        <w:rPr>
          <w:rFonts w:eastAsia="CIDFont+F1" w:cs="CIDFont+F1"/>
        </w:rPr>
        <w:t xml:space="preserve"> </w:t>
      </w:r>
      <w:r w:rsidRPr="0035227B">
        <w:rPr>
          <w:rFonts w:eastAsia="CIDFont+F1" w:cs="CIDFont+F1" w:hint="eastAsia"/>
        </w:rPr>
        <w:t>მდ</w:t>
      </w:r>
      <w:r w:rsidRPr="0035227B">
        <w:rPr>
          <w:rFonts w:eastAsia="CIDFont+F1" w:cs="CIDFont+F1"/>
        </w:rPr>
        <w:t xml:space="preserve">. </w:t>
      </w:r>
      <w:r w:rsidRPr="0035227B">
        <w:rPr>
          <w:rFonts w:eastAsia="CIDFont+F1" w:cs="CIDFont+F1" w:hint="eastAsia"/>
        </w:rPr>
        <w:t>მაშავერას</w:t>
      </w:r>
      <w:r w:rsidRPr="0035227B">
        <w:rPr>
          <w:rFonts w:eastAsia="CIDFont+F1" w:cs="CIDFont+F1"/>
        </w:rPr>
        <w:t xml:space="preserve"> </w:t>
      </w:r>
      <w:r w:rsidRPr="0035227B">
        <w:rPr>
          <w:rFonts w:eastAsia="CIDFont+F1" w:cs="CIDFont+F1" w:hint="eastAsia"/>
        </w:rPr>
        <w:t>ხეობის</w:t>
      </w:r>
      <w:r w:rsidRPr="0035227B">
        <w:rPr>
          <w:rFonts w:eastAsia="CIDFont+F1" w:cs="CIDFont+F1"/>
        </w:rPr>
        <w:t xml:space="preserve"> </w:t>
      </w:r>
      <w:r w:rsidRPr="0035227B">
        <w:rPr>
          <w:rFonts w:eastAsia="CIDFont+F1" w:cs="CIDFont+F1" w:hint="eastAsia"/>
        </w:rPr>
        <w:t>ძირის</w:t>
      </w:r>
      <w:r w:rsidRPr="0035227B">
        <w:rPr>
          <w:rFonts w:eastAsia="CIDFont+F1" w:cs="CIDFont+F1"/>
        </w:rPr>
        <w:t xml:space="preserve"> </w:t>
      </w:r>
      <w:r w:rsidRPr="0035227B">
        <w:rPr>
          <w:rFonts w:eastAsia="CIDFont+F1" w:cs="CIDFont+F1" w:hint="eastAsia"/>
        </w:rPr>
        <w:t>გაყოლებით</w:t>
      </w:r>
      <w:r w:rsidRPr="0035227B">
        <w:rPr>
          <w:rFonts w:eastAsia="CIDFont+F1" w:cs="CIDFont+F1"/>
        </w:rPr>
        <w:t xml:space="preserve"> </w:t>
      </w:r>
      <w:r w:rsidRPr="0035227B">
        <w:rPr>
          <w:rFonts w:eastAsia="CIDFont+F1" w:cs="CIDFont+F1" w:hint="eastAsia"/>
        </w:rPr>
        <w:t>სოლისებურად</w:t>
      </w:r>
      <w:r w:rsidRPr="0035227B">
        <w:rPr>
          <w:rFonts w:eastAsia="CIDFont+F1" w:cs="CIDFont+F1"/>
        </w:rPr>
        <w:t xml:space="preserve"> </w:t>
      </w:r>
      <w:r w:rsidRPr="0035227B">
        <w:rPr>
          <w:rFonts w:eastAsia="CIDFont+F1" w:cs="CIDFont+F1" w:hint="eastAsia"/>
        </w:rPr>
        <w:t>არის</w:t>
      </w:r>
      <w:r w:rsidRPr="0035227B">
        <w:rPr>
          <w:rFonts w:eastAsia="CIDFont+F1" w:cs="CIDFont+F1"/>
        </w:rPr>
        <w:t xml:space="preserve"> </w:t>
      </w:r>
      <w:r w:rsidRPr="0035227B">
        <w:rPr>
          <w:rFonts w:eastAsia="CIDFont+F1" w:cs="CIDFont+F1" w:hint="eastAsia"/>
        </w:rPr>
        <w:t>შეჭრილი</w:t>
      </w:r>
      <w:r w:rsidR="00F6157E">
        <w:rPr>
          <w:rFonts w:eastAsia="CIDFont+F1" w:cs="CIDFont+F1"/>
          <w:lang w:val="ka-GE"/>
        </w:rPr>
        <w:t xml:space="preserve"> </w:t>
      </w:r>
      <w:r w:rsidRPr="0035227B">
        <w:rPr>
          <w:rFonts w:eastAsia="CIDFont+F1" w:cs="CIDFont+F1" w:hint="eastAsia"/>
        </w:rPr>
        <w:t>ბოლნისის</w:t>
      </w:r>
      <w:r w:rsidRPr="0035227B">
        <w:rPr>
          <w:rFonts w:eastAsia="CIDFont+F1" w:cs="CIDFont+F1"/>
        </w:rPr>
        <w:t xml:space="preserve"> </w:t>
      </w:r>
      <w:r w:rsidRPr="0035227B">
        <w:rPr>
          <w:rFonts w:eastAsia="CIDFont+F1" w:cs="CIDFont+F1" w:hint="eastAsia"/>
        </w:rPr>
        <w:t>მუნიციპალიტეტის</w:t>
      </w:r>
      <w:r w:rsidRPr="0035227B">
        <w:rPr>
          <w:rFonts w:eastAsia="CIDFont+F1" w:cs="CIDFont+F1"/>
        </w:rPr>
        <w:t xml:space="preserve"> </w:t>
      </w:r>
      <w:r w:rsidRPr="0035227B">
        <w:rPr>
          <w:rFonts w:eastAsia="CIDFont+F1" w:cs="CIDFont+F1" w:hint="eastAsia"/>
        </w:rPr>
        <w:t>ტერიტორიაზე</w:t>
      </w:r>
      <w:r w:rsidRPr="0035227B">
        <w:rPr>
          <w:rFonts w:eastAsia="CIDFont+F1" w:cs="CIDFont+F1"/>
        </w:rPr>
        <w:t xml:space="preserve">. </w:t>
      </w:r>
      <w:r w:rsidRPr="0035227B">
        <w:rPr>
          <w:rFonts w:eastAsia="CIDFont+F1" w:cs="CIDFont+F1" w:hint="eastAsia"/>
        </w:rPr>
        <w:t>ვაკის</w:t>
      </w:r>
      <w:r w:rsidRPr="0035227B">
        <w:rPr>
          <w:rFonts w:eastAsia="CIDFont+F1" w:cs="CIDFont+F1"/>
        </w:rPr>
        <w:t xml:space="preserve"> </w:t>
      </w:r>
      <w:r w:rsidRPr="0035227B">
        <w:rPr>
          <w:rFonts w:eastAsia="CIDFont+F1" w:cs="CIDFont+F1" w:hint="eastAsia"/>
        </w:rPr>
        <w:t>ბრტყელი</w:t>
      </w:r>
      <w:r w:rsidRPr="0035227B">
        <w:rPr>
          <w:rFonts w:eastAsia="CIDFont+F1" w:cs="CIDFont+F1"/>
        </w:rPr>
        <w:t xml:space="preserve"> </w:t>
      </w:r>
      <w:r w:rsidRPr="0035227B">
        <w:rPr>
          <w:rFonts w:eastAsia="CIDFont+F1" w:cs="CIDFont+F1" w:hint="eastAsia"/>
        </w:rPr>
        <w:t>ზედაპირი</w:t>
      </w:r>
      <w:r w:rsidRPr="0035227B">
        <w:rPr>
          <w:rFonts w:eastAsia="CIDFont+F1" w:cs="CIDFont+F1"/>
        </w:rPr>
        <w:t xml:space="preserve"> </w:t>
      </w:r>
      <w:r w:rsidRPr="0035227B">
        <w:rPr>
          <w:rFonts w:eastAsia="CIDFont+F1" w:cs="CIDFont+F1" w:hint="eastAsia"/>
        </w:rPr>
        <w:t>განლაგებულია</w:t>
      </w:r>
      <w:r w:rsidRPr="0035227B">
        <w:rPr>
          <w:rFonts w:eastAsia="CIDFont+F1" w:cs="CIDFont+F1"/>
        </w:rPr>
        <w:t xml:space="preserve"> </w:t>
      </w:r>
      <w:r w:rsidRPr="0035227B">
        <w:rPr>
          <w:rFonts w:eastAsia="CIDFont+F1" w:cs="CIDFont+F1" w:hint="eastAsia"/>
        </w:rPr>
        <w:t>ზ</w:t>
      </w:r>
      <w:r w:rsidRPr="0035227B">
        <w:rPr>
          <w:rFonts w:eastAsia="CIDFont+F1" w:cs="CIDFont+F1"/>
        </w:rPr>
        <w:t xml:space="preserve">. </w:t>
      </w:r>
      <w:r w:rsidRPr="0035227B">
        <w:rPr>
          <w:rFonts w:eastAsia="CIDFont+F1" w:cs="CIDFont+F1" w:hint="eastAsia"/>
        </w:rPr>
        <w:t>დ</w:t>
      </w:r>
      <w:r w:rsidRPr="0035227B">
        <w:rPr>
          <w:rFonts w:eastAsia="CIDFont+F1" w:cs="CIDFont+F1"/>
        </w:rPr>
        <w:t>.</w:t>
      </w:r>
      <w:r w:rsidR="00F6157E">
        <w:rPr>
          <w:rFonts w:eastAsia="CIDFont+F1" w:cs="CIDFont+F1"/>
          <w:lang w:val="ka-GE"/>
        </w:rPr>
        <w:t xml:space="preserve"> </w:t>
      </w:r>
      <w:r w:rsidRPr="0035227B">
        <w:rPr>
          <w:rFonts w:eastAsia="CIDFont+F1" w:cs="CIDFont+F1"/>
        </w:rPr>
        <w:t xml:space="preserve">370-450 </w:t>
      </w:r>
      <w:r w:rsidRPr="0035227B">
        <w:rPr>
          <w:rFonts w:eastAsia="CIDFont+F1" w:cs="CIDFont+F1" w:hint="eastAsia"/>
        </w:rPr>
        <w:t>მ</w:t>
      </w:r>
      <w:r w:rsidRPr="0035227B">
        <w:rPr>
          <w:rFonts w:eastAsia="CIDFont+F1" w:cs="CIDFont+F1"/>
        </w:rPr>
        <w:t xml:space="preserve"> </w:t>
      </w:r>
      <w:r w:rsidRPr="0035227B">
        <w:rPr>
          <w:rFonts w:eastAsia="CIDFont+F1" w:cs="CIDFont+F1" w:hint="eastAsia"/>
        </w:rPr>
        <w:t>სიმაღლეზე</w:t>
      </w:r>
      <w:r w:rsidRPr="0035227B">
        <w:rPr>
          <w:rFonts w:eastAsia="CIDFont+F1" w:cs="CIDFont+F1"/>
        </w:rPr>
        <w:t xml:space="preserve"> </w:t>
      </w:r>
      <w:r w:rsidRPr="0035227B">
        <w:rPr>
          <w:rFonts w:eastAsia="CIDFont+F1" w:cs="CIDFont+F1" w:hint="eastAsia"/>
        </w:rPr>
        <w:t>და</w:t>
      </w:r>
      <w:r w:rsidRPr="0035227B">
        <w:rPr>
          <w:rFonts w:eastAsia="CIDFont+F1" w:cs="CIDFont+F1"/>
        </w:rPr>
        <w:t xml:space="preserve"> </w:t>
      </w:r>
      <w:r w:rsidRPr="0035227B">
        <w:rPr>
          <w:rFonts w:eastAsia="CIDFont+F1" w:cs="CIDFont+F1" w:hint="eastAsia"/>
        </w:rPr>
        <w:t>დანაწევრებულია</w:t>
      </w:r>
      <w:r w:rsidRPr="0035227B">
        <w:rPr>
          <w:rFonts w:eastAsia="CIDFont+F1" w:cs="CIDFont+F1"/>
        </w:rPr>
        <w:t xml:space="preserve"> </w:t>
      </w:r>
      <w:r w:rsidRPr="0035227B">
        <w:rPr>
          <w:rFonts w:eastAsia="CIDFont+F1" w:cs="CIDFont+F1" w:hint="eastAsia"/>
        </w:rPr>
        <w:t>მდ</w:t>
      </w:r>
      <w:r w:rsidRPr="0035227B">
        <w:rPr>
          <w:rFonts w:eastAsia="CIDFont+F1" w:cs="CIDFont+F1"/>
        </w:rPr>
        <w:t xml:space="preserve">. </w:t>
      </w:r>
      <w:r w:rsidRPr="0035227B">
        <w:rPr>
          <w:rFonts w:eastAsia="CIDFont+F1" w:cs="CIDFont+F1" w:hint="eastAsia"/>
        </w:rPr>
        <w:t>ხრამის</w:t>
      </w:r>
      <w:r w:rsidRPr="0035227B">
        <w:rPr>
          <w:rFonts w:eastAsia="CIDFont+F1" w:cs="CIDFont+F1"/>
        </w:rPr>
        <w:t xml:space="preserve"> </w:t>
      </w:r>
      <w:r w:rsidRPr="0035227B">
        <w:rPr>
          <w:rFonts w:eastAsia="CIDFont+F1" w:cs="CIDFont+F1" w:hint="eastAsia"/>
        </w:rPr>
        <w:t>და</w:t>
      </w:r>
      <w:r w:rsidRPr="0035227B">
        <w:rPr>
          <w:rFonts w:eastAsia="CIDFont+F1" w:cs="CIDFont+F1"/>
        </w:rPr>
        <w:t xml:space="preserve"> </w:t>
      </w:r>
      <w:r w:rsidRPr="0035227B">
        <w:rPr>
          <w:rFonts w:eastAsia="CIDFont+F1" w:cs="CIDFont+F1" w:hint="eastAsia"/>
        </w:rPr>
        <w:t>მაშავერას</w:t>
      </w:r>
      <w:r w:rsidRPr="0035227B">
        <w:rPr>
          <w:rFonts w:eastAsia="CIDFont+F1" w:cs="CIDFont+F1"/>
        </w:rPr>
        <w:t xml:space="preserve"> </w:t>
      </w:r>
      <w:r w:rsidRPr="0035227B">
        <w:rPr>
          <w:rFonts w:eastAsia="CIDFont+F1" w:cs="CIDFont+F1" w:hint="eastAsia"/>
        </w:rPr>
        <w:t>კალაპოტებით</w:t>
      </w:r>
      <w:r w:rsidRPr="0035227B">
        <w:rPr>
          <w:rFonts w:eastAsia="CIDFont+F1" w:cs="CIDFont+F1"/>
        </w:rPr>
        <w:t xml:space="preserve"> </w:t>
      </w:r>
      <w:r w:rsidRPr="0035227B">
        <w:rPr>
          <w:rFonts w:eastAsia="CIDFont+F1" w:cs="CIDFont+F1" w:hint="eastAsia"/>
        </w:rPr>
        <w:t>და</w:t>
      </w:r>
      <w:r w:rsidR="00F6157E">
        <w:rPr>
          <w:rFonts w:eastAsia="CIDFont+F1" w:cs="CIDFont+F1"/>
          <w:lang w:val="ka-GE"/>
        </w:rPr>
        <w:t xml:space="preserve"> </w:t>
      </w:r>
      <w:r w:rsidRPr="0035227B">
        <w:rPr>
          <w:rFonts w:eastAsia="CIDFont+F1" w:cs="CIDFont+F1" w:hint="eastAsia"/>
        </w:rPr>
        <w:t>მრავალრიცხოვანი</w:t>
      </w:r>
      <w:r w:rsidRPr="0035227B">
        <w:rPr>
          <w:rFonts w:eastAsia="CIDFont+F1" w:cs="CIDFont+F1"/>
        </w:rPr>
        <w:t xml:space="preserve"> </w:t>
      </w:r>
      <w:r w:rsidRPr="0035227B">
        <w:rPr>
          <w:rFonts w:eastAsia="CIDFont+F1" w:cs="CIDFont+F1" w:hint="eastAsia"/>
        </w:rPr>
        <w:t>სარწყავი</w:t>
      </w:r>
      <w:r w:rsidRPr="0035227B">
        <w:rPr>
          <w:rFonts w:eastAsia="CIDFont+F1" w:cs="CIDFont+F1"/>
        </w:rPr>
        <w:t xml:space="preserve"> </w:t>
      </w:r>
      <w:r w:rsidRPr="0035227B">
        <w:rPr>
          <w:rFonts w:eastAsia="CIDFont+F1" w:cs="CIDFont+F1" w:hint="eastAsia"/>
        </w:rPr>
        <w:t>არხებით</w:t>
      </w:r>
      <w:r w:rsidRPr="0035227B">
        <w:rPr>
          <w:rFonts w:eastAsia="CIDFont+F1" w:cs="CIDFont+F1"/>
        </w:rPr>
        <w:t>.</w:t>
      </w:r>
    </w:p>
    <w:p w14:paraId="4E3C0488" w14:textId="77777777" w:rsidR="004C44C5" w:rsidRDefault="004C44C5" w:rsidP="002332D0">
      <w:pPr>
        <w:ind w:right="4"/>
        <w:rPr>
          <w:rFonts w:eastAsia="Sylfaen"/>
          <w:b/>
          <w:bCs/>
        </w:rPr>
      </w:pPr>
    </w:p>
    <w:p w14:paraId="3044809C" w14:textId="5A3BC4BD" w:rsidR="001216C5" w:rsidRPr="00CB7D3F" w:rsidRDefault="00CB7D3F" w:rsidP="00096230">
      <w:pPr>
        <w:pStyle w:val="Heading3"/>
        <w:numPr>
          <w:ilvl w:val="2"/>
          <w:numId w:val="10"/>
        </w:numPr>
        <w:spacing w:before="120" w:after="120"/>
      </w:pPr>
      <w:bookmarkStart w:id="56" w:name="_Toc128323011"/>
      <w:r>
        <w:t>ტექტონიკა და სეისმურობა</w:t>
      </w:r>
      <w:bookmarkEnd w:id="56"/>
    </w:p>
    <w:p w14:paraId="69D639DC" w14:textId="75943D36" w:rsidR="00CB7D3F" w:rsidRDefault="00CB7D3F" w:rsidP="00CB7D3F">
      <w:pPr>
        <w:ind w:right="4"/>
      </w:pPr>
      <w:r>
        <w:rPr>
          <w:lang w:val="ka-GE"/>
        </w:rPr>
        <w:t>საპროექტო</w:t>
      </w:r>
      <w:r>
        <w:t xml:space="preserve"> ტერიტორია, ტექტონიკური დანაწევრების სქემის მიხედვით მიეკუთვნება მცირე კავკასიონის ნაოჭა სისტემის ართვინ-ბოლნისის ნაოჭა ზონის (ბელტის) ბოლნისის ქვეზონას. </w:t>
      </w:r>
    </w:p>
    <w:p w14:paraId="5A76AA80" w14:textId="77777777" w:rsidR="00CB7D3F" w:rsidRDefault="00CB7D3F" w:rsidP="00CB7D3F">
      <w:pPr>
        <w:ind w:right="4"/>
      </w:pPr>
      <w:r>
        <w:t xml:space="preserve">ბოლნისის ქვეზონაში გამოყოფილია მადნეული-ფოლადაურისა და ხრამის ბლოკები. უშუალოდ ხრამის ბლოკში გამოყოფილია თეთრიწყარო-ასურეთისა (საკვლევი არე) და ხრამის სეგმენტები. ხრამის ბლოკი იძირება სამხრეთ-დასავლეთით მდ. მტკვრის აუზში (თეთრიწყარო-ასურეთის სეგმენტი). მის აგებულებაში მონაწილეობს ზედა ცარცული ვულკანოგენურ-კარბონატული, პალეოცენური ასაკის კარბონატულ-ტერიგენული (თეთრიწყაროსა და ალგეთის წყებები), ქვედა და შუა ეოცენური ტერიგენულ-ვულკანოგენური, ზედა ეოცენური ტერიგენული, ოლიგოცენური და ქვედა მიოცენური ნალექები. </w:t>
      </w:r>
    </w:p>
    <w:p w14:paraId="2C1045D4" w14:textId="52FD3F9F" w:rsidR="00CB7D3F" w:rsidRDefault="00CB7D3F" w:rsidP="00CB7D3F">
      <w:pPr>
        <w:ind w:right="4"/>
      </w:pPr>
      <w:r>
        <w:t>თეთრიწყარო-ასურეთის სეგმენტის ტექტონიკური მოძრაობები დაკავშირებულია აჭარა-თრიალეთის ნაოჭა სისტემასთან, რომელიც განსაზღვრავს მის ბლოკურ აგებულებას. მის ფარგლებში გამოყოფილია რამოდენიმე ნაოჭა სტრუქტურული ერთეული: დავშანთაფას სინკლინი. იგი სუბგანედური მიმართულების ბრახინაოჭს წარმოადგენს, მცირედ დახრილი ფრთებით, რომელიც აგებულია იგინბრიტული შედგენილობის ტუფებით, ხოლო გულში შიშვლდება მსხვილნატეხოვანი ტუფები.</w:t>
      </w:r>
    </w:p>
    <w:p w14:paraId="0E63D84A" w14:textId="77777777" w:rsidR="00CB7D3F" w:rsidRDefault="00CB7D3F" w:rsidP="004C44C5">
      <w:pPr>
        <w:ind w:right="4"/>
      </w:pPr>
      <w:r>
        <w:t xml:space="preserve">შორშოლეთის ანტიკლინი ასევე სუბმერიდიანული გავრცელებისაა, რომელიც აგებულია ტუფებითა და ანდზიტებით, შრეებრივი ტუფებითა და ტუფოქვიშაქვებით. ანტიკლინის ფრთები გართულებულია ნასხლეტური ტიპის რღვევებით და ხასიათდება ასიმეტრიული აგებულებით. </w:t>
      </w:r>
    </w:p>
    <w:p w14:paraId="276D3D31" w14:textId="77777777" w:rsidR="00CB7D3F" w:rsidRDefault="00CB7D3F" w:rsidP="004C44C5">
      <w:pPr>
        <w:ind w:right="4"/>
      </w:pPr>
      <w:r>
        <w:t xml:space="preserve">გასანდამის სინკლინი წარმოადგენს აუზისმაგვარ ბრახიონაოჭს და ხასიათდება ასიმეტრიული აგებულებით. აგებულია წვრილ და მსხვილნატეხოვანი ტუფებითა და ტუფოქვიშაქვებით. </w:t>
      </w:r>
    </w:p>
    <w:p w14:paraId="587E8C1B" w14:textId="24D13E05" w:rsidR="00CB7D3F" w:rsidRDefault="00CB7D3F" w:rsidP="00CB7D3F">
      <w:pPr>
        <w:ind w:right="4"/>
      </w:pPr>
      <w:r>
        <w:t>გასანდამის ანტიკლინი ხასიათდება ასიმეტრიული აგებულებით, რომელიც აგრძელებს გასანდამის სინკლინს და აგებულია ფუძე შედგენილობის ვულკანიტებით. რაც შეეხება რღვევით აშლილობებს ბოლნისის ზონის ფარგლებში, ძირითადად გავრცელებულია შესხლეტვა-შეცოცების ტიპის მცირე სიღრმის რღვევები, რომლებიც ძირითადად განედური მიმართულებისაა. აღნიშნული რღვევების სიმრავლის გამო ტერიტორია ბლოკური აგებულებით გამოირჩევა. ამ რღვევებთან არის დაკავშირებული ჰიპაბისალური, ჰიპოვულკანური და სუბვულკანური სხეულები.</w:t>
      </w:r>
    </w:p>
    <w:p w14:paraId="4EA716D9" w14:textId="20B00AD3" w:rsidR="001216C5" w:rsidRDefault="00CB7D3F" w:rsidP="002332D0">
      <w:pPr>
        <w:ind w:right="4"/>
      </w:pPr>
      <w:r>
        <w:lastRenderedPageBreak/>
        <w:t>საქართველოს ტერიტორიის სეისმური დარაიონების კორექტირებული სქემის მიხედვით საკვლევი ტერიტორია MSK64 სკალის შესაბამისად მიეკუთვნება 8 ბალიანი სეისმური აქტივობის ზონას</w:t>
      </w:r>
      <w:r w:rsidR="00E03987">
        <w:t>.</w:t>
      </w:r>
    </w:p>
    <w:p w14:paraId="01D1B7B6" w14:textId="77777777" w:rsidR="002910CD" w:rsidRDefault="002910CD" w:rsidP="00477E64">
      <w:pPr>
        <w:ind w:right="4"/>
        <w:rPr>
          <w:b/>
          <w:bCs/>
        </w:rPr>
        <w:sectPr w:rsidR="002910CD" w:rsidSect="007D6EA0">
          <w:pgSz w:w="11909" w:h="16834" w:code="9"/>
          <w:pgMar w:top="851" w:right="1152" w:bottom="1152" w:left="1152" w:header="288" w:footer="432" w:gutter="0"/>
          <w:cols w:space="720"/>
          <w:titlePg/>
          <w:docGrid w:linePitch="360"/>
        </w:sectPr>
      </w:pPr>
    </w:p>
    <w:p w14:paraId="353AB379" w14:textId="264CDA87" w:rsidR="002910CD" w:rsidRPr="00907DCB" w:rsidRDefault="002910CD" w:rsidP="002910CD">
      <w:pPr>
        <w:ind w:right="4"/>
        <w:rPr>
          <w:rFonts w:eastAsia="Sylfaen"/>
          <w:b/>
          <w:bCs/>
          <w:lang w:val="ka-GE"/>
        </w:rPr>
      </w:pPr>
      <w:r w:rsidRPr="002910CD">
        <w:rPr>
          <w:rFonts w:eastAsia="Sylfaen"/>
          <w:b/>
          <w:bCs/>
          <w:lang w:val="ka-GE"/>
        </w:rPr>
        <w:lastRenderedPageBreak/>
        <w:t>ნახაზი 3.3.2.2</w:t>
      </w:r>
      <w:r>
        <w:rPr>
          <w:rFonts w:eastAsia="Sylfaen"/>
          <w:b/>
          <w:bCs/>
          <w:lang w:val="ka-GE"/>
        </w:rPr>
        <w:t xml:space="preserve"> </w:t>
      </w:r>
      <w:r w:rsidRPr="00E21798">
        <w:rPr>
          <w:rFonts w:eastAsia="Sylfaen"/>
          <w:bCs/>
          <w:lang w:val="ka-GE"/>
        </w:rPr>
        <w:t>საქართველოს სეისმური დარაიონების რუკა</w:t>
      </w:r>
    </w:p>
    <w:p w14:paraId="3168A825" w14:textId="3793AF40" w:rsidR="002910CD" w:rsidRPr="002910CD" w:rsidRDefault="002910CD" w:rsidP="00407C11">
      <w:pPr>
        <w:ind w:left="-851" w:right="4"/>
        <w:rPr>
          <w:rFonts w:eastAsia="Sylfaen"/>
          <w:b/>
          <w:bCs/>
        </w:rPr>
        <w:sectPr w:rsidR="002910CD" w:rsidRPr="002910CD" w:rsidSect="00DA43EE">
          <w:pgSz w:w="16834" w:h="11909" w:orient="landscape" w:code="9"/>
          <w:pgMar w:top="863" w:right="1151" w:bottom="1151" w:left="1582" w:header="289" w:footer="431" w:gutter="0"/>
          <w:cols w:space="720"/>
          <w:titlePg/>
          <w:docGrid w:linePitch="360"/>
        </w:sectPr>
      </w:pPr>
      <w:r>
        <w:rPr>
          <w:rFonts w:eastAsia="Sylfaen"/>
          <w:b/>
          <w:bCs/>
          <w:noProof/>
        </w:rPr>
        <w:drawing>
          <wp:inline distT="0" distB="0" distL="0" distR="0" wp14:anchorId="37676C7E" wp14:editId="02DDD84C">
            <wp:extent cx="9848850" cy="568642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848850" cy="5686425"/>
                    </a:xfrm>
                    <a:prstGeom prst="rect">
                      <a:avLst/>
                    </a:prstGeom>
                    <a:noFill/>
                  </pic:spPr>
                </pic:pic>
              </a:graphicData>
            </a:graphic>
          </wp:inline>
        </w:drawing>
      </w:r>
    </w:p>
    <w:p w14:paraId="6EB00402" w14:textId="77777777" w:rsidR="001A0649" w:rsidRDefault="001A0649" w:rsidP="00096230">
      <w:pPr>
        <w:pStyle w:val="Heading3"/>
        <w:numPr>
          <w:ilvl w:val="2"/>
          <w:numId w:val="10"/>
        </w:numPr>
        <w:spacing w:before="120" w:after="120"/>
      </w:pPr>
      <w:bookmarkStart w:id="57" w:name="_Toc37960422"/>
      <w:bookmarkStart w:id="58" w:name="_Toc44938897"/>
      <w:bookmarkStart w:id="59" w:name="_Toc71501255"/>
      <w:bookmarkStart w:id="60" w:name="_Toc128323012"/>
      <w:r w:rsidRPr="002268F0">
        <w:lastRenderedPageBreak/>
        <w:t>ჰიდროგეოლოგიური პირობები</w:t>
      </w:r>
      <w:bookmarkEnd w:id="57"/>
      <w:bookmarkEnd w:id="58"/>
      <w:bookmarkEnd w:id="59"/>
      <w:bookmarkEnd w:id="60"/>
    </w:p>
    <w:p w14:paraId="1DF22CDE" w14:textId="7A4D1B56" w:rsidR="001A0649" w:rsidRPr="001A0649" w:rsidRDefault="001A0649" w:rsidP="001A0649">
      <w:pPr>
        <w:rPr>
          <w:rFonts w:eastAsia="Sylfaen"/>
          <w:b/>
          <w:bCs/>
          <w:lang w:val="ka-GE"/>
        </w:rPr>
      </w:pPr>
      <w:r>
        <w:t xml:space="preserve">საქართველოს ჰიდროგეოლოგიური დარაიონების რუკის მიხედვით (ი. ბუაჩიძე 1970 წ), </w:t>
      </w:r>
      <w:r w:rsidR="00D44553">
        <w:rPr>
          <w:lang w:val="ka-GE"/>
        </w:rPr>
        <w:t>საპროექტო</w:t>
      </w:r>
      <w:r>
        <w:t xml:space="preserve"> ტერიტორია მდებარეობს ართვინ-სომხეთის ბელტის, ჯავახეთის ქედის აღმოსავლური ფერდის ნაპრალოვანი გრუნტის წყლების რაიონში. ზედა ცარცული ვულკანოგენური და კარბონატული ნალექების წყლები ხასიათდებიან არაღრმა, ნაპრლოვანი ტიპის ცირკულაციით. აქ გავრცელებული წყლები მტკნარია, ჰიდროკარბონატულ-კალციუმიანი ქიმიური შემადგენლობის</w:t>
      </w:r>
      <w:r>
        <w:rPr>
          <w:lang w:val="ka-GE"/>
        </w:rPr>
        <w:t>.</w:t>
      </w:r>
    </w:p>
    <w:p w14:paraId="40739C95" w14:textId="2673AD7E" w:rsidR="001216C5" w:rsidRDefault="001216C5" w:rsidP="002332D0">
      <w:pPr>
        <w:ind w:right="4"/>
        <w:rPr>
          <w:rFonts w:eastAsia="Sylfaen"/>
          <w:b/>
          <w:bCs/>
        </w:rPr>
      </w:pPr>
    </w:p>
    <w:p w14:paraId="3ED36FC0" w14:textId="3DBCAAD2" w:rsidR="00463D26" w:rsidRPr="00463D26" w:rsidRDefault="00463D26" w:rsidP="00096230">
      <w:pPr>
        <w:pStyle w:val="Heading3"/>
        <w:numPr>
          <w:ilvl w:val="2"/>
          <w:numId w:val="10"/>
        </w:numPr>
        <w:spacing w:before="120" w:after="120"/>
      </w:pPr>
      <w:bookmarkStart w:id="61" w:name="_Toc128323013"/>
      <w:r>
        <w:t>სტიქიური გეოლოგიური პროცესების განვითარება ქვემო ქართლის ტერიტორიაზე</w:t>
      </w:r>
      <w:bookmarkEnd w:id="61"/>
    </w:p>
    <w:p w14:paraId="617BA2EF" w14:textId="3F373DCB" w:rsidR="00463D26" w:rsidRDefault="00463D26" w:rsidP="00463D26">
      <w:r>
        <w:t xml:space="preserve">სსიპ </w:t>
      </w:r>
      <w:r w:rsidR="00181BB8">
        <w:rPr>
          <w:lang w:val="ka-GE"/>
        </w:rPr>
        <w:t>„</w:t>
      </w:r>
      <w:r>
        <w:t>გარემოს ეროვნული სააგენტო</w:t>
      </w:r>
      <w:r w:rsidR="00181BB8">
        <w:rPr>
          <w:lang w:val="ka-GE"/>
        </w:rPr>
        <w:t>“-</w:t>
      </w:r>
      <w:r>
        <w:t>ს გეოლოგიის დეპარტამენტის საინფორმაციო ბიულეტენის მიხედვით - „საქართველოში 2017 წელს სტიქიურ გეოლოგიური პროცესების განვითარების შედეგები და პროგნოზი“ - ქვემო ქართლის ტერიტორიაზე საშიში გეოლოგიური პროცესების ჩასახვა-განვითარების და რეაქტივიზაციის მთავარ მაპროვოცირებელ ფაქტრებს შორის (გეოლოგიური, სეისმური, ჰიდროგეოლოგიური და საინჟინრო-გეოლოგიური) ერთ-ერთ უმნიშვნელოვანეს წარმოადგენს კლიმატი, რომელიც მნიშვნელოვანწილად განაპირობებს მხარის ტერიტორიაზე თუ მის ცალკეულ უბნებსა და კერებში საშიში გეოლოგიური პროცესების გამოვლინება-რეაქტივიზაციის ინტენსივობას. ეს გამოიხატება წლის ან დროის მცირე მონაკვეთში მოსული ატმოსფერული ნალექების და ამავე პერიოდში საშიში გეოლოგიური პროცესების კერების რეაქტივიზაციის ხარისხის თანხვედრაში.</w:t>
      </w:r>
    </w:p>
    <w:p w14:paraId="0A52767C" w14:textId="1DAF0F83" w:rsidR="00463D26" w:rsidRDefault="00463D26" w:rsidP="00463D26">
      <w:pPr>
        <w:rPr>
          <w:rFonts w:eastAsia="Sylfaen"/>
          <w:b/>
          <w:bCs/>
        </w:rPr>
      </w:pPr>
      <w:r>
        <w:t>2017 წელს მხარის ტერიტორიაზე მოსული ატმოსფერული ნალექების რაოდენობა ხანგრძლივი გვალვიანი პერიოდის (2,5-3 თვე) გამო, საშუალო მრავალწლიურ ნორმაზე დაბალი იყო და ადგილი ქონდა ნალექების დეფიციტს. ქვემო ქართლის მხარეში ფუნქციონირებადი 5 მეტეოსადგური მონაცემების მიხედვით ნალექების დეფიციტის რაოდენობრივი მაჩვენებლები შემდეგია: მარნეულის მუნიციპალიტეტის ტერიტორიაზე (-86,2 მმ); ბოლნისის მუნიციპალიტეტის ტერიტორიაზე (-25,9 მმ); წალკის მუნიციპალიტეტის ტერიტორიაზე (-184,1 მმ). თეთრიწყაროს მუნიციპალიტეტის ტერიტორიაზე ახლად დამონტაჟებულ დრეს და ორბეთის მეტეოსადგურებზე დაკვირვების მოკლე რიგის გამო, საშუალომრავაწლიური ნორმა ჯერ განსაზღვრული არ არის.</w:t>
      </w:r>
    </w:p>
    <w:p w14:paraId="7CEBCF95" w14:textId="73C12684" w:rsidR="00463D26" w:rsidRDefault="00463D26" w:rsidP="002332D0">
      <w:pPr>
        <w:ind w:right="4"/>
        <w:rPr>
          <w:rFonts w:eastAsia="Sylfaen"/>
          <w:b/>
          <w:bCs/>
        </w:rPr>
      </w:pPr>
      <w:r>
        <w:t xml:space="preserve">ქვემო ქართლის ტერიტორიაზე 2017 წლის განმავლობაში არსებული კლიმატურ პირობებში (მაღალმთიან ზონაში თოვლის საფარის სიმცირე, მოსული ატმოსფერული ნალექების დეფიციტი და ხანგრძლივი გვალვიანი პერიოდი) </w:t>
      </w:r>
      <w:r w:rsidRPr="00910B0B">
        <w:rPr>
          <w:b/>
          <w:bCs/>
        </w:rPr>
        <w:t>ადგილი არ ქონდა საშიში გეოლოგიური პროცესების და მოვლენების ახალი კერების და უბნების განვითარებას,</w:t>
      </w:r>
      <w:r>
        <w:t xml:space="preserve"> ამასთან არსებულთან რეაქტივიზაციის ინტენსივობა საშუალო მრავალწლიურ ფონურ დონეს არ აღემატებოდა.</w:t>
      </w:r>
    </w:p>
    <w:p w14:paraId="19081715" w14:textId="41E54BFC" w:rsidR="00463D26" w:rsidRDefault="00463D26" w:rsidP="002332D0">
      <w:pPr>
        <w:ind w:right="4"/>
        <w:rPr>
          <w:rFonts w:eastAsia="Sylfaen"/>
          <w:b/>
          <w:bCs/>
        </w:rPr>
      </w:pPr>
    </w:p>
    <w:p w14:paraId="14A0EA67" w14:textId="7C4D3274" w:rsidR="00C801B2" w:rsidRDefault="00C801B2" w:rsidP="002332D0">
      <w:pPr>
        <w:ind w:right="4"/>
        <w:rPr>
          <w:rFonts w:eastAsia="Sylfaen"/>
          <w:b/>
          <w:bCs/>
        </w:rPr>
      </w:pPr>
    </w:p>
    <w:p w14:paraId="38957F75" w14:textId="4A464055" w:rsidR="00C801B2" w:rsidRDefault="00C801B2" w:rsidP="002332D0">
      <w:pPr>
        <w:ind w:right="4"/>
        <w:rPr>
          <w:rFonts w:eastAsia="Sylfaen"/>
          <w:b/>
          <w:bCs/>
        </w:rPr>
      </w:pPr>
    </w:p>
    <w:p w14:paraId="041EE749" w14:textId="33816671" w:rsidR="00C801B2" w:rsidRDefault="00C801B2" w:rsidP="002332D0">
      <w:pPr>
        <w:ind w:right="4"/>
        <w:rPr>
          <w:rFonts w:eastAsia="Sylfaen"/>
          <w:b/>
          <w:bCs/>
        </w:rPr>
      </w:pPr>
    </w:p>
    <w:p w14:paraId="193B202C" w14:textId="77777777" w:rsidR="003E3E84" w:rsidRDefault="003E3E84" w:rsidP="002332D0">
      <w:pPr>
        <w:ind w:right="4"/>
        <w:rPr>
          <w:rFonts w:eastAsia="Sylfaen"/>
          <w:b/>
          <w:bCs/>
        </w:rPr>
        <w:sectPr w:rsidR="003E3E84" w:rsidSect="00975195">
          <w:pgSz w:w="11909" w:h="16834" w:code="9"/>
          <w:pgMar w:top="1135" w:right="1152" w:bottom="1152" w:left="1152" w:header="288" w:footer="432" w:gutter="0"/>
          <w:cols w:space="720"/>
          <w:titlePg/>
          <w:docGrid w:linePitch="360"/>
        </w:sectPr>
      </w:pPr>
    </w:p>
    <w:p w14:paraId="240702C6" w14:textId="043747BA" w:rsidR="003E3E84" w:rsidRDefault="003E3E84" w:rsidP="006D4B0A">
      <w:pPr>
        <w:tabs>
          <w:tab w:val="center" w:pos="4802"/>
        </w:tabs>
        <w:ind w:left="-142"/>
        <w:rPr>
          <w:rFonts w:eastAsia="Sylfaen"/>
          <w:lang w:val="ka-GE"/>
        </w:rPr>
      </w:pPr>
      <w:r w:rsidRPr="0031226E">
        <w:rPr>
          <w:rFonts w:eastAsia="Sylfaen"/>
          <w:b/>
          <w:lang w:val="ka-GE"/>
        </w:rPr>
        <w:lastRenderedPageBreak/>
        <w:t>სურათი 3.3.3.1</w:t>
      </w:r>
      <w:r w:rsidRPr="003E3E84">
        <w:rPr>
          <w:rFonts w:eastAsia="Sylfaen"/>
          <w:lang w:val="ka-GE"/>
        </w:rPr>
        <w:t xml:space="preserve"> სტიქიური გეოლოგიური პროცესების ზონები</w:t>
      </w:r>
    </w:p>
    <w:p w14:paraId="68A11095" w14:textId="725D7873" w:rsidR="003E3E84" w:rsidRPr="003E3E84" w:rsidRDefault="003E3E84" w:rsidP="00407C11">
      <w:pPr>
        <w:tabs>
          <w:tab w:val="left" w:pos="720"/>
        </w:tabs>
        <w:ind w:left="-851"/>
        <w:rPr>
          <w:rFonts w:eastAsia="Sylfaen"/>
          <w:lang w:val="ka-GE"/>
        </w:rPr>
        <w:sectPr w:rsidR="003E3E84" w:rsidRPr="003E3E84" w:rsidSect="003E3E84">
          <w:pgSz w:w="16834" w:h="11909" w:orient="landscape" w:code="9"/>
          <w:pgMar w:top="1152" w:right="1152" w:bottom="1152" w:left="1584" w:header="288" w:footer="432" w:gutter="0"/>
          <w:cols w:space="720"/>
          <w:titlePg/>
          <w:docGrid w:linePitch="360"/>
        </w:sectPr>
      </w:pPr>
      <w:r>
        <w:rPr>
          <w:rFonts w:eastAsia="Sylfaen"/>
          <w:noProof/>
        </w:rPr>
        <w:drawing>
          <wp:inline distT="0" distB="0" distL="0" distR="0" wp14:anchorId="7B84CAD4" wp14:editId="300508C0">
            <wp:extent cx="9696450" cy="5478780"/>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696450" cy="5478780"/>
                    </a:xfrm>
                    <a:prstGeom prst="rect">
                      <a:avLst/>
                    </a:prstGeom>
                    <a:noFill/>
                  </pic:spPr>
                </pic:pic>
              </a:graphicData>
            </a:graphic>
          </wp:inline>
        </w:drawing>
      </w:r>
    </w:p>
    <w:p w14:paraId="420E9A08" w14:textId="77777777" w:rsidR="001216C5" w:rsidRPr="00AE13E1" w:rsidRDefault="001216C5" w:rsidP="00096230">
      <w:pPr>
        <w:pStyle w:val="Heading2"/>
        <w:widowControl/>
        <w:numPr>
          <w:ilvl w:val="1"/>
          <w:numId w:val="10"/>
        </w:numPr>
        <w:ind w:left="720" w:right="0" w:hanging="720"/>
        <w:jc w:val="left"/>
        <w:rPr>
          <w:rFonts w:ascii="Sylfaen" w:hAnsi="Sylfaen"/>
          <w:sz w:val="22"/>
          <w:lang w:val="ka-GE"/>
        </w:rPr>
      </w:pPr>
      <w:bookmarkStart w:id="62" w:name="_Toc57643498"/>
      <w:bookmarkStart w:id="63" w:name="_Toc128323014"/>
      <w:r w:rsidRPr="00AE13E1">
        <w:rPr>
          <w:rFonts w:ascii="Sylfaen" w:hAnsi="Sylfaen"/>
          <w:sz w:val="22"/>
          <w:lang w:val="ka-GE"/>
        </w:rPr>
        <w:lastRenderedPageBreak/>
        <w:t>ჰიდროლოგი</w:t>
      </w:r>
      <w:r>
        <w:rPr>
          <w:rFonts w:ascii="Sylfaen" w:hAnsi="Sylfaen"/>
          <w:sz w:val="22"/>
          <w:lang w:val="ka-GE"/>
        </w:rPr>
        <w:t>ური პირობები</w:t>
      </w:r>
      <w:bookmarkEnd w:id="62"/>
      <w:bookmarkEnd w:id="63"/>
    </w:p>
    <w:p w14:paraId="1CE0D2D9" w14:textId="2D36B567" w:rsidR="00886229" w:rsidRPr="00E96695" w:rsidRDefault="00886229" w:rsidP="00886229">
      <w:pPr>
        <w:autoSpaceDE w:val="0"/>
        <w:autoSpaceDN w:val="0"/>
        <w:adjustRightInd w:val="0"/>
        <w:rPr>
          <w:b/>
          <w:bCs/>
        </w:rPr>
      </w:pPr>
      <w:r w:rsidRPr="00E96695">
        <w:rPr>
          <w:b/>
          <w:bCs/>
        </w:rPr>
        <w:t>მდინარე</w:t>
      </w:r>
      <w:r>
        <w:rPr>
          <w:b/>
          <w:bCs/>
        </w:rPr>
        <w:t xml:space="preserve"> </w:t>
      </w:r>
      <w:r w:rsidRPr="00E96695">
        <w:rPr>
          <w:b/>
          <w:bCs/>
        </w:rPr>
        <w:t>მაშავერას</w:t>
      </w:r>
      <w:r>
        <w:rPr>
          <w:b/>
          <w:bCs/>
        </w:rPr>
        <w:t xml:space="preserve"> </w:t>
      </w:r>
      <w:r w:rsidRPr="00E96695">
        <w:rPr>
          <w:b/>
          <w:bCs/>
        </w:rPr>
        <w:t>მოკლე</w:t>
      </w:r>
      <w:r>
        <w:rPr>
          <w:b/>
          <w:bCs/>
        </w:rPr>
        <w:t xml:space="preserve"> </w:t>
      </w:r>
      <w:r w:rsidRPr="00E96695">
        <w:rPr>
          <w:b/>
          <w:bCs/>
        </w:rPr>
        <w:t>ჰიდროგრაფიული</w:t>
      </w:r>
      <w:r>
        <w:rPr>
          <w:b/>
          <w:bCs/>
        </w:rPr>
        <w:t xml:space="preserve"> </w:t>
      </w:r>
      <w:r w:rsidRPr="00E96695">
        <w:rPr>
          <w:b/>
          <w:bCs/>
        </w:rPr>
        <w:t>დახასიათება</w:t>
      </w:r>
    </w:p>
    <w:p w14:paraId="7805994F" w14:textId="77777777" w:rsidR="00886229" w:rsidRPr="00E96695" w:rsidRDefault="00886229" w:rsidP="00886229">
      <w:pPr>
        <w:autoSpaceDE w:val="0"/>
        <w:autoSpaceDN w:val="0"/>
        <w:adjustRightInd w:val="0"/>
        <w:rPr>
          <w:rFonts w:cs="Calibri"/>
        </w:rPr>
      </w:pPr>
      <w:r w:rsidRPr="00E96695">
        <w:t>მდინარე</w:t>
      </w:r>
      <w:r w:rsidRPr="00E96695">
        <w:rPr>
          <w:rFonts w:cs="Calibri"/>
        </w:rPr>
        <w:t xml:space="preserve"> </w:t>
      </w:r>
      <w:r w:rsidRPr="00E96695">
        <w:t>მაშავერა</w:t>
      </w:r>
      <w:r w:rsidRPr="00E96695">
        <w:rPr>
          <w:rFonts w:cs="Calibri"/>
        </w:rPr>
        <w:t xml:space="preserve"> </w:t>
      </w:r>
      <w:r w:rsidRPr="00E96695">
        <w:t>სათავეს</w:t>
      </w:r>
      <w:r w:rsidRPr="00E96695">
        <w:rPr>
          <w:rFonts w:cs="Calibri"/>
        </w:rPr>
        <w:t xml:space="preserve"> </w:t>
      </w:r>
      <w:r w:rsidRPr="00E96695">
        <w:t>იღებს</w:t>
      </w:r>
      <w:r w:rsidRPr="00E96695">
        <w:rPr>
          <w:rFonts w:cs="Calibri"/>
        </w:rPr>
        <w:t xml:space="preserve"> </w:t>
      </w:r>
      <w:r w:rsidRPr="00E96695">
        <w:t>ჯავახეთის</w:t>
      </w:r>
      <w:r w:rsidRPr="00E96695">
        <w:rPr>
          <w:rFonts w:cs="Calibri"/>
        </w:rPr>
        <w:t xml:space="preserve"> </w:t>
      </w:r>
      <w:r w:rsidRPr="00E96695">
        <w:t>ქედის</w:t>
      </w:r>
      <w:r w:rsidRPr="00E96695">
        <w:rPr>
          <w:rFonts w:cs="Calibri"/>
        </w:rPr>
        <w:t xml:space="preserve"> </w:t>
      </w:r>
      <w:r w:rsidRPr="00E96695">
        <w:t>აღმოსავლეთ</w:t>
      </w:r>
      <w:r w:rsidRPr="00E96695">
        <w:rPr>
          <w:rFonts w:cs="Calibri"/>
        </w:rPr>
        <w:t xml:space="preserve"> </w:t>
      </w:r>
      <w:r w:rsidRPr="00E96695">
        <w:t>კალთებზე</w:t>
      </w:r>
      <w:r w:rsidRPr="00E96695">
        <w:rPr>
          <w:rFonts w:cs="Calibri"/>
        </w:rPr>
        <w:t xml:space="preserve"> </w:t>
      </w:r>
      <w:r w:rsidRPr="00E96695">
        <w:t>მდინარეების</w:t>
      </w:r>
      <w:r w:rsidRPr="00E96695">
        <w:rPr>
          <w:rFonts w:cs="Calibri"/>
        </w:rPr>
        <w:t xml:space="preserve"> </w:t>
      </w:r>
      <w:r w:rsidRPr="00E96695">
        <w:t>ნაზიგკლიჩისა</w:t>
      </w:r>
      <w:r w:rsidRPr="00E96695">
        <w:rPr>
          <w:rFonts w:cs="Calibri"/>
        </w:rPr>
        <w:t xml:space="preserve"> </w:t>
      </w:r>
      <w:r w:rsidRPr="00E96695">
        <w:t>და</w:t>
      </w:r>
      <w:r>
        <w:t xml:space="preserve"> </w:t>
      </w:r>
      <w:r w:rsidRPr="00E96695">
        <w:t>სარფდერეს</w:t>
      </w:r>
      <w:r w:rsidRPr="00E96695">
        <w:rPr>
          <w:rFonts w:cs="Calibri"/>
        </w:rPr>
        <w:t xml:space="preserve"> </w:t>
      </w:r>
      <w:r w:rsidRPr="00E96695">
        <w:t>შეერთებით</w:t>
      </w:r>
      <w:r w:rsidRPr="00E96695">
        <w:rPr>
          <w:rFonts w:cs="Calibri"/>
        </w:rPr>
        <w:t xml:space="preserve"> 1358 </w:t>
      </w:r>
      <w:r w:rsidRPr="00E96695">
        <w:t>მეტრის</w:t>
      </w:r>
      <w:r w:rsidRPr="00E96695">
        <w:rPr>
          <w:rFonts w:cs="Calibri"/>
        </w:rPr>
        <w:t xml:space="preserve"> </w:t>
      </w:r>
      <w:r w:rsidRPr="00E96695">
        <w:t>სიმაღლეზე</w:t>
      </w:r>
      <w:r w:rsidRPr="00E96695">
        <w:rPr>
          <w:rFonts w:cs="Calibri"/>
        </w:rPr>
        <w:t xml:space="preserve"> </w:t>
      </w:r>
      <w:r w:rsidRPr="00E96695">
        <w:t>სოფ</w:t>
      </w:r>
      <w:r>
        <w:rPr>
          <w:lang w:val="ka-GE"/>
        </w:rPr>
        <w:t>ელ</w:t>
      </w:r>
      <w:r w:rsidRPr="00E96695">
        <w:rPr>
          <w:rFonts w:cs="Calibri"/>
        </w:rPr>
        <w:t xml:space="preserve"> </w:t>
      </w:r>
      <w:r w:rsidRPr="00E96695">
        <w:t>პანთიანთან</w:t>
      </w:r>
      <w:r w:rsidRPr="00E96695">
        <w:rPr>
          <w:rFonts w:cs="Calibri"/>
        </w:rPr>
        <w:t xml:space="preserve"> </w:t>
      </w:r>
      <w:r w:rsidRPr="00E96695">
        <w:t>და</w:t>
      </w:r>
      <w:r w:rsidRPr="00E96695">
        <w:rPr>
          <w:rFonts w:cs="Calibri"/>
        </w:rPr>
        <w:t xml:space="preserve"> </w:t>
      </w:r>
      <w:r w:rsidRPr="00E96695">
        <w:t>ერთვის</w:t>
      </w:r>
      <w:r w:rsidRPr="00E96695">
        <w:rPr>
          <w:rFonts w:cs="Calibri"/>
        </w:rPr>
        <w:t xml:space="preserve"> </w:t>
      </w:r>
      <w:r w:rsidRPr="00E96695">
        <w:t>მდ</w:t>
      </w:r>
      <w:r>
        <w:rPr>
          <w:lang w:val="ka-GE"/>
        </w:rPr>
        <w:t>ინარე</w:t>
      </w:r>
      <w:r w:rsidRPr="00E96695">
        <w:rPr>
          <w:rFonts w:cs="Calibri"/>
        </w:rPr>
        <w:t xml:space="preserve"> </w:t>
      </w:r>
      <w:r w:rsidRPr="00E96695">
        <w:t>ხრამს</w:t>
      </w:r>
      <w:r w:rsidRPr="00E96695">
        <w:rPr>
          <w:rFonts w:cs="Calibri"/>
        </w:rPr>
        <w:t xml:space="preserve"> </w:t>
      </w:r>
      <w:r w:rsidRPr="00E96695">
        <w:t>მარჯვენა</w:t>
      </w:r>
      <w:r w:rsidRPr="00E96695">
        <w:rPr>
          <w:rFonts w:cs="Calibri"/>
        </w:rPr>
        <w:t xml:space="preserve"> </w:t>
      </w:r>
      <w:r w:rsidRPr="00E96695">
        <w:t>მხრიდან</w:t>
      </w:r>
      <w:r w:rsidRPr="00E96695">
        <w:rPr>
          <w:rFonts w:cs="Calibri"/>
        </w:rPr>
        <w:t xml:space="preserve"> </w:t>
      </w:r>
      <w:r w:rsidRPr="00E96695">
        <w:t>სოფ</w:t>
      </w:r>
      <w:r>
        <w:rPr>
          <w:lang w:val="ka-GE"/>
        </w:rPr>
        <w:t xml:space="preserve">ელ </w:t>
      </w:r>
      <w:r w:rsidRPr="00E96695">
        <w:t>არუხლოს</w:t>
      </w:r>
      <w:r w:rsidRPr="00E96695">
        <w:rPr>
          <w:rFonts w:cs="Calibri"/>
        </w:rPr>
        <w:t xml:space="preserve"> </w:t>
      </w:r>
      <w:r w:rsidRPr="00E96695">
        <w:t>სამხრეთით</w:t>
      </w:r>
      <w:r w:rsidRPr="00E96695">
        <w:rPr>
          <w:rFonts w:cs="Calibri"/>
        </w:rPr>
        <w:t xml:space="preserve"> 3</w:t>
      </w:r>
      <w:r w:rsidRPr="00E96695">
        <w:t>.</w:t>
      </w:r>
      <w:r w:rsidRPr="00E96695">
        <w:rPr>
          <w:rFonts w:cs="Calibri"/>
        </w:rPr>
        <w:t xml:space="preserve">5 </w:t>
      </w:r>
      <w:r w:rsidRPr="00E96695">
        <w:t>კმ</w:t>
      </w:r>
      <w:r w:rsidRPr="00E96695">
        <w:rPr>
          <w:rFonts w:cs="Calibri"/>
        </w:rPr>
        <w:t>-</w:t>
      </w:r>
      <w:r w:rsidRPr="00E96695">
        <w:t>ში</w:t>
      </w:r>
      <w:r w:rsidRPr="00E96695">
        <w:rPr>
          <w:rFonts w:cs="Calibri"/>
        </w:rPr>
        <w:t>.</w:t>
      </w:r>
    </w:p>
    <w:p w14:paraId="09D75AAC" w14:textId="77777777" w:rsidR="00886229" w:rsidRPr="00E96695" w:rsidRDefault="00886229" w:rsidP="00886229">
      <w:pPr>
        <w:autoSpaceDE w:val="0"/>
        <w:autoSpaceDN w:val="0"/>
        <w:adjustRightInd w:val="0"/>
        <w:rPr>
          <w:rFonts w:cs="Calibri"/>
        </w:rPr>
      </w:pPr>
      <w:r w:rsidRPr="00E96695">
        <w:t>მდინარის</w:t>
      </w:r>
      <w:r w:rsidRPr="00E96695">
        <w:rPr>
          <w:rFonts w:cs="Calibri"/>
        </w:rPr>
        <w:t xml:space="preserve"> </w:t>
      </w:r>
      <w:r w:rsidRPr="00E96695">
        <w:t>სიგრძე</w:t>
      </w:r>
      <w:r w:rsidRPr="00E96695">
        <w:rPr>
          <w:rFonts w:cs="Calibri"/>
        </w:rPr>
        <w:t xml:space="preserve"> </w:t>
      </w:r>
      <w:r w:rsidRPr="00E96695">
        <w:t>ნაზიგკლიჩისა</w:t>
      </w:r>
      <w:r w:rsidRPr="00E96695">
        <w:rPr>
          <w:rFonts w:cs="Calibri"/>
        </w:rPr>
        <w:t xml:space="preserve"> </w:t>
      </w:r>
      <w:r w:rsidRPr="00E96695">
        <w:t>და</w:t>
      </w:r>
      <w:r w:rsidRPr="00E96695">
        <w:rPr>
          <w:rFonts w:cs="Calibri"/>
        </w:rPr>
        <w:t xml:space="preserve"> </w:t>
      </w:r>
      <w:r w:rsidRPr="00E96695">
        <w:t>სარფდერეს</w:t>
      </w:r>
      <w:r w:rsidRPr="00E96695">
        <w:rPr>
          <w:rFonts w:cs="Calibri"/>
        </w:rPr>
        <w:t xml:space="preserve"> </w:t>
      </w:r>
      <w:r w:rsidRPr="00E96695">
        <w:t>შეერთებიდან</w:t>
      </w:r>
      <w:r w:rsidRPr="00E96695">
        <w:rPr>
          <w:rFonts w:cs="Calibri"/>
        </w:rPr>
        <w:t xml:space="preserve"> 66 </w:t>
      </w:r>
      <w:r w:rsidRPr="00E96695">
        <w:t>კმ</w:t>
      </w:r>
      <w:r w:rsidRPr="00E96695">
        <w:rPr>
          <w:rFonts w:cs="Calibri"/>
        </w:rPr>
        <w:t xml:space="preserve">, </w:t>
      </w:r>
      <w:r w:rsidRPr="00E96695">
        <w:t>საერთო</w:t>
      </w:r>
      <w:r w:rsidRPr="00E96695">
        <w:rPr>
          <w:rFonts w:cs="Calibri"/>
        </w:rPr>
        <w:t xml:space="preserve"> </w:t>
      </w:r>
      <w:r w:rsidRPr="00E96695">
        <w:t>ვარდნა</w:t>
      </w:r>
      <w:r w:rsidRPr="00E96695">
        <w:rPr>
          <w:rFonts w:cs="Calibri"/>
        </w:rPr>
        <w:t xml:space="preserve"> 968 </w:t>
      </w:r>
      <w:r w:rsidRPr="00E96695">
        <w:t>მეტრი</w:t>
      </w:r>
      <w:r w:rsidRPr="00E96695">
        <w:rPr>
          <w:rFonts w:cs="Calibri"/>
        </w:rPr>
        <w:t xml:space="preserve">, </w:t>
      </w:r>
      <w:r w:rsidRPr="00E96695">
        <w:t>საშუალო</w:t>
      </w:r>
      <w:r w:rsidRPr="00E96695">
        <w:rPr>
          <w:rFonts w:cs="Calibri"/>
        </w:rPr>
        <w:t xml:space="preserve"> </w:t>
      </w:r>
      <w:r w:rsidRPr="00E96695">
        <w:t>ქანობი</w:t>
      </w:r>
      <w:r>
        <w:rPr>
          <w:lang w:val="ka-GE"/>
        </w:rPr>
        <w:t xml:space="preserve"> </w:t>
      </w:r>
      <w:r w:rsidRPr="00E96695">
        <w:rPr>
          <w:rFonts w:cs="Calibri"/>
        </w:rPr>
        <w:t>0</w:t>
      </w:r>
      <w:r>
        <w:rPr>
          <w:rFonts w:cs="Calibri"/>
          <w:lang w:val="ka-GE"/>
        </w:rPr>
        <w:t>.</w:t>
      </w:r>
      <w:r w:rsidRPr="00E96695">
        <w:rPr>
          <w:rFonts w:cs="Calibri"/>
        </w:rPr>
        <w:t xml:space="preserve">0147, </w:t>
      </w:r>
      <w:r w:rsidRPr="00E96695">
        <w:t>წყალშემკრები</w:t>
      </w:r>
      <w:r w:rsidRPr="00E96695">
        <w:rPr>
          <w:rFonts w:cs="Calibri"/>
        </w:rPr>
        <w:t xml:space="preserve"> </w:t>
      </w:r>
      <w:r w:rsidRPr="00E96695">
        <w:t>აუზის</w:t>
      </w:r>
      <w:r w:rsidRPr="00E96695">
        <w:rPr>
          <w:rFonts w:cs="Calibri"/>
        </w:rPr>
        <w:t xml:space="preserve"> </w:t>
      </w:r>
      <w:r w:rsidRPr="00E96695">
        <w:t>ფართობი</w:t>
      </w:r>
      <w:r w:rsidRPr="00E96695">
        <w:rPr>
          <w:rFonts w:cs="Calibri"/>
        </w:rPr>
        <w:t xml:space="preserve"> 1390 </w:t>
      </w:r>
      <w:r w:rsidRPr="00E96695">
        <w:t>კმ</w:t>
      </w:r>
      <w:r w:rsidRPr="00E96695">
        <w:rPr>
          <w:rFonts w:cs="Calibri"/>
          <w:vertAlign w:val="superscript"/>
        </w:rPr>
        <w:t>2</w:t>
      </w:r>
      <w:r w:rsidRPr="00E96695">
        <w:rPr>
          <w:rFonts w:cs="Calibri"/>
        </w:rPr>
        <w:t xml:space="preserve">, </w:t>
      </w:r>
      <w:r w:rsidRPr="00E96695">
        <w:t>აუზის</w:t>
      </w:r>
      <w:r w:rsidRPr="00E96695">
        <w:rPr>
          <w:rFonts w:cs="Calibri"/>
        </w:rPr>
        <w:t xml:space="preserve"> </w:t>
      </w:r>
      <w:r w:rsidRPr="00E96695">
        <w:t>საშუალო</w:t>
      </w:r>
      <w:r w:rsidRPr="00E96695">
        <w:rPr>
          <w:rFonts w:cs="Calibri"/>
        </w:rPr>
        <w:t xml:space="preserve"> </w:t>
      </w:r>
      <w:r w:rsidRPr="00E96695">
        <w:t>სიმაღლე</w:t>
      </w:r>
      <w:r w:rsidRPr="00E96695">
        <w:rPr>
          <w:rFonts w:cs="Calibri"/>
        </w:rPr>
        <w:t xml:space="preserve"> </w:t>
      </w:r>
      <w:r w:rsidRPr="00E96695">
        <w:t>კი</w:t>
      </w:r>
      <w:r w:rsidRPr="00E96695">
        <w:rPr>
          <w:rFonts w:cs="Calibri"/>
        </w:rPr>
        <w:t xml:space="preserve"> 1240 </w:t>
      </w:r>
      <w:r w:rsidRPr="00E96695">
        <w:t>მეტრია</w:t>
      </w:r>
      <w:r w:rsidRPr="00E96695">
        <w:rPr>
          <w:rFonts w:cs="Calibri"/>
        </w:rPr>
        <w:t>.</w:t>
      </w:r>
      <w:r>
        <w:rPr>
          <w:rFonts w:cs="Calibri"/>
          <w:lang w:val="ka-GE"/>
        </w:rPr>
        <w:t xml:space="preserve"> </w:t>
      </w:r>
      <w:r w:rsidRPr="00E96695">
        <w:t>მდინარის</w:t>
      </w:r>
      <w:r w:rsidRPr="00E96695">
        <w:rPr>
          <w:rFonts w:cs="Calibri"/>
        </w:rPr>
        <w:t xml:space="preserve"> </w:t>
      </w:r>
      <w:r w:rsidRPr="00E96695">
        <w:t>კალაპოტი</w:t>
      </w:r>
      <w:r w:rsidRPr="00E96695">
        <w:rPr>
          <w:rFonts w:cs="Calibri"/>
        </w:rPr>
        <w:t xml:space="preserve"> </w:t>
      </w:r>
      <w:r w:rsidRPr="00E96695">
        <w:t>ზომიერად</w:t>
      </w:r>
      <w:r w:rsidRPr="00E96695">
        <w:rPr>
          <w:rFonts w:cs="Calibri"/>
        </w:rPr>
        <w:t xml:space="preserve"> </w:t>
      </w:r>
      <w:r w:rsidRPr="00E96695">
        <w:t>კლაკნილი</w:t>
      </w:r>
      <w:r w:rsidRPr="00E96695">
        <w:rPr>
          <w:rFonts w:cs="Calibri"/>
        </w:rPr>
        <w:t xml:space="preserve"> </w:t>
      </w:r>
      <w:r w:rsidRPr="00E96695">
        <w:t>და</w:t>
      </w:r>
      <w:r w:rsidRPr="00E96695">
        <w:rPr>
          <w:rFonts w:cs="Calibri"/>
        </w:rPr>
        <w:t xml:space="preserve"> </w:t>
      </w:r>
      <w:r w:rsidRPr="00E96695">
        <w:t>ძირითადად</w:t>
      </w:r>
      <w:r w:rsidRPr="00E96695">
        <w:rPr>
          <w:rFonts w:cs="Calibri"/>
        </w:rPr>
        <w:t xml:space="preserve"> </w:t>
      </w:r>
      <w:r w:rsidRPr="00E96695">
        <w:t>დაუტოტავია</w:t>
      </w:r>
      <w:r w:rsidRPr="00E96695">
        <w:rPr>
          <w:rFonts w:cs="Calibri"/>
        </w:rPr>
        <w:t xml:space="preserve">. </w:t>
      </w:r>
      <w:r w:rsidRPr="00E96695">
        <w:t>ნაკადის</w:t>
      </w:r>
      <w:r w:rsidRPr="00E96695">
        <w:rPr>
          <w:rFonts w:cs="Calibri"/>
        </w:rPr>
        <w:t xml:space="preserve"> </w:t>
      </w:r>
      <w:r w:rsidRPr="00E96695">
        <w:t>სიგანე</w:t>
      </w:r>
      <w:r w:rsidRPr="00E96695">
        <w:rPr>
          <w:rFonts w:cs="Calibri"/>
        </w:rPr>
        <w:t xml:space="preserve"> </w:t>
      </w:r>
      <w:r w:rsidRPr="00E96695">
        <w:t>მერყეობს</w:t>
      </w:r>
      <w:r w:rsidRPr="00E96695">
        <w:rPr>
          <w:rFonts w:cs="Calibri"/>
        </w:rPr>
        <w:t xml:space="preserve"> 2</w:t>
      </w:r>
      <w:r>
        <w:rPr>
          <w:rFonts w:cs="Calibri"/>
          <w:lang w:val="ka-GE"/>
        </w:rPr>
        <w:t>-</w:t>
      </w:r>
      <w:r w:rsidRPr="00E96695">
        <w:t>დან</w:t>
      </w:r>
      <w:r w:rsidRPr="00E96695">
        <w:rPr>
          <w:rFonts w:cs="Calibri"/>
        </w:rPr>
        <w:t xml:space="preserve"> 20</w:t>
      </w:r>
      <w:r>
        <w:rPr>
          <w:rFonts w:cs="Calibri"/>
          <w:lang w:val="ka-GE"/>
        </w:rPr>
        <w:t xml:space="preserve"> </w:t>
      </w:r>
      <w:r w:rsidRPr="00E96695">
        <w:t>მეტრამდე</w:t>
      </w:r>
      <w:r w:rsidRPr="00E96695">
        <w:rPr>
          <w:rFonts w:cs="Calibri"/>
        </w:rPr>
        <w:t xml:space="preserve">, </w:t>
      </w:r>
      <w:r w:rsidRPr="00E96695">
        <w:t>სიღრმე</w:t>
      </w:r>
      <w:r w:rsidRPr="00E96695">
        <w:rPr>
          <w:rFonts w:cs="Calibri"/>
        </w:rPr>
        <w:t xml:space="preserve"> 0</w:t>
      </w:r>
      <w:r>
        <w:rPr>
          <w:rFonts w:cs="Calibri"/>
          <w:lang w:val="ka-GE"/>
        </w:rPr>
        <w:t>.</w:t>
      </w:r>
      <w:r w:rsidRPr="00E96695">
        <w:rPr>
          <w:rFonts w:cs="Calibri"/>
        </w:rPr>
        <w:t>4-0</w:t>
      </w:r>
      <w:r>
        <w:rPr>
          <w:rFonts w:cs="Calibri"/>
          <w:lang w:val="ka-GE"/>
        </w:rPr>
        <w:t>.</w:t>
      </w:r>
      <w:r w:rsidRPr="00E96695">
        <w:rPr>
          <w:rFonts w:cs="Calibri"/>
        </w:rPr>
        <w:t>6-</w:t>
      </w:r>
      <w:r w:rsidRPr="00E96695">
        <w:t>დან</w:t>
      </w:r>
      <w:r w:rsidRPr="00E96695">
        <w:rPr>
          <w:rFonts w:cs="Calibri"/>
        </w:rPr>
        <w:t xml:space="preserve"> 0</w:t>
      </w:r>
      <w:r>
        <w:rPr>
          <w:rFonts w:cs="Calibri"/>
          <w:lang w:val="ka-GE"/>
        </w:rPr>
        <w:t>.</w:t>
      </w:r>
      <w:r w:rsidRPr="00E96695">
        <w:rPr>
          <w:rFonts w:cs="Calibri"/>
        </w:rPr>
        <w:t>8-1</w:t>
      </w:r>
      <w:r>
        <w:rPr>
          <w:rFonts w:cs="Calibri"/>
          <w:lang w:val="ka-GE"/>
        </w:rPr>
        <w:t>.</w:t>
      </w:r>
      <w:r w:rsidRPr="00E96695">
        <w:rPr>
          <w:rFonts w:cs="Calibri"/>
        </w:rPr>
        <w:t xml:space="preserve">2 </w:t>
      </w:r>
      <w:r w:rsidRPr="00E96695">
        <w:t>მეტრამდე</w:t>
      </w:r>
      <w:r w:rsidRPr="00E96695">
        <w:rPr>
          <w:rFonts w:cs="Calibri"/>
        </w:rPr>
        <w:t xml:space="preserve">, </w:t>
      </w:r>
      <w:r w:rsidRPr="00E96695">
        <w:t>ხოლო</w:t>
      </w:r>
      <w:r w:rsidRPr="00E96695">
        <w:rPr>
          <w:rFonts w:cs="Calibri"/>
        </w:rPr>
        <w:t xml:space="preserve"> </w:t>
      </w:r>
      <w:r w:rsidRPr="00E96695">
        <w:t>სიჩქარე</w:t>
      </w:r>
      <w:r w:rsidRPr="00E96695">
        <w:rPr>
          <w:rFonts w:cs="Calibri"/>
        </w:rPr>
        <w:t xml:space="preserve"> 1</w:t>
      </w:r>
      <w:r>
        <w:rPr>
          <w:rFonts w:cs="Calibri"/>
          <w:lang w:val="ka-GE"/>
        </w:rPr>
        <w:t>.</w:t>
      </w:r>
      <w:r w:rsidRPr="00E96695">
        <w:rPr>
          <w:rFonts w:cs="Calibri"/>
        </w:rPr>
        <w:t>5-2</w:t>
      </w:r>
      <w:r>
        <w:rPr>
          <w:rFonts w:cs="Calibri"/>
          <w:lang w:val="ka-GE"/>
        </w:rPr>
        <w:t>.</w:t>
      </w:r>
      <w:r w:rsidRPr="00E96695">
        <w:rPr>
          <w:rFonts w:cs="Calibri"/>
        </w:rPr>
        <w:t xml:space="preserve">0 </w:t>
      </w:r>
      <w:r w:rsidRPr="00E96695">
        <w:t>მ</w:t>
      </w:r>
      <w:r w:rsidRPr="00E96695">
        <w:rPr>
          <w:rFonts w:cs="Calibri"/>
        </w:rPr>
        <w:t>/</w:t>
      </w:r>
      <w:r w:rsidRPr="00E96695">
        <w:t>წმ</w:t>
      </w:r>
      <w:r w:rsidRPr="00E96695">
        <w:rPr>
          <w:rFonts w:cs="Calibri"/>
        </w:rPr>
        <w:t>-</w:t>
      </w:r>
      <w:r w:rsidRPr="00E96695">
        <w:t>დან</w:t>
      </w:r>
      <w:r w:rsidRPr="00E96695">
        <w:rPr>
          <w:rFonts w:cs="Calibri"/>
        </w:rPr>
        <w:t xml:space="preserve"> 0</w:t>
      </w:r>
      <w:r>
        <w:rPr>
          <w:rFonts w:cs="Calibri"/>
          <w:lang w:val="ka-GE"/>
        </w:rPr>
        <w:t>.</w:t>
      </w:r>
      <w:r w:rsidRPr="00E96695">
        <w:rPr>
          <w:rFonts w:cs="Calibri"/>
        </w:rPr>
        <w:t>6-0</w:t>
      </w:r>
      <w:r>
        <w:rPr>
          <w:rFonts w:cs="Calibri"/>
          <w:lang w:val="ka-GE"/>
        </w:rPr>
        <w:t>.</w:t>
      </w:r>
      <w:r w:rsidRPr="00E96695">
        <w:rPr>
          <w:rFonts w:cs="Calibri"/>
        </w:rPr>
        <w:t xml:space="preserve">9 </w:t>
      </w:r>
      <w:r w:rsidRPr="00E96695">
        <w:t>მ</w:t>
      </w:r>
      <w:r w:rsidRPr="00E96695">
        <w:rPr>
          <w:rFonts w:cs="Calibri"/>
        </w:rPr>
        <w:t>/</w:t>
      </w:r>
      <w:r w:rsidRPr="00E96695">
        <w:t>წმ</w:t>
      </w:r>
      <w:r w:rsidRPr="00E96695">
        <w:rPr>
          <w:rFonts w:cs="Calibri"/>
        </w:rPr>
        <w:t>-</w:t>
      </w:r>
      <w:r w:rsidRPr="00E96695">
        <w:t>მდე</w:t>
      </w:r>
      <w:r w:rsidRPr="00E96695">
        <w:rPr>
          <w:rFonts w:cs="Calibri"/>
        </w:rPr>
        <w:t xml:space="preserve">. </w:t>
      </w:r>
      <w:r w:rsidRPr="00E96695">
        <w:t>ნაკადის</w:t>
      </w:r>
      <w:r w:rsidRPr="00E96695">
        <w:rPr>
          <w:rFonts w:cs="Calibri"/>
        </w:rPr>
        <w:t xml:space="preserve"> </w:t>
      </w:r>
      <w:r w:rsidRPr="00E96695">
        <w:t>ფსკერი</w:t>
      </w:r>
      <w:r>
        <w:rPr>
          <w:lang w:val="ka-GE"/>
        </w:rPr>
        <w:t xml:space="preserve"> </w:t>
      </w:r>
      <w:r w:rsidRPr="00E96695">
        <w:t>სათავეებში</w:t>
      </w:r>
      <w:r w:rsidRPr="00E96695">
        <w:rPr>
          <w:rFonts w:cs="Calibri"/>
        </w:rPr>
        <w:t xml:space="preserve"> </w:t>
      </w:r>
      <w:r w:rsidRPr="00E96695">
        <w:t>ქვიანი</w:t>
      </w:r>
      <w:r w:rsidRPr="00E96695">
        <w:rPr>
          <w:rFonts w:cs="Calibri"/>
        </w:rPr>
        <w:t xml:space="preserve">, </w:t>
      </w:r>
      <w:r w:rsidRPr="00E96695">
        <w:t>ქვემოთ</w:t>
      </w:r>
      <w:r w:rsidRPr="00E96695">
        <w:rPr>
          <w:rFonts w:cs="Calibri"/>
        </w:rPr>
        <w:t xml:space="preserve"> </w:t>
      </w:r>
      <w:r w:rsidRPr="00E96695">
        <w:t>კი</w:t>
      </w:r>
      <w:r w:rsidRPr="00E96695">
        <w:rPr>
          <w:rFonts w:cs="Calibri"/>
        </w:rPr>
        <w:t xml:space="preserve"> </w:t>
      </w:r>
      <w:r w:rsidRPr="00E96695">
        <w:t>ხრეშიანია</w:t>
      </w:r>
      <w:r w:rsidRPr="00E96695">
        <w:rPr>
          <w:rFonts w:cs="Calibri"/>
        </w:rPr>
        <w:t>.</w:t>
      </w:r>
    </w:p>
    <w:p w14:paraId="25BE2C69" w14:textId="77777777" w:rsidR="00886229" w:rsidRPr="00E96695" w:rsidRDefault="00886229" w:rsidP="00886229">
      <w:pPr>
        <w:autoSpaceDE w:val="0"/>
        <w:autoSpaceDN w:val="0"/>
        <w:adjustRightInd w:val="0"/>
        <w:rPr>
          <w:rFonts w:cs="Calibri"/>
        </w:rPr>
      </w:pPr>
      <w:r w:rsidRPr="00E96695">
        <w:t>მდინარე</w:t>
      </w:r>
      <w:r w:rsidRPr="00E96695">
        <w:rPr>
          <w:rFonts w:cs="Calibri"/>
        </w:rPr>
        <w:t xml:space="preserve"> </w:t>
      </w:r>
      <w:r w:rsidRPr="00E96695">
        <w:t>საზრდოობს</w:t>
      </w:r>
      <w:r w:rsidRPr="00E96695">
        <w:rPr>
          <w:rFonts w:cs="Calibri"/>
        </w:rPr>
        <w:t xml:space="preserve"> </w:t>
      </w:r>
      <w:r w:rsidRPr="00E96695">
        <w:t>თოვლის</w:t>
      </w:r>
      <w:r w:rsidRPr="00E96695">
        <w:rPr>
          <w:rFonts w:cs="Calibri"/>
        </w:rPr>
        <w:t xml:space="preserve">, </w:t>
      </w:r>
      <w:r w:rsidRPr="00E96695">
        <w:t>წვიმისა</w:t>
      </w:r>
      <w:r w:rsidRPr="00E96695">
        <w:rPr>
          <w:rFonts w:cs="Calibri"/>
        </w:rPr>
        <w:t xml:space="preserve"> </w:t>
      </w:r>
      <w:r w:rsidRPr="00E96695">
        <w:t>და</w:t>
      </w:r>
      <w:r w:rsidRPr="00E96695">
        <w:rPr>
          <w:rFonts w:cs="Calibri"/>
        </w:rPr>
        <w:t xml:space="preserve"> </w:t>
      </w:r>
      <w:r w:rsidRPr="00E96695">
        <w:t>გრუნტის</w:t>
      </w:r>
      <w:r w:rsidRPr="00E96695">
        <w:rPr>
          <w:rFonts w:cs="Calibri"/>
        </w:rPr>
        <w:t xml:space="preserve"> </w:t>
      </w:r>
      <w:r w:rsidRPr="00E96695">
        <w:t>წყლებით</w:t>
      </w:r>
      <w:r w:rsidRPr="00E96695">
        <w:rPr>
          <w:rFonts w:cs="Calibri"/>
        </w:rPr>
        <w:t xml:space="preserve">. </w:t>
      </w:r>
      <w:r w:rsidRPr="00E96695">
        <w:t>მისი</w:t>
      </w:r>
      <w:r w:rsidRPr="00E96695">
        <w:rPr>
          <w:rFonts w:cs="Calibri"/>
        </w:rPr>
        <w:t xml:space="preserve"> </w:t>
      </w:r>
      <w:r w:rsidRPr="00E96695">
        <w:t>წყლიანობის</w:t>
      </w:r>
      <w:r w:rsidRPr="00E96695">
        <w:rPr>
          <w:rFonts w:cs="Calibri"/>
        </w:rPr>
        <w:t xml:space="preserve"> </w:t>
      </w:r>
      <w:r w:rsidRPr="00E96695">
        <w:t>რეჟიმი</w:t>
      </w:r>
      <w:r w:rsidRPr="00E96695">
        <w:rPr>
          <w:rFonts w:cs="Calibri"/>
        </w:rPr>
        <w:t xml:space="preserve"> </w:t>
      </w:r>
      <w:r w:rsidRPr="00E96695">
        <w:t>ხასიათდება</w:t>
      </w:r>
      <w:r w:rsidRPr="00E96695">
        <w:rPr>
          <w:rFonts w:cs="Calibri"/>
        </w:rPr>
        <w:t xml:space="preserve"> </w:t>
      </w:r>
      <w:r w:rsidRPr="00E96695">
        <w:t>გაზაფხულის</w:t>
      </w:r>
      <w:r>
        <w:rPr>
          <w:lang w:val="ka-GE"/>
        </w:rPr>
        <w:t xml:space="preserve"> </w:t>
      </w:r>
      <w:r w:rsidRPr="00E96695">
        <w:t>წყალდიდობით</w:t>
      </w:r>
      <w:r w:rsidRPr="00E96695">
        <w:rPr>
          <w:rFonts w:cs="Calibri"/>
        </w:rPr>
        <w:t xml:space="preserve"> </w:t>
      </w:r>
      <w:r w:rsidRPr="00E96695">
        <w:t>და</w:t>
      </w:r>
      <w:r w:rsidRPr="00E96695">
        <w:rPr>
          <w:rFonts w:cs="Calibri"/>
        </w:rPr>
        <w:t xml:space="preserve"> </w:t>
      </w:r>
      <w:r w:rsidRPr="00E96695">
        <w:t>არამდგრადი</w:t>
      </w:r>
      <w:r w:rsidRPr="00E96695">
        <w:rPr>
          <w:rFonts w:cs="Calibri"/>
        </w:rPr>
        <w:t xml:space="preserve"> </w:t>
      </w:r>
      <w:r w:rsidRPr="00E96695">
        <w:t>წყალმცირობით</w:t>
      </w:r>
      <w:r w:rsidRPr="00E96695">
        <w:rPr>
          <w:rFonts w:cs="Calibri"/>
        </w:rPr>
        <w:t xml:space="preserve"> </w:t>
      </w:r>
      <w:r w:rsidRPr="00E96695">
        <w:t>წლის</w:t>
      </w:r>
      <w:r w:rsidRPr="00E96695">
        <w:rPr>
          <w:rFonts w:cs="Calibri"/>
        </w:rPr>
        <w:t xml:space="preserve"> </w:t>
      </w:r>
      <w:r w:rsidRPr="00E96695">
        <w:t>სხვა</w:t>
      </w:r>
      <w:r w:rsidRPr="00E96695">
        <w:rPr>
          <w:rFonts w:cs="Calibri"/>
        </w:rPr>
        <w:t xml:space="preserve"> </w:t>
      </w:r>
      <w:r w:rsidRPr="00E96695">
        <w:t>პერიოდებში</w:t>
      </w:r>
      <w:r w:rsidRPr="00E96695">
        <w:rPr>
          <w:rFonts w:cs="Calibri"/>
        </w:rPr>
        <w:t xml:space="preserve">. </w:t>
      </w:r>
      <w:r w:rsidRPr="00E96695">
        <w:t>გაზაფხულზე</w:t>
      </w:r>
      <w:r w:rsidRPr="00E96695">
        <w:rPr>
          <w:rFonts w:cs="Calibri"/>
        </w:rPr>
        <w:t xml:space="preserve"> </w:t>
      </w:r>
      <w:r w:rsidRPr="00E96695">
        <w:t>ჩამოედინება</w:t>
      </w:r>
      <w:r w:rsidRPr="00E96695">
        <w:rPr>
          <w:rFonts w:cs="Calibri"/>
        </w:rPr>
        <w:t xml:space="preserve"> </w:t>
      </w:r>
      <w:r w:rsidRPr="00E96695">
        <w:t>წლიური</w:t>
      </w:r>
      <w:r>
        <w:rPr>
          <w:lang w:val="ka-GE"/>
        </w:rPr>
        <w:t xml:space="preserve"> </w:t>
      </w:r>
      <w:r w:rsidRPr="00E96695">
        <w:t>ჩამონადენის</w:t>
      </w:r>
      <w:r w:rsidRPr="00E96695">
        <w:rPr>
          <w:rFonts w:cs="Calibri"/>
        </w:rPr>
        <w:t xml:space="preserve"> 40</w:t>
      </w:r>
      <w:r>
        <w:rPr>
          <w:rFonts w:cs="Calibri"/>
          <w:lang w:val="ka-GE"/>
        </w:rPr>
        <w:t>.</w:t>
      </w:r>
      <w:r w:rsidRPr="00E96695">
        <w:rPr>
          <w:rFonts w:cs="Calibri"/>
        </w:rPr>
        <w:t xml:space="preserve">0%, </w:t>
      </w:r>
      <w:r w:rsidRPr="00E96695">
        <w:t>ზაფხულში</w:t>
      </w:r>
      <w:r w:rsidRPr="00E96695">
        <w:rPr>
          <w:rFonts w:cs="Calibri"/>
        </w:rPr>
        <w:t xml:space="preserve"> 30</w:t>
      </w:r>
      <w:r>
        <w:rPr>
          <w:rFonts w:cs="Calibri"/>
          <w:lang w:val="ka-GE"/>
        </w:rPr>
        <w:t>.</w:t>
      </w:r>
      <w:r w:rsidRPr="00E96695">
        <w:rPr>
          <w:rFonts w:cs="Calibri"/>
        </w:rPr>
        <w:t xml:space="preserve">8%, </w:t>
      </w:r>
      <w:r w:rsidRPr="00E96695">
        <w:t>შემოდგომაზე</w:t>
      </w:r>
      <w:r w:rsidRPr="00E96695">
        <w:rPr>
          <w:rFonts w:cs="Calibri"/>
        </w:rPr>
        <w:t xml:space="preserve"> 16</w:t>
      </w:r>
      <w:r>
        <w:rPr>
          <w:rFonts w:cs="Calibri"/>
          <w:lang w:val="ka-GE"/>
        </w:rPr>
        <w:t>.</w:t>
      </w:r>
      <w:r w:rsidRPr="00E96695">
        <w:rPr>
          <w:rFonts w:cs="Calibri"/>
        </w:rPr>
        <w:t xml:space="preserve">8% </w:t>
      </w:r>
      <w:r w:rsidRPr="00E96695">
        <w:t>და</w:t>
      </w:r>
      <w:r w:rsidRPr="00E96695">
        <w:rPr>
          <w:rFonts w:cs="Calibri"/>
        </w:rPr>
        <w:t xml:space="preserve"> </w:t>
      </w:r>
      <w:r w:rsidRPr="00E96695">
        <w:t>ზამთარში</w:t>
      </w:r>
      <w:r w:rsidRPr="00E96695">
        <w:rPr>
          <w:rFonts w:cs="Calibri"/>
        </w:rPr>
        <w:t xml:space="preserve"> 12</w:t>
      </w:r>
      <w:r>
        <w:rPr>
          <w:rFonts w:cs="Calibri"/>
          <w:lang w:val="ka-GE"/>
        </w:rPr>
        <w:t>.</w:t>
      </w:r>
      <w:r w:rsidRPr="00E96695">
        <w:rPr>
          <w:rFonts w:cs="Calibri"/>
        </w:rPr>
        <w:t>4%.</w:t>
      </w:r>
    </w:p>
    <w:p w14:paraId="0BBA8D44" w14:textId="77777777" w:rsidR="00886229" w:rsidRPr="00E96695" w:rsidRDefault="00886229" w:rsidP="00886229">
      <w:pPr>
        <w:autoSpaceDE w:val="0"/>
        <w:autoSpaceDN w:val="0"/>
        <w:adjustRightInd w:val="0"/>
        <w:rPr>
          <w:rFonts w:cs="Calibri"/>
        </w:rPr>
      </w:pPr>
      <w:r w:rsidRPr="00E96695">
        <w:t>მდინარე</w:t>
      </w:r>
      <w:r w:rsidRPr="00E96695">
        <w:rPr>
          <w:rFonts w:cs="Calibri"/>
        </w:rPr>
        <w:t xml:space="preserve"> </w:t>
      </w:r>
      <w:r w:rsidRPr="00E96695">
        <w:t>გამოიყენება</w:t>
      </w:r>
      <w:r w:rsidRPr="00E96695">
        <w:rPr>
          <w:rFonts w:cs="Calibri"/>
        </w:rPr>
        <w:t xml:space="preserve"> </w:t>
      </w:r>
      <w:r w:rsidRPr="00E96695">
        <w:t>ირიგაციული</w:t>
      </w:r>
      <w:r w:rsidRPr="00E96695">
        <w:rPr>
          <w:rFonts w:cs="Calibri"/>
        </w:rPr>
        <w:t xml:space="preserve"> </w:t>
      </w:r>
      <w:r w:rsidRPr="00E96695">
        <w:t>და</w:t>
      </w:r>
      <w:r w:rsidRPr="00E96695">
        <w:rPr>
          <w:rFonts w:cs="Calibri"/>
        </w:rPr>
        <w:t xml:space="preserve"> </w:t>
      </w:r>
      <w:r w:rsidRPr="00E96695">
        <w:t>ენერგეტიკული</w:t>
      </w:r>
      <w:r w:rsidRPr="00E96695">
        <w:rPr>
          <w:rFonts w:cs="Calibri"/>
        </w:rPr>
        <w:t xml:space="preserve"> </w:t>
      </w:r>
      <w:r w:rsidRPr="00E96695">
        <w:t>დანიშნულებით</w:t>
      </w:r>
      <w:r w:rsidRPr="00E96695">
        <w:rPr>
          <w:rFonts w:cs="Calibri"/>
        </w:rPr>
        <w:t xml:space="preserve">. </w:t>
      </w:r>
      <w:r w:rsidRPr="00E96695">
        <w:t>მასზე</w:t>
      </w:r>
      <w:r w:rsidRPr="00E96695">
        <w:rPr>
          <w:rFonts w:cs="Calibri"/>
        </w:rPr>
        <w:t xml:space="preserve"> </w:t>
      </w:r>
      <w:r w:rsidRPr="00E96695">
        <w:t>არსებობს</w:t>
      </w:r>
      <w:r w:rsidRPr="00E96695">
        <w:rPr>
          <w:rFonts w:cs="Calibri"/>
        </w:rPr>
        <w:t xml:space="preserve"> </w:t>
      </w:r>
      <w:r w:rsidRPr="00E96695">
        <w:t>დმანისი</w:t>
      </w:r>
      <w:r w:rsidRPr="00E96695">
        <w:rPr>
          <w:rFonts w:cs="Calibri"/>
        </w:rPr>
        <w:t>-</w:t>
      </w:r>
      <w:r w:rsidRPr="00E96695">
        <w:t>განთიადის</w:t>
      </w:r>
      <w:r w:rsidRPr="00E96695">
        <w:rPr>
          <w:rFonts w:cs="Calibri"/>
        </w:rPr>
        <w:t>,</w:t>
      </w:r>
      <w:r>
        <w:rPr>
          <w:rFonts w:cs="Calibri"/>
          <w:lang w:val="ka-GE"/>
        </w:rPr>
        <w:t xml:space="preserve"> </w:t>
      </w:r>
      <w:r w:rsidRPr="00E96695">
        <w:t>კაზრეთის</w:t>
      </w:r>
      <w:r w:rsidRPr="00E96695">
        <w:rPr>
          <w:rFonts w:cs="Calibri"/>
        </w:rPr>
        <w:t xml:space="preserve">, </w:t>
      </w:r>
      <w:r w:rsidRPr="00E96695">
        <w:t>ზედა</w:t>
      </w:r>
      <w:r w:rsidRPr="00E96695">
        <w:rPr>
          <w:rFonts w:cs="Calibri"/>
        </w:rPr>
        <w:t xml:space="preserve"> </w:t>
      </w:r>
      <w:r w:rsidRPr="00E96695">
        <w:t>და</w:t>
      </w:r>
      <w:r w:rsidRPr="00E96695">
        <w:rPr>
          <w:rFonts w:cs="Calibri"/>
        </w:rPr>
        <w:t xml:space="preserve"> </w:t>
      </w:r>
      <w:r w:rsidRPr="00E96695">
        <w:t>იმირასანის</w:t>
      </w:r>
      <w:r w:rsidRPr="00E96695">
        <w:rPr>
          <w:rFonts w:cs="Calibri"/>
        </w:rPr>
        <w:t xml:space="preserve"> </w:t>
      </w:r>
      <w:r w:rsidRPr="00E96695">
        <w:t>მაგისტრალური</w:t>
      </w:r>
      <w:r w:rsidRPr="00E96695">
        <w:rPr>
          <w:rFonts w:cs="Calibri"/>
        </w:rPr>
        <w:t xml:space="preserve"> </w:t>
      </w:r>
      <w:r w:rsidRPr="00E96695">
        <w:t>არხები</w:t>
      </w:r>
      <w:r w:rsidRPr="00E96695">
        <w:rPr>
          <w:rFonts w:cs="Calibri"/>
        </w:rPr>
        <w:t xml:space="preserve">. </w:t>
      </w:r>
      <w:r w:rsidRPr="00E96695">
        <w:t>ზედა</w:t>
      </w:r>
      <w:r w:rsidRPr="00E96695">
        <w:rPr>
          <w:rFonts w:cs="Calibri"/>
        </w:rPr>
        <w:t xml:space="preserve"> </w:t>
      </w:r>
      <w:r w:rsidRPr="00E96695">
        <w:t>არხზე</w:t>
      </w:r>
      <w:r w:rsidRPr="00E96695">
        <w:rPr>
          <w:rFonts w:cs="Calibri"/>
        </w:rPr>
        <w:t xml:space="preserve"> </w:t>
      </w:r>
      <w:r w:rsidRPr="00E96695">
        <w:t>მოწყობილია</w:t>
      </w:r>
      <w:r w:rsidRPr="00E96695">
        <w:rPr>
          <w:rFonts w:cs="Calibri"/>
        </w:rPr>
        <w:t xml:space="preserve"> </w:t>
      </w:r>
      <w:r w:rsidRPr="00E96695">
        <w:t>ბოლნისის</w:t>
      </w:r>
      <w:r w:rsidRPr="00E96695">
        <w:rPr>
          <w:rFonts w:cs="Calibri"/>
        </w:rPr>
        <w:t xml:space="preserve"> </w:t>
      </w:r>
      <w:r w:rsidRPr="00E96695">
        <w:t>ჰესი</w:t>
      </w:r>
      <w:r w:rsidRPr="00E96695">
        <w:rPr>
          <w:rFonts w:cs="Calibri"/>
        </w:rPr>
        <w:t>.</w:t>
      </w:r>
    </w:p>
    <w:p w14:paraId="0ECA2A5F" w14:textId="77777777" w:rsidR="00886229" w:rsidRDefault="00886229" w:rsidP="00886229"/>
    <w:p w14:paraId="25CB38C0" w14:textId="3DEB01F6" w:rsidR="00886229" w:rsidRPr="00886229" w:rsidRDefault="00886229" w:rsidP="00886229">
      <w:pPr>
        <w:pStyle w:val="Heading3"/>
        <w:numPr>
          <w:ilvl w:val="2"/>
          <w:numId w:val="10"/>
        </w:numPr>
        <w:spacing w:before="120" w:after="120"/>
      </w:pPr>
      <w:bookmarkStart w:id="64" w:name="_Toc128323015"/>
      <w:r w:rsidRPr="00886229">
        <w:t>საშუალო წლიური ხარჯები</w:t>
      </w:r>
      <w:bookmarkEnd w:id="64"/>
    </w:p>
    <w:p w14:paraId="004CE144" w14:textId="77777777" w:rsidR="00886229" w:rsidRPr="00BA5F07" w:rsidRDefault="00886229" w:rsidP="00BA5F07">
      <w:pPr>
        <w:autoSpaceDE w:val="0"/>
        <w:autoSpaceDN w:val="0"/>
        <w:adjustRightInd w:val="0"/>
      </w:pPr>
      <w:r w:rsidRPr="00BA5F07">
        <w:t xml:space="preserve">მდინარე მაშავერას საშუალო წლიური ხარჯების საანგარიშო სიდიდეების დასადგენად </w:t>
      </w:r>
      <w:r w:rsidRPr="00BA5F07">
        <w:rPr>
          <w:lang w:val="ka-GE"/>
        </w:rPr>
        <w:t xml:space="preserve">საპროექტო </w:t>
      </w:r>
      <w:r w:rsidRPr="00BA5F07">
        <w:t>კვეთში,</w:t>
      </w:r>
      <w:r w:rsidRPr="00BA5F07">
        <w:rPr>
          <w:lang w:val="ka-GE"/>
        </w:rPr>
        <w:t xml:space="preserve"> </w:t>
      </w:r>
      <w:r w:rsidRPr="00BA5F07">
        <w:t>გამოყენებულია ანალოგის მეთოდი. ანალოგად გამოყენებულია ჰიდროლოგიური საგუშაგო დიდი დმანისის მრავალწლიური დაკვირვების მონაცემები</w:t>
      </w:r>
      <w:r w:rsidRPr="00BA5F07">
        <w:rPr>
          <w:lang w:val="ka-GE"/>
        </w:rPr>
        <w:t>, სადაც დაკვირვება</w:t>
      </w:r>
      <w:r w:rsidRPr="00BA5F07">
        <w:t xml:space="preserve"> მდინარის ჩამონადენზე მიმდინარეობდა </w:t>
      </w:r>
      <w:r w:rsidRPr="00BA5F07">
        <w:rPr>
          <w:lang w:val="es-ES"/>
        </w:rPr>
        <w:t>19</w:t>
      </w:r>
      <w:r w:rsidRPr="00BA5F07">
        <w:rPr>
          <w:lang w:val="ka-GE"/>
        </w:rPr>
        <w:t>4</w:t>
      </w:r>
      <w:r w:rsidRPr="00BA5F07">
        <w:t>4</w:t>
      </w:r>
      <w:r w:rsidRPr="00BA5F07">
        <w:rPr>
          <w:lang w:val="es-ES"/>
        </w:rPr>
        <w:t xml:space="preserve"> წლიდან 199</w:t>
      </w:r>
      <w:r w:rsidRPr="00BA5F07">
        <w:rPr>
          <w:lang w:val="ka-GE"/>
        </w:rPr>
        <w:t>2</w:t>
      </w:r>
      <w:r w:rsidRPr="00BA5F07">
        <w:rPr>
          <w:lang w:val="es-ES"/>
        </w:rPr>
        <w:t xml:space="preserve"> წლის ჩათვლით, მაგრამ ოფიციალურად გამოქვეყნებულია მხოლოდ 1986 წლის ჩათვლით.</w:t>
      </w:r>
      <w:r w:rsidRPr="00BA5F07">
        <w:rPr>
          <w:lang w:val="ka-GE"/>
        </w:rPr>
        <w:t xml:space="preserve"> </w:t>
      </w:r>
      <w:r w:rsidRPr="00BA5F07">
        <w:t>აღნიშნული მონაცემების მიხედვით მდ</w:t>
      </w:r>
      <w:r w:rsidRPr="00BA5F07">
        <w:rPr>
          <w:lang w:val="ka-GE"/>
        </w:rPr>
        <w:t>ინარე</w:t>
      </w:r>
      <w:r w:rsidRPr="00BA5F07">
        <w:t xml:space="preserve"> მაშავერას საშუალო წლიური ხარჯების სიდიდეები ჰ/ს დიდი დმანისის კვეთში მერყეობენ 2.92 მ</w:t>
      </w:r>
      <w:r w:rsidRPr="00BA5F07">
        <w:rPr>
          <w:vertAlign w:val="superscript"/>
        </w:rPr>
        <w:t>3</w:t>
      </w:r>
      <w:r w:rsidRPr="00BA5F07">
        <w:t>/წმ-დან (1982 წ) 11.5 მ</w:t>
      </w:r>
      <w:r w:rsidRPr="00BA5F07">
        <w:rPr>
          <w:vertAlign w:val="superscript"/>
        </w:rPr>
        <w:t>3</w:t>
      </w:r>
      <w:r w:rsidRPr="00BA5F07">
        <w:t xml:space="preserve">/წმ-მდე (1963 წ). დაკვირვების მონაცემების 43 წლიანი ვარიაციული რიგის სტატისტიკურად დამუშავების შედეგად მომენტების მეთოდით, მიღებულია განაწილების მრუდის შემდეგი პარამეტრები: </w:t>
      </w:r>
    </w:p>
    <w:p w14:paraId="206A9412" w14:textId="77777777" w:rsidR="00886229" w:rsidRPr="00BA5F07" w:rsidRDefault="00886229" w:rsidP="00BA5F07">
      <w:pPr>
        <w:pStyle w:val="ListParagraph"/>
        <w:numPr>
          <w:ilvl w:val="0"/>
          <w:numId w:val="30"/>
        </w:numPr>
      </w:pPr>
      <w:r w:rsidRPr="00BA5F07">
        <w:t xml:space="preserve">საშუალო წლიური ხარჯების საშუალო მრავალწლიური სიდიდე </w:t>
      </w:r>
      <w:r w:rsidRPr="00BA5F07">
        <w:rPr>
          <w:position w:val="-12"/>
          <w:sz w:val="24"/>
          <w:szCs w:val="24"/>
        </w:rPr>
        <w:object w:dxaOrig="300" w:dyaOrig="380" w14:anchorId="563734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pt;height:18.75pt" o:ole="">
            <v:imagedata r:id="rId33" o:title=""/>
          </v:shape>
          <o:OLEObject Type="Embed" ProgID="Equation.3" ShapeID="_x0000_i1025" DrawAspect="Content" ObjectID="_1738949554" r:id="rId34"/>
        </w:object>
      </w:r>
      <w:r w:rsidRPr="00BA5F07">
        <w:t>=5.20 მ</w:t>
      </w:r>
      <w:r w:rsidRPr="00BA5F07">
        <w:rPr>
          <w:vertAlign w:val="superscript"/>
        </w:rPr>
        <w:t>3</w:t>
      </w:r>
      <w:r w:rsidRPr="00BA5F07">
        <w:t>/წმ-ს;</w:t>
      </w:r>
    </w:p>
    <w:p w14:paraId="33BF2A04" w14:textId="77777777" w:rsidR="00886229" w:rsidRPr="00BA5F07" w:rsidRDefault="00886229" w:rsidP="00BA5F07">
      <w:pPr>
        <w:pStyle w:val="ListParagraph"/>
        <w:numPr>
          <w:ilvl w:val="0"/>
          <w:numId w:val="30"/>
        </w:numPr>
      </w:pPr>
      <w:r w:rsidRPr="00BA5F07">
        <w:t xml:space="preserve">ვარიაციის კოეფიციენტი </w:t>
      </w:r>
      <w:r w:rsidRPr="00BA5F07">
        <w:rPr>
          <w:position w:val="-6"/>
          <w:sz w:val="24"/>
          <w:szCs w:val="24"/>
        </w:rPr>
        <w:object w:dxaOrig="340" w:dyaOrig="279" w14:anchorId="1EDFE69E">
          <v:shape id="_x0000_i1026" type="#_x0000_t75" style="width:16.5pt;height:13.5pt" o:ole="">
            <v:imagedata r:id="rId35" o:title=""/>
          </v:shape>
          <o:OLEObject Type="Embed" ProgID="Equation.3" ShapeID="_x0000_i1026" DrawAspect="Content" ObjectID="_1738949555" r:id="rId36"/>
        </w:object>
      </w:r>
      <w:r w:rsidRPr="00BA5F07">
        <w:t>=0</w:t>
      </w:r>
      <w:r w:rsidRPr="00BA5F07">
        <w:rPr>
          <w:lang w:val="ka-GE"/>
        </w:rPr>
        <w:t>.3</w:t>
      </w:r>
      <w:r w:rsidRPr="00BA5F07">
        <w:t>0;</w:t>
      </w:r>
    </w:p>
    <w:p w14:paraId="47BBBB83" w14:textId="77777777" w:rsidR="00886229" w:rsidRPr="00BA5F07" w:rsidRDefault="00886229" w:rsidP="00BA5F07">
      <w:pPr>
        <w:pStyle w:val="ListParagraph"/>
        <w:numPr>
          <w:ilvl w:val="0"/>
          <w:numId w:val="30"/>
        </w:numPr>
      </w:pPr>
      <w:r w:rsidRPr="00BA5F07">
        <w:t xml:space="preserve">ასიმეტრიის კოეფიციენტი </w:t>
      </w:r>
      <w:r w:rsidRPr="00BA5F07">
        <w:rPr>
          <w:position w:val="-6"/>
          <w:sz w:val="24"/>
          <w:szCs w:val="24"/>
        </w:rPr>
        <w:object w:dxaOrig="960" w:dyaOrig="279" w14:anchorId="0E9EFC4A">
          <v:shape id="_x0000_i1027" type="#_x0000_t75" style="width:47.25pt;height:13.5pt" o:ole="">
            <v:imagedata r:id="rId37" o:title=""/>
          </v:shape>
          <o:OLEObject Type="Embed" ProgID="Equation.3" ShapeID="_x0000_i1027" DrawAspect="Content" ObjectID="_1738949556" r:id="rId38"/>
        </w:object>
      </w:r>
      <w:r w:rsidRPr="00BA5F07">
        <w:t>=0</w:t>
      </w:r>
      <w:r w:rsidRPr="00BA5F07">
        <w:rPr>
          <w:lang w:val="ka-GE"/>
        </w:rPr>
        <w:t>.</w:t>
      </w:r>
      <w:r w:rsidRPr="00BA5F07">
        <w:t>60.</w:t>
      </w:r>
    </w:p>
    <w:p w14:paraId="08156530" w14:textId="77777777" w:rsidR="00886229" w:rsidRPr="00BA5F07" w:rsidRDefault="00886229" w:rsidP="00BA5F07">
      <w:r w:rsidRPr="00BA5F07">
        <w:t>მიღებული პარამეტრებისა და სამპარამეტრიანი გამა-განაწილების ნორმირებული ორდინატების მეშვეობით დადგენილია მდ</w:t>
      </w:r>
      <w:r w:rsidRPr="00BA5F07">
        <w:rPr>
          <w:lang w:val="ka-GE"/>
        </w:rPr>
        <w:t>ინარე მაშავერას</w:t>
      </w:r>
      <w:r w:rsidRPr="00BA5F07">
        <w:t xml:space="preserve"> საშუალო წლიური ხარჯების სხვადასხვა უზრუნველყოფის სიდიდეები ჰ/ს </w:t>
      </w:r>
      <w:r w:rsidRPr="00BA5F07">
        <w:rPr>
          <w:lang w:val="ka-GE"/>
        </w:rPr>
        <w:t>დიდი დმანისის</w:t>
      </w:r>
      <w:r w:rsidRPr="00BA5F07">
        <w:t xml:space="preserve"> კვეთში.</w:t>
      </w:r>
    </w:p>
    <w:p w14:paraId="37D798B0" w14:textId="77777777" w:rsidR="00886229" w:rsidRPr="00BA5F07" w:rsidRDefault="00886229" w:rsidP="00BA5F07">
      <w:pPr>
        <w:rPr>
          <w:lang w:val="ka-GE"/>
        </w:rPr>
      </w:pPr>
      <w:r w:rsidRPr="00BA5F07">
        <w:t xml:space="preserve">გადასვლა ჰ/ს </w:t>
      </w:r>
      <w:r w:rsidRPr="00BA5F07">
        <w:rPr>
          <w:lang w:val="ka-GE"/>
        </w:rPr>
        <w:t>დიდი დმანისის</w:t>
      </w:r>
      <w:r w:rsidRPr="00BA5F07">
        <w:t xml:space="preserve">, ანუ ანალოგის კვეთიდან </w:t>
      </w:r>
      <w:r w:rsidRPr="00BA5F07">
        <w:rPr>
          <w:lang w:val="ka-GE"/>
        </w:rPr>
        <w:t>საპროექტო</w:t>
      </w:r>
      <w:r w:rsidRPr="00BA5F07">
        <w:t xml:space="preserve"> კვეთში, განხორციელებულია გადამყვანი კოეფიციენტის მეშვეობით, რომლის მნიშვნელობა მიიღება საპროექტო და ანალოგის კვეთების წყალშემკრები აუზების ფართობების ფარდობით შემდეგი გამოსახულებით</w:t>
      </w:r>
      <w:r w:rsidRPr="00BA5F07">
        <w:rPr>
          <w:lang w:val="ka-GE"/>
        </w:rPr>
        <w:t>:</w:t>
      </w:r>
    </w:p>
    <w:p w14:paraId="65095EE5" w14:textId="77777777" w:rsidR="00886229" w:rsidRPr="00BA5F07" w:rsidRDefault="00886229" w:rsidP="00BA5F07">
      <w:r w:rsidRPr="00BA5F07">
        <w:rPr>
          <w:position w:val="-32"/>
          <w:sz w:val="24"/>
          <w:szCs w:val="24"/>
        </w:rPr>
        <w:object w:dxaOrig="1219" w:dyaOrig="800" w14:anchorId="044161E7">
          <v:shape id="_x0000_i1028" type="#_x0000_t75" style="width:60.75pt;height:39pt" o:ole="">
            <v:imagedata r:id="rId39" o:title=""/>
          </v:shape>
          <o:OLEObject Type="Embed" ProgID="Equation.3" ShapeID="_x0000_i1028" DrawAspect="Content" ObjectID="_1738949557" r:id="rId40"/>
        </w:object>
      </w:r>
    </w:p>
    <w:p w14:paraId="338A518E" w14:textId="66AF2655" w:rsidR="00886229" w:rsidRPr="00BA5F07" w:rsidRDefault="00886229" w:rsidP="00BA5F07">
      <w:pPr>
        <w:rPr>
          <w:lang w:val="ka-GE"/>
        </w:rPr>
      </w:pPr>
      <w:r w:rsidRPr="00BA5F07">
        <w:t xml:space="preserve">სადაც, </w:t>
      </w:r>
      <w:r w:rsidRPr="00BA5F07">
        <w:rPr>
          <w:position w:val="-14"/>
        </w:rPr>
        <w:object w:dxaOrig="420" w:dyaOrig="380" w14:anchorId="5B55852D">
          <v:shape id="_x0000_i1029" type="#_x0000_t75" style="width:21pt;height:19.5pt" o:ole="">
            <v:imagedata r:id="rId41" o:title=""/>
          </v:shape>
          <o:OLEObject Type="Embed" ProgID="Equation.3" ShapeID="_x0000_i1029" DrawAspect="Content" ObjectID="_1738949558" r:id="rId42"/>
        </w:object>
      </w:r>
      <w:r w:rsidRPr="00BA5F07">
        <w:fldChar w:fldCharType="begin"/>
      </w:r>
      <w:r w:rsidRPr="00BA5F07">
        <w:instrText xml:space="preserve"> QUOTE </w:instrText>
      </w:r>
      <m:oMath>
        <m:sSub>
          <m:sSubPr>
            <m:ctrlPr>
              <w:rPr>
                <w:rFonts w:ascii="Cambria Math" w:hAnsi="Cambria Math"/>
              </w:rPr>
            </m:ctrlPr>
          </m:sSubPr>
          <m:e>
            <m:r>
              <m:rPr>
                <m:sty m:val="p"/>
              </m:rPr>
              <w:rPr>
                <w:rFonts w:ascii="Cambria Math" w:hAnsi="Cambria Math"/>
              </w:rPr>
              <m:t>F</m:t>
            </m:r>
          </m:e>
          <m:sub>
            <m:r>
              <m:rPr>
                <m:sty m:val="p"/>
              </m:rPr>
              <m:t>საპრ</m:t>
            </m:r>
            <m:r>
              <m:rPr>
                <m:sty m:val="p"/>
              </m:rPr>
              <w:rPr>
                <w:rFonts w:ascii="Cambria Math" w:hAnsi="Cambria Math"/>
              </w:rPr>
              <m:t>.</m:t>
            </m:r>
          </m:sub>
        </m:sSub>
      </m:oMath>
      <w:r w:rsidRPr="00BA5F07">
        <w:instrText xml:space="preserve"> </w:instrText>
      </w:r>
      <w:r w:rsidRPr="00BA5F07">
        <w:fldChar w:fldCharType="end"/>
      </w:r>
      <w:r w:rsidRPr="00BA5F07">
        <w:t xml:space="preserve">- მდინარე </w:t>
      </w:r>
      <w:r w:rsidRPr="00BA5F07">
        <w:rPr>
          <w:lang w:val="ka-GE"/>
        </w:rPr>
        <w:t>მაშავერას</w:t>
      </w:r>
      <w:r w:rsidRPr="00BA5F07">
        <w:t xml:space="preserve"> წყალშემკრები აუზის ფართობია საპროექტო კვეთში, სადაც</w:t>
      </w:r>
      <w:r w:rsidRPr="00BA5F07">
        <w:rPr>
          <w:lang w:val="ka-GE"/>
        </w:rPr>
        <w:t xml:space="preserve"> </w:t>
      </w:r>
      <w:r w:rsidRPr="00BA5F07">
        <w:rPr>
          <w:position w:val="-14"/>
        </w:rPr>
        <w:object w:dxaOrig="420" w:dyaOrig="380" w14:anchorId="70A80A9F">
          <v:shape id="_x0000_i1030" type="#_x0000_t75" style="width:21pt;height:19.5pt" o:ole="">
            <v:imagedata r:id="rId41" o:title=""/>
          </v:shape>
          <o:OLEObject Type="Embed" ProgID="Equation.3" ShapeID="_x0000_i1030" DrawAspect="Content" ObjectID="_1738949559" r:id="rId43"/>
        </w:object>
      </w:r>
      <w:r w:rsidRPr="00BA5F07">
        <w:t xml:space="preserve">= </w:t>
      </w:r>
      <w:r w:rsidRPr="00BA5F07">
        <w:rPr>
          <w:lang w:val="ka-GE"/>
        </w:rPr>
        <w:t>1240</w:t>
      </w:r>
      <w:r w:rsidRPr="00BA5F07">
        <w:t xml:space="preserve"> კმ</w:t>
      </w:r>
      <w:r w:rsidRPr="00BA5F07">
        <w:rPr>
          <w:vertAlign w:val="superscript"/>
        </w:rPr>
        <w:t>2</w:t>
      </w:r>
      <w:r w:rsidRPr="00BA5F07">
        <w:t>-ს;</w:t>
      </w:r>
      <w:r w:rsidRPr="00BA5F07">
        <w:rPr>
          <w:lang w:val="ka-GE"/>
        </w:rPr>
        <w:t xml:space="preserve"> </w:t>
      </w:r>
      <w:r w:rsidRPr="00BA5F07">
        <w:rPr>
          <w:position w:val="-12"/>
        </w:rPr>
        <w:object w:dxaOrig="360" w:dyaOrig="360" w14:anchorId="79AC62C7">
          <v:shape id="_x0000_i1031" type="#_x0000_t75" style="width:18pt;height:18pt" o:ole="">
            <v:imagedata r:id="rId44" o:title=""/>
          </v:shape>
          <o:OLEObject Type="Embed" ProgID="Equation.3" ShapeID="_x0000_i1031" DrawAspect="Content" ObjectID="_1738949560" r:id="rId45"/>
        </w:object>
      </w:r>
      <w:r w:rsidRPr="00BA5F07">
        <w:t xml:space="preserve">- მდინარე </w:t>
      </w:r>
      <w:r w:rsidRPr="00BA5F07">
        <w:rPr>
          <w:lang w:val="ka-GE"/>
        </w:rPr>
        <w:t>მაშავერას</w:t>
      </w:r>
      <w:r w:rsidRPr="00BA5F07">
        <w:t xml:space="preserve"> წყალშემკრები აუზის ანალოგის ფართობია, ანუ ჰ/ს </w:t>
      </w:r>
      <w:r w:rsidRPr="00BA5F07">
        <w:rPr>
          <w:lang w:val="ka-GE"/>
        </w:rPr>
        <w:t>დიდი დმანისის</w:t>
      </w:r>
      <w:r w:rsidRPr="00BA5F07">
        <w:t xml:space="preserve"> კვეთში, სადაც</w:t>
      </w:r>
      <w:r w:rsidRPr="00BA5F07">
        <w:rPr>
          <w:lang w:val="ka-GE"/>
        </w:rPr>
        <w:t xml:space="preserve"> </w:t>
      </w:r>
      <w:r w:rsidRPr="00BA5F07">
        <w:fldChar w:fldCharType="begin"/>
      </w:r>
      <w:r w:rsidRPr="00BA5F07">
        <w:instrText xml:space="preserve"> QUOTE </w:instrText>
      </w:r>
      <m:oMath>
        <m:sSub>
          <m:sSubPr>
            <m:ctrlPr>
              <w:rPr>
                <w:rFonts w:ascii="Cambria Math" w:hAnsi="Cambria Math"/>
              </w:rPr>
            </m:ctrlPr>
          </m:sSubPr>
          <m:e>
            <m:r>
              <m:rPr>
                <m:sty m:val="p"/>
              </m:rPr>
              <w:rPr>
                <w:rFonts w:ascii="Cambria Math" w:hAnsi="Cambria Math"/>
              </w:rPr>
              <m:t>F</m:t>
            </m:r>
          </m:e>
          <m:sub>
            <m:r>
              <m:rPr>
                <m:sty m:val="p"/>
              </m:rPr>
              <m:t>ანალ</m:t>
            </m:r>
            <m:r>
              <m:rPr>
                <m:sty m:val="p"/>
              </m:rPr>
              <w:rPr>
                <w:rFonts w:ascii="Cambria Math" w:hAnsi="Cambria Math"/>
              </w:rPr>
              <m:t>.</m:t>
            </m:r>
          </m:sub>
        </m:sSub>
      </m:oMath>
      <w:r w:rsidRPr="00BA5F07">
        <w:instrText xml:space="preserve"> </w:instrText>
      </w:r>
      <w:r w:rsidRPr="00BA5F07">
        <w:fldChar w:fldCharType="separate"/>
      </w:r>
      <w:r w:rsidRPr="00BA5F07">
        <w:rPr>
          <w:position w:val="-12"/>
        </w:rPr>
        <w:object w:dxaOrig="360" w:dyaOrig="360" w14:anchorId="413682BE">
          <v:shape id="_x0000_i1032" type="#_x0000_t75" style="width:18pt;height:18pt" o:ole="">
            <v:imagedata r:id="rId44" o:title=""/>
          </v:shape>
          <o:OLEObject Type="Embed" ProgID="Equation.3" ShapeID="_x0000_i1032" DrawAspect="Content" ObjectID="_1738949561" r:id="rId46"/>
        </w:object>
      </w:r>
      <w:r w:rsidRPr="00BA5F07">
        <w:fldChar w:fldCharType="end"/>
      </w:r>
      <w:r w:rsidRPr="00BA5F07">
        <w:t xml:space="preserve">= </w:t>
      </w:r>
      <w:r w:rsidRPr="00BA5F07">
        <w:rPr>
          <w:lang w:val="ka-GE"/>
        </w:rPr>
        <w:t>570</w:t>
      </w:r>
      <w:r w:rsidRPr="00BA5F07">
        <w:t xml:space="preserve"> კმ</w:t>
      </w:r>
      <w:r w:rsidRPr="00BA5F07">
        <w:rPr>
          <w:vertAlign w:val="superscript"/>
        </w:rPr>
        <w:t>2</w:t>
      </w:r>
      <w:r w:rsidRPr="00BA5F07">
        <w:t>-ს</w:t>
      </w:r>
      <w:r w:rsidRPr="00BA5F07">
        <w:rPr>
          <w:lang w:val="ka-GE"/>
        </w:rPr>
        <w:t xml:space="preserve">; </w:t>
      </w:r>
      <w:r w:rsidRPr="00BA5F07">
        <w:rPr>
          <w:position w:val="-6"/>
        </w:rPr>
        <w:object w:dxaOrig="200" w:dyaOrig="220" w14:anchorId="63429747">
          <v:shape id="_x0000_i1033" type="#_x0000_t75" style="width:10.5pt;height:10.5pt" o:ole="">
            <v:imagedata r:id="rId47" o:title=""/>
          </v:shape>
          <o:OLEObject Type="Embed" ProgID="Equation.3" ShapeID="_x0000_i1033" DrawAspect="Content" ObjectID="_1738949562" r:id="rId48"/>
        </w:object>
      </w:r>
      <w:r w:rsidRPr="00BA5F07">
        <w:rPr>
          <w:rFonts w:eastAsia="Times New Roman"/>
        </w:rPr>
        <w:t xml:space="preserve">- </w:t>
      </w:r>
      <w:r w:rsidRPr="00BA5F07">
        <w:rPr>
          <w:rFonts w:eastAsia="Times New Roman"/>
          <w:lang w:val="ka-GE"/>
        </w:rPr>
        <w:t>რედუქციის კოეფიციენტია და ჩვენ შემთხვევაში ტოლია 0.8-ის.</w:t>
      </w:r>
    </w:p>
    <w:p w14:paraId="5C6790AC" w14:textId="77777777" w:rsidR="00886229" w:rsidRPr="00BA5F07" w:rsidRDefault="00886229" w:rsidP="00BA5F07">
      <w:r w:rsidRPr="00BA5F07">
        <w:t>აქედან, ანალოგიდან საპროექტო კვეთში გადა</w:t>
      </w:r>
      <w:r w:rsidRPr="00BA5F07">
        <w:rPr>
          <w:lang w:val="ka-GE"/>
        </w:rPr>
        <w:t>მყვანი</w:t>
      </w:r>
      <w:r w:rsidRPr="00BA5F07">
        <w:t xml:space="preserve"> კოეფიციენტი ტოლი იქნება </w:t>
      </w:r>
      <w:r w:rsidRPr="00BA5F07">
        <w:rPr>
          <w:lang w:val="ka-GE"/>
        </w:rPr>
        <w:t>1.</w:t>
      </w:r>
      <w:r w:rsidRPr="00BA5F07">
        <w:t xml:space="preserve">862-ის. </w:t>
      </w:r>
    </w:p>
    <w:p w14:paraId="0C25F965" w14:textId="77777777" w:rsidR="00886229" w:rsidRPr="00BA5F07" w:rsidRDefault="00886229" w:rsidP="00BA5F07">
      <w:r w:rsidRPr="00BA5F07">
        <w:t xml:space="preserve">ჰ/ს </w:t>
      </w:r>
      <w:r w:rsidRPr="00BA5F07">
        <w:rPr>
          <w:lang w:val="ka-GE"/>
        </w:rPr>
        <w:t>დიდი დმანისის</w:t>
      </w:r>
      <w:r w:rsidRPr="00BA5F07">
        <w:t xml:space="preserve"> კვეთში მიღებული საშუალო წლიური ხარჯების გადამრავლებით აღნიშნულ კოეფიციენტზე, მიიღება საშუალო წლიური ხარჯები საპროექტო კვეთში. </w:t>
      </w:r>
    </w:p>
    <w:p w14:paraId="27DD422D" w14:textId="30FE5F4C" w:rsidR="00886229" w:rsidRPr="00BA5F07" w:rsidRDefault="00886229" w:rsidP="00BA5F07">
      <w:pPr>
        <w:rPr>
          <w:lang w:val="ka-GE"/>
        </w:rPr>
      </w:pPr>
      <w:r w:rsidRPr="00BA5F07">
        <w:t xml:space="preserve">მდინარე </w:t>
      </w:r>
      <w:r w:rsidRPr="00BA5F07">
        <w:rPr>
          <w:lang w:val="ka-GE"/>
        </w:rPr>
        <w:t>მაშავერას</w:t>
      </w:r>
      <w:r w:rsidRPr="00BA5F07">
        <w:t xml:space="preserve"> სხვადასხვა უზრუნველყოფის საშუალო წლიური ხარჯების სიდიდეები ანალოგისა და საპროექტო კვეთებში, მოცემულია ქვემოთ </w:t>
      </w:r>
      <w:r w:rsidRPr="00BA5F07">
        <w:rPr>
          <w:lang w:val="ka-GE"/>
        </w:rPr>
        <w:t>3.4.1.1</w:t>
      </w:r>
      <w:r w:rsidRPr="00BA5F07">
        <w:t xml:space="preserve"> ცხრილში.</w:t>
      </w:r>
    </w:p>
    <w:p w14:paraId="6E4091CF" w14:textId="0B66D9B2" w:rsidR="00886229" w:rsidRDefault="00886229" w:rsidP="00BA5F07">
      <w:pPr>
        <w:rPr>
          <w:lang w:val="ka-GE"/>
        </w:rPr>
      </w:pPr>
      <w:r w:rsidRPr="00BA5F07">
        <w:t xml:space="preserve">ცხრილი </w:t>
      </w:r>
      <w:r w:rsidRPr="00BA5F07">
        <w:rPr>
          <w:lang w:val="ka-GE"/>
        </w:rPr>
        <w:t>3.4.1.1.</w:t>
      </w:r>
      <w:r w:rsidRPr="00BA5F07">
        <w:t xml:space="preserve"> მდინარე </w:t>
      </w:r>
      <w:r w:rsidRPr="00BA5F07">
        <w:rPr>
          <w:lang w:val="ka-GE"/>
        </w:rPr>
        <w:t>მაშავერას</w:t>
      </w:r>
      <w:r w:rsidRPr="00BA5F07">
        <w:t xml:space="preserve"> სხვადასხვა უზრუნველყოფის საშუალო წლიური ხარჯები</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52"/>
        <w:gridCol w:w="702"/>
        <w:gridCol w:w="715"/>
        <w:gridCol w:w="679"/>
        <w:gridCol w:w="679"/>
        <w:gridCol w:w="730"/>
        <w:gridCol w:w="582"/>
        <w:gridCol w:w="595"/>
        <w:gridCol w:w="595"/>
        <w:gridCol w:w="594"/>
        <w:gridCol w:w="595"/>
        <w:gridCol w:w="582"/>
        <w:gridCol w:w="595"/>
      </w:tblGrid>
      <w:tr w:rsidR="00886229" w14:paraId="38D44290" w14:textId="77777777" w:rsidTr="00F32E51">
        <w:tc>
          <w:tcPr>
            <w:tcW w:w="2562" w:type="dxa"/>
            <w:vMerge w:val="restart"/>
          </w:tcPr>
          <w:p w14:paraId="3E26ADC2" w14:textId="77777777" w:rsidR="00886229" w:rsidRPr="00666073" w:rsidRDefault="00886229" w:rsidP="00F32E51">
            <w:pPr>
              <w:spacing w:after="0" w:line="240" w:lineRule="auto"/>
              <w:rPr>
                <w:sz w:val="20"/>
                <w:szCs w:val="20"/>
                <w:lang w:val="ka-GE"/>
              </w:rPr>
            </w:pPr>
            <w:r w:rsidRPr="00666073">
              <w:rPr>
                <w:sz w:val="20"/>
                <w:szCs w:val="20"/>
                <w:lang w:val="ka-GE"/>
              </w:rPr>
              <w:t>კვეთი</w:t>
            </w:r>
          </w:p>
        </w:tc>
        <w:tc>
          <w:tcPr>
            <w:tcW w:w="777" w:type="dxa"/>
            <w:vMerge w:val="restart"/>
          </w:tcPr>
          <w:p w14:paraId="6CE4B32E" w14:textId="77777777" w:rsidR="00886229" w:rsidRPr="00666073" w:rsidRDefault="00886229" w:rsidP="00F32E51">
            <w:pPr>
              <w:spacing w:after="0" w:line="240" w:lineRule="auto"/>
              <w:jc w:val="center"/>
              <w:rPr>
                <w:rFonts w:eastAsia="Times New Roman"/>
                <w:sz w:val="20"/>
                <w:szCs w:val="20"/>
              </w:rPr>
            </w:pPr>
            <w:r w:rsidRPr="00DE7BC7">
              <w:rPr>
                <w:position w:val="-4"/>
              </w:rPr>
              <w:object w:dxaOrig="260" w:dyaOrig="260" w14:anchorId="0CB259FC">
                <v:shape id="_x0000_i1034" type="#_x0000_t75" style="width:13.5pt;height:13.5pt" o:ole="">
                  <v:imagedata r:id="rId49" o:title=""/>
                </v:shape>
                <o:OLEObject Type="Embed" ProgID="Equation.3" ShapeID="_x0000_i1034" DrawAspect="Content" ObjectID="_1738949563" r:id="rId50"/>
              </w:object>
            </w:r>
          </w:p>
          <w:p w14:paraId="1CBAE566" w14:textId="77777777" w:rsidR="00886229" w:rsidRPr="00666073" w:rsidRDefault="00886229" w:rsidP="00F32E51">
            <w:pPr>
              <w:spacing w:after="0" w:line="240" w:lineRule="auto"/>
              <w:jc w:val="center"/>
              <w:rPr>
                <w:sz w:val="20"/>
                <w:szCs w:val="20"/>
                <w:lang w:val="ka-GE"/>
              </w:rPr>
            </w:pPr>
            <w:r w:rsidRPr="00666073">
              <w:rPr>
                <w:rFonts w:eastAsia="Times New Roman"/>
                <w:sz w:val="20"/>
                <w:szCs w:val="20"/>
                <w:lang w:val="ka-GE"/>
              </w:rPr>
              <w:t>კმ</w:t>
            </w:r>
            <w:r w:rsidRPr="00666073">
              <w:rPr>
                <w:rFonts w:eastAsia="Times New Roman"/>
                <w:sz w:val="20"/>
                <w:szCs w:val="20"/>
                <w:vertAlign w:val="superscript"/>
                <w:lang w:val="ka-GE"/>
              </w:rPr>
              <w:t>2</w:t>
            </w:r>
          </w:p>
        </w:tc>
        <w:tc>
          <w:tcPr>
            <w:tcW w:w="783" w:type="dxa"/>
            <w:vMerge w:val="restart"/>
          </w:tcPr>
          <w:p w14:paraId="48FF2CEE" w14:textId="77777777" w:rsidR="00886229" w:rsidRDefault="00886229" w:rsidP="00F32E51">
            <w:pPr>
              <w:spacing w:after="0" w:line="240" w:lineRule="auto"/>
              <w:jc w:val="center"/>
              <w:rPr>
                <w:sz w:val="24"/>
                <w:szCs w:val="24"/>
                <w:lang w:val="ka-GE"/>
              </w:rPr>
            </w:pPr>
            <w:r w:rsidRPr="00223045">
              <w:rPr>
                <w:rFonts w:ascii="AcadNusx" w:hAnsi="AcadNusx"/>
                <w:position w:val="-12"/>
                <w:sz w:val="24"/>
                <w:szCs w:val="24"/>
              </w:rPr>
              <w:object w:dxaOrig="300" w:dyaOrig="380" w14:anchorId="3132CE32">
                <v:shape id="_x0000_i1035" type="#_x0000_t75" style="width:15pt;height:18.75pt" o:ole="">
                  <v:imagedata r:id="rId33" o:title=""/>
                </v:shape>
                <o:OLEObject Type="Embed" ProgID="Equation.3" ShapeID="_x0000_i1035" DrawAspect="Content" ObjectID="_1738949564" r:id="rId51"/>
              </w:object>
            </w:r>
          </w:p>
          <w:p w14:paraId="006B8D1E" w14:textId="77777777" w:rsidR="00886229" w:rsidRPr="00666073" w:rsidRDefault="00886229" w:rsidP="00F32E51">
            <w:pPr>
              <w:spacing w:after="0" w:line="240" w:lineRule="auto"/>
              <w:jc w:val="center"/>
              <w:rPr>
                <w:sz w:val="20"/>
                <w:szCs w:val="20"/>
                <w:lang w:val="ka-GE"/>
              </w:rPr>
            </w:pPr>
            <w:r w:rsidRPr="00666073">
              <w:rPr>
                <w:rFonts w:eastAsia="Times New Roman"/>
                <w:sz w:val="20"/>
                <w:szCs w:val="20"/>
                <w:lang w:val="ka-GE"/>
              </w:rPr>
              <w:t>მ</w:t>
            </w:r>
            <w:r w:rsidRPr="00666073">
              <w:rPr>
                <w:rFonts w:eastAsia="Times New Roman"/>
                <w:sz w:val="20"/>
                <w:szCs w:val="20"/>
                <w:vertAlign w:val="superscript"/>
              </w:rPr>
              <w:t>3</w:t>
            </w:r>
            <w:r w:rsidRPr="00666073">
              <w:rPr>
                <w:rFonts w:eastAsia="Times New Roman"/>
                <w:sz w:val="20"/>
                <w:szCs w:val="20"/>
              </w:rPr>
              <w:t>/</w:t>
            </w:r>
            <w:r w:rsidRPr="00666073">
              <w:rPr>
                <w:rFonts w:eastAsia="Times New Roman"/>
                <w:sz w:val="20"/>
                <w:szCs w:val="20"/>
                <w:lang w:val="ka-GE"/>
              </w:rPr>
              <w:t>წმ</w:t>
            </w:r>
          </w:p>
        </w:tc>
        <w:tc>
          <w:tcPr>
            <w:tcW w:w="778" w:type="dxa"/>
            <w:vMerge w:val="restart"/>
          </w:tcPr>
          <w:p w14:paraId="39116588" w14:textId="77777777" w:rsidR="00886229" w:rsidRPr="00666073" w:rsidRDefault="00886229" w:rsidP="00F32E51">
            <w:pPr>
              <w:spacing w:after="0" w:line="240" w:lineRule="auto"/>
              <w:jc w:val="center"/>
              <w:rPr>
                <w:sz w:val="20"/>
                <w:szCs w:val="20"/>
                <w:lang w:val="ka-GE"/>
              </w:rPr>
            </w:pPr>
            <w:r w:rsidRPr="00666073">
              <w:rPr>
                <w:rFonts w:ascii="AcadNusx" w:hAnsi="AcadNusx"/>
                <w:position w:val="-6"/>
                <w:sz w:val="24"/>
                <w:szCs w:val="24"/>
              </w:rPr>
              <w:object w:dxaOrig="340" w:dyaOrig="279" w14:anchorId="051D301B">
                <v:shape id="_x0000_i1036" type="#_x0000_t75" style="width:16.5pt;height:13.5pt" o:ole="">
                  <v:imagedata r:id="rId35" o:title=""/>
                </v:shape>
                <o:OLEObject Type="Embed" ProgID="Equation.3" ShapeID="_x0000_i1036" DrawAspect="Content" ObjectID="_1738949565" r:id="rId52"/>
              </w:object>
            </w:r>
          </w:p>
        </w:tc>
        <w:tc>
          <w:tcPr>
            <w:tcW w:w="778" w:type="dxa"/>
            <w:vMerge w:val="restart"/>
          </w:tcPr>
          <w:p w14:paraId="6B70DDA2" w14:textId="77777777" w:rsidR="00886229" w:rsidRPr="00666073" w:rsidRDefault="00886229" w:rsidP="00F32E51">
            <w:pPr>
              <w:spacing w:after="0" w:line="240" w:lineRule="auto"/>
              <w:jc w:val="center"/>
              <w:rPr>
                <w:sz w:val="20"/>
                <w:szCs w:val="20"/>
                <w:lang w:val="ka-GE"/>
              </w:rPr>
            </w:pPr>
            <w:r w:rsidRPr="00666073">
              <w:rPr>
                <w:rFonts w:ascii="AcadNusx" w:hAnsi="AcadNusx"/>
                <w:position w:val="-6"/>
                <w:sz w:val="24"/>
                <w:szCs w:val="24"/>
              </w:rPr>
              <w:object w:dxaOrig="320" w:dyaOrig="279" w14:anchorId="4BCB2A6A">
                <v:shape id="_x0000_i1037" type="#_x0000_t75" style="width:15.75pt;height:13.5pt" o:ole="">
                  <v:imagedata r:id="rId53" o:title=""/>
                </v:shape>
                <o:OLEObject Type="Embed" ProgID="Equation.3" ShapeID="_x0000_i1037" DrawAspect="Content" ObjectID="_1738949566" r:id="rId54"/>
              </w:object>
            </w:r>
          </w:p>
        </w:tc>
        <w:tc>
          <w:tcPr>
            <w:tcW w:w="785" w:type="dxa"/>
            <w:vMerge w:val="restart"/>
          </w:tcPr>
          <w:p w14:paraId="63F3833D" w14:textId="77777777" w:rsidR="00886229" w:rsidRPr="00666073" w:rsidRDefault="00886229" w:rsidP="00F32E51">
            <w:pPr>
              <w:spacing w:after="0" w:line="240" w:lineRule="auto"/>
              <w:jc w:val="center"/>
              <w:rPr>
                <w:sz w:val="20"/>
                <w:szCs w:val="20"/>
                <w:lang w:val="ka-GE"/>
              </w:rPr>
            </w:pPr>
            <w:r w:rsidRPr="00DE7BC7">
              <w:rPr>
                <w:rFonts w:ascii="AcadNusx" w:hAnsi="AcadNusx"/>
                <w:position w:val="-4"/>
                <w:sz w:val="24"/>
                <w:szCs w:val="24"/>
              </w:rPr>
              <w:object w:dxaOrig="260" w:dyaOrig="260" w14:anchorId="4C26FD99">
                <v:shape id="_x0000_i1038" type="#_x0000_t75" style="width:12.75pt;height:12.75pt" o:ole="">
                  <v:imagedata r:id="rId55" o:title=""/>
                </v:shape>
                <o:OLEObject Type="Embed" ProgID="Equation.3" ShapeID="_x0000_i1038" DrawAspect="Content" ObjectID="_1738949567" r:id="rId56"/>
              </w:object>
            </w:r>
          </w:p>
        </w:tc>
        <w:tc>
          <w:tcPr>
            <w:tcW w:w="4291" w:type="dxa"/>
            <w:gridSpan w:val="7"/>
            <w:vAlign w:val="center"/>
          </w:tcPr>
          <w:p w14:paraId="0FFEB0E0" w14:textId="77777777" w:rsidR="00886229" w:rsidRPr="00666073" w:rsidRDefault="00886229" w:rsidP="00F32E51">
            <w:pPr>
              <w:spacing w:after="0" w:line="240" w:lineRule="auto"/>
              <w:jc w:val="center"/>
              <w:rPr>
                <w:sz w:val="20"/>
                <w:szCs w:val="20"/>
              </w:rPr>
            </w:pPr>
            <w:r w:rsidRPr="00666073">
              <w:rPr>
                <w:sz w:val="20"/>
                <w:szCs w:val="20"/>
                <w:lang w:val="ka-GE"/>
              </w:rPr>
              <w:t>უზრუნველყოფა</w:t>
            </w:r>
            <w:r>
              <w:rPr>
                <w:sz w:val="20"/>
                <w:szCs w:val="20"/>
              </w:rPr>
              <w:t xml:space="preserve"> P</w:t>
            </w:r>
            <w:r w:rsidRPr="00666073">
              <w:rPr>
                <w:rFonts w:eastAsia="Times New Roman"/>
                <w:sz w:val="20"/>
                <w:szCs w:val="20"/>
              </w:rPr>
              <w:t>%</w:t>
            </w:r>
          </w:p>
        </w:tc>
      </w:tr>
      <w:tr w:rsidR="00886229" w14:paraId="1E363E72" w14:textId="77777777" w:rsidTr="00F32E51">
        <w:tc>
          <w:tcPr>
            <w:tcW w:w="2562" w:type="dxa"/>
            <w:vMerge/>
          </w:tcPr>
          <w:p w14:paraId="420A6933" w14:textId="77777777" w:rsidR="00886229" w:rsidRPr="00666073" w:rsidRDefault="00886229" w:rsidP="00F32E51">
            <w:pPr>
              <w:spacing w:after="0" w:line="240" w:lineRule="auto"/>
              <w:rPr>
                <w:sz w:val="20"/>
                <w:szCs w:val="20"/>
                <w:lang w:val="ka-GE"/>
              </w:rPr>
            </w:pPr>
          </w:p>
        </w:tc>
        <w:tc>
          <w:tcPr>
            <w:tcW w:w="777" w:type="dxa"/>
            <w:vMerge/>
            <w:vAlign w:val="center"/>
          </w:tcPr>
          <w:p w14:paraId="2472B008" w14:textId="77777777" w:rsidR="00886229" w:rsidRPr="00666073" w:rsidRDefault="00886229" w:rsidP="00F32E51">
            <w:pPr>
              <w:spacing w:after="0" w:line="240" w:lineRule="auto"/>
              <w:rPr>
                <w:sz w:val="20"/>
                <w:szCs w:val="20"/>
                <w:lang w:val="ka-GE"/>
              </w:rPr>
            </w:pPr>
          </w:p>
        </w:tc>
        <w:tc>
          <w:tcPr>
            <w:tcW w:w="783" w:type="dxa"/>
            <w:vMerge/>
            <w:vAlign w:val="center"/>
          </w:tcPr>
          <w:p w14:paraId="5ED7E8F6" w14:textId="77777777" w:rsidR="00886229" w:rsidRPr="00666073" w:rsidRDefault="00886229" w:rsidP="00F32E51">
            <w:pPr>
              <w:spacing w:after="0" w:line="240" w:lineRule="auto"/>
              <w:rPr>
                <w:sz w:val="20"/>
                <w:szCs w:val="20"/>
                <w:lang w:val="ka-GE"/>
              </w:rPr>
            </w:pPr>
          </w:p>
        </w:tc>
        <w:tc>
          <w:tcPr>
            <w:tcW w:w="778" w:type="dxa"/>
            <w:vMerge/>
            <w:vAlign w:val="center"/>
          </w:tcPr>
          <w:p w14:paraId="1C111F34" w14:textId="77777777" w:rsidR="00886229" w:rsidRPr="00666073" w:rsidRDefault="00886229" w:rsidP="00F32E51">
            <w:pPr>
              <w:spacing w:after="0" w:line="240" w:lineRule="auto"/>
              <w:rPr>
                <w:sz w:val="20"/>
                <w:szCs w:val="20"/>
                <w:lang w:val="ka-GE"/>
              </w:rPr>
            </w:pPr>
          </w:p>
        </w:tc>
        <w:tc>
          <w:tcPr>
            <w:tcW w:w="778" w:type="dxa"/>
            <w:vMerge/>
            <w:vAlign w:val="center"/>
          </w:tcPr>
          <w:p w14:paraId="57E6CEB4" w14:textId="77777777" w:rsidR="00886229" w:rsidRPr="00666073" w:rsidRDefault="00886229" w:rsidP="00F32E51">
            <w:pPr>
              <w:spacing w:after="0" w:line="240" w:lineRule="auto"/>
              <w:rPr>
                <w:sz w:val="20"/>
                <w:szCs w:val="20"/>
                <w:lang w:val="ka-GE"/>
              </w:rPr>
            </w:pPr>
          </w:p>
        </w:tc>
        <w:tc>
          <w:tcPr>
            <w:tcW w:w="785" w:type="dxa"/>
            <w:vMerge/>
            <w:vAlign w:val="center"/>
          </w:tcPr>
          <w:p w14:paraId="4C94ADCD" w14:textId="77777777" w:rsidR="00886229" w:rsidRPr="00666073" w:rsidRDefault="00886229" w:rsidP="00F32E51">
            <w:pPr>
              <w:spacing w:after="0" w:line="240" w:lineRule="auto"/>
              <w:rPr>
                <w:sz w:val="20"/>
                <w:szCs w:val="20"/>
                <w:lang w:val="ka-GE"/>
              </w:rPr>
            </w:pPr>
          </w:p>
        </w:tc>
        <w:tc>
          <w:tcPr>
            <w:tcW w:w="596" w:type="dxa"/>
            <w:vAlign w:val="center"/>
          </w:tcPr>
          <w:p w14:paraId="7EDC6637" w14:textId="77777777" w:rsidR="00886229" w:rsidRPr="00666073" w:rsidRDefault="00886229" w:rsidP="00F32E51">
            <w:pPr>
              <w:spacing w:after="0" w:line="240" w:lineRule="auto"/>
              <w:jc w:val="center"/>
              <w:rPr>
                <w:sz w:val="20"/>
                <w:szCs w:val="20"/>
              </w:rPr>
            </w:pPr>
            <w:r>
              <w:rPr>
                <w:sz w:val="20"/>
                <w:szCs w:val="20"/>
              </w:rPr>
              <w:t>10</w:t>
            </w:r>
          </w:p>
        </w:tc>
        <w:tc>
          <w:tcPr>
            <w:tcW w:w="620" w:type="dxa"/>
            <w:vAlign w:val="center"/>
          </w:tcPr>
          <w:p w14:paraId="684A3687" w14:textId="77777777" w:rsidR="00886229" w:rsidRPr="00666073" w:rsidRDefault="00886229" w:rsidP="00F32E51">
            <w:pPr>
              <w:spacing w:after="0" w:line="240" w:lineRule="auto"/>
              <w:jc w:val="center"/>
              <w:rPr>
                <w:sz w:val="20"/>
                <w:szCs w:val="20"/>
              </w:rPr>
            </w:pPr>
            <w:r>
              <w:rPr>
                <w:sz w:val="20"/>
                <w:szCs w:val="20"/>
              </w:rPr>
              <w:t>25</w:t>
            </w:r>
          </w:p>
        </w:tc>
        <w:tc>
          <w:tcPr>
            <w:tcW w:w="620" w:type="dxa"/>
            <w:vAlign w:val="center"/>
          </w:tcPr>
          <w:p w14:paraId="021ABE46" w14:textId="77777777" w:rsidR="00886229" w:rsidRPr="00E02712" w:rsidRDefault="00886229" w:rsidP="00F32E51">
            <w:pPr>
              <w:spacing w:after="0" w:line="240" w:lineRule="auto"/>
              <w:jc w:val="center"/>
              <w:rPr>
                <w:sz w:val="20"/>
                <w:szCs w:val="20"/>
              </w:rPr>
            </w:pPr>
            <w:r>
              <w:rPr>
                <w:sz w:val="20"/>
                <w:szCs w:val="20"/>
              </w:rPr>
              <w:t>50</w:t>
            </w:r>
          </w:p>
        </w:tc>
        <w:tc>
          <w:tcPr>
            <w:tcW w:w="619" w:type="dxa"/>
            <w:vAlign w:val="center"/>
          </w:tcPr>
          <w:p w14:paraId="5702461D" w14:textId="77777777" w:rsidR="00886229" w:rsidRPr="00666073" w:rsidRDefault="00886229" w:rsidP="00F32E51">
            <w:pPr>
              <w:spacing w:after="0" w:line="240" w:lineRule="auto"/>
              <w:jc w:val="center"/>
              <w:rPr>
                <w:sz w:val="20"/>
                <w:szCs w:val="20"/>
              </w:rPr>
            </w:pPr>
            <w:r>
              <w:rPr>
                <w:sz w:val="20"/>
                <w:szCs w:val="20"/>
              </w:rPr>
              <w:t>75</w:t>
            </w:r>
          </w:p>
        </w:tc>
        <w:tc>
          <w:tcPr>
            <w:tcW w:w="620" w:type="dxa"/>
            <w:vAlign w:val="center"/>
          </w:tcPr>
          <w:p w14:paraId="0D48B9B5" w14:textId="77777777" w:rsidR="00886229" w:rsidRPr="00E02712" w:rsidRDefault="00886229" w:rsidP="00F32E51">
            <w:pPr>
              <w:spacing w:after="0" w:line="240" w:lineRule="auto"/>
              <w:jc w:val="center"/>
              <w:rPr>
                <w:sz w:val="20"/>
                <w:szCs w:val="20"/>
              </w:rPr>
            </w:pPr>
            <w:r>
              <w:rPr>
                <w:sz w:val="20"/>
                <w:szCs w:val="20"/>
              </w:rPr>
              <w:t>80</w:t>
            </w:r>
          </w:p>
        </w:tc>
        <w:tc>
          <w:tcPr>
            <w:tcW w:w="596" w:type="dxa"/>
            <w:vAlign w:val="center"/>
          </w:tcPr>
          <w:p w14:paraId="3A08FFD7" w14:textId="77777777" w:rsidR="00886229" w:rsidRPr="00666073" w:rsidRDefault="00886229" w:rsidP="00F32E51">
            <w:pPr>
              <w:spacing w:after="0" w:line="240" w:lineRule="auto"/>
              <w:jc w:val="center"/>
              <w:rPr>
                <w:sz w:val="20"/>
                <w:szCs w:val="20"/>
              </w:rPr>
            </w:pPr>
            <w:r>
              <w:rPr>
                <w:sz w:val="20"/>
                <w:szCs w:val="20"/>
              </w:rPr>
              <w:t>90</w:t>
            </w:r>
          </w:p>
        </w:tc>
        <w:tc>
          <w:tcPr>
            <w:tcW w:w="620" w:type="dxa"/>
            <w:vAlign w:val="center"/>
          </w:tcPr>
          <w:p w14:paraId="064B9F98" w14:textId="77777777" w:rsidR="00886229" w:rsidRPr="00666073" w:rsidRDefault="00886229" w:rsidP="00F32E51">
            <w:pPr>
              <w:spacing w:after="0" w:line="240" w:lineRule="auto"/>
              <w:jc w:val="center"/>
              <w:rPr>
                <w:sz w:val="20"/>
                <w:szCs w:val="20"/>
              </w:rPr>
            </w:pPr>
            <w:r>
              <w:rPr>
                <w:sz w:val="20"/>
                <w:szCs w:val="20"/>
              </w:rPr>
              <w:t>95</w:t>
            </w:r>
          </w:p>
        </w:tc>
      </w:tr>
      <w:tr w:rsidR="00886229" w14:paraId="547594E5" w14:textId="77777777" w:rsidTr="00F32E51">
        <w:tc>
          <w:tcPr>
            <w:tcW w:w="2562" w:type="dxa"/>
          </w:tcPr>
          <w:p w14:paraId="2206660B" w14:textId="77777777" w:rsidR="00886229" w:rsidRPr="00666073" w:rsidRDefault="00886229" w:rsidP="00F32E51">
            <w:pPr>
              <w:spacing w:after="0" w:line="240" w:lineRule="auto"/>
              <w:rPr>
                <w:sz w:val="20"/>
                <w:szCs w:val="20"/>
                <w:lang w:val="ka-GE"/>
              </w:rPr>
            </w:pPr>
            <w:r w:rsidRPr="00666073">
              <w:rPr>
                <w:sz w:val="20"/>
                <w:szCs w:val="20"/>
                <w:lang w:val="ka-GE"/>
              </w:rPr>
              <w:t xml:space="preserve">ანალოგი - ჰ/ს </w:t>
            </w:r>
            <w:r>
              <w:rPr>
                <w:sz w:val="20"/>
                <w:szCs w:val="20"/>
                <w:lang w:val="ka-GE"/>
              </w:rPr>
              <w:t>დიდი დმანისი</w:t>
            </w:r>
          </w:p>
        </w:tc>
        <w:tc>
          <w:tcPr>
            <w:tcW w:w="777" w:type="dxa"/>
            <w:vAlign w:val="center"/>
          </w:tcPr>
          <w:p w14:paraId="6A858A89" w14:textId="77777777" w:rsidR="00886229" w:rsidRPr="00E02712" w:rsidRDefault="00886229" w:rsidP="00F32E51">
            <w:pPr>
              <w:spacing w:after="0" w:line="240" w:lineRule="auto"/>
              <w:jc w:val="center"/>
              <w:rPr>
                <w:sz w:val="20"/>
                <w:szCs w:val="20"/>
              </w:rPr>
            </w:pPr>
            <w:r>
              <w:rPr>
                <w:sz w:val="20"/>
                <w:szCs w:val="20"/>
              </w:rPr>
              <w:t>570</w:t>
            </w:r>
          </w:p>
        </w:tc>
        <w:tc>
          <w:tcPr>
            <w:tcW w:w="783" w:type="dxa"/>
            <w:vAlign w:val="center"/>
          </w:tcPr>
          <w:p w14:paraId="2020A21B" w14:textId="77777777" w:rsidR="00886229" w:rsidRPr="00E02712" w:rsidRDefault="00886229" w:rsidP="00F32E51">
            <w:pPr>
              <w:spacing w:after="0" w:line="240" w:lineRule="auto"/>
              <w:jc w:val="center"/>
              <w:rPr>
                <w:sz w:val="20"/>
                <w:szCs w:val="20"/>
              </w:rPr>
            </w:pPr>
            <w:r>
              <w:rPr>
                <w:sz w:val="20"/>
                <w:szCs w:val="20"/>
              </w:rPr>
              <w:t>5.20</w:t>
            </w:r>
          </w:p>
        </w:tc>
        <w:tc>
          <w:tcPr>
            <w:tcW w:w="778" w:type="dxa"/>
            <w:vAlign w:val="center"/>
          </w:tcPr>
          <w:p w14:paraId="1EF7B4B6" w14:textId="77777777" w:rsidR="00886229" w:rsidRPr="00E02712" w:rsidRDefault="00886229" w:rsidP="00F32E51">
            <w:pPr>
              <w:spacing w:after="0" w:line="240" w:lineRule="auto"/>
              <w:jc w:val="center"/>
              <w:rPr>
                <w:sz w:val="20"/>
                <w:szCs w:val="20"/>
              </w:rPr>
            </w:pPr>
            <w:r w:rsidRPr="00666073">
              <w:rPr>
                <w:sz w:val="20"/>
                <w:szCs w:val="20"/>
                <w:lang w:val="ka-GE"/>
              </w:rPr>
              <w:t>0.3</w:t>
            </w:r>
            <w:r>
              <w:rPr>
                <w:sz w:val="20"/>
                <w:szCs w:val="20"/>
              </w:rPr>
              <w:t>0</w:t>
            </w:r>
          </w:p>
        </w:tc>
        <w:tc>
          <w:tcPr>
            <w:tcW w:w="778" w:type="dxa"/>
            <w:vAlign w:val="center"/>
          </w:tcPr>
          <w:p w14:paraId="1FDC67DC" w14:textId="77777777" w:rsidR="00886229" w:rsidRPr="00E02712" w:rsidRDefault="00886229" w:rsidP="00F32E51">
            <w:pPr>
              <w:spacing w:after="0" w:line="240" w:lineRule="auto"/>
              <w:jc w:val="center"/>
              <w:rPr>
                <w:sz w:val="20"/>
                <w:szCs w:val="20"/>
              </w:rPr>
            </w:pPr>
            <w:r w:rsidRPr="00666073">
              <w:rPr>
                <w:sz w:val="20"/>
                <w:szCs w:val="20"/>
                <w:lang w:val="ka-GE"/>
              </w:rPr>
              <w:t>0.</w:t>
            </w:r>
            <w:r>
              <w:rPr>
                <w:sz w:val="20"/>
                <w:szCs w:val="20"/>
              </w:rPr>
              <w:t>60</w:t>
            </w:r>
          </w:p>
        </w:tc>
        <w:tc>
          <w:tcPr>
            <w:tcW w:w="785" w:type="dxa"/>
            <w:vAlign w:val="center"/>
          </w:tcPr>
          <w:p w14:paraId="6589302C" w14:textId="77777777" w:rsidR="00886229" w:rsidRPr="00666073" w:rsidRDefault="00886229" w:rsidP="00F32E51">
            <w:pPr>
              <w:spacing w:after="0" w:line="240" w:lineRule="auto"/>
              <w:jc w:val="center"/>
              <w:rPr>
                <w:sz w:val="20"/>
                <w:szCs w:val="20"/>
                <w:lang w:val="ka-GE"/>
              </w:rPr>
            </w:pPr>
            <w:r w:rsidRPr="00666073">
              <w:rPr>
                <w:sz w:val="20"/>
                <w:szCs w:val="20"/>
                <w:lang w:val="ka-GE"/>
              </w:rPr>
              <w:t>-</w:t>
            </w:r>
          </w:p>
        </w:tc>
        <w:tc>
          <w:tcPr>
            <w:tcW w:w="596" w:type="dxa"/>
            <w:vAlign w:val="center"/>
          </w:tcPr>
          <w:p w14:paraId="5B09EC3D" w14:textId="77777777" w:rsidR="00886229" w:rsidRPr="00E02712" w:rsidRDefault="00886229" w:rsidP="00F32E51">
            <w:pPr>
              <w:spacing w:after="0" w:line="240" w:lineRule="auto"/>
              <w:jc w:val="center"/>
              <w:rPr>
                <w:sz w:val="20"/>
                <w:szCs w:val="20"/>
              </w:rPr>
            </w:pPr>
            <w:r>
              <w:rPr>
                <w:sz w:val="20"/>
                <w:szCs w:val="20"/>
              </w:rPr>
              <w:t>7.28</w:t>
            </w:r>
          </w:p>
        </w:tc>
        <w:tc>
          <w:tcPr>
            <w:tcW w:w="620" w:type="dxa"/>
            <w:vAlign w:val="center"/>
          </w:tcPr>
          <w:p w14:paraId="26B8BB5A" w14:textId="77777777" w:rsidR="00886229" w:rsidRPr="00E02712" w:rsidRDefault="00886229" w:rsidP="00F32E51">
            <w:pPr>
              <w:spacing w:after="0" w:line="240" w:lineRule="auto"/>
              <w:jc w:val="center"/>
              <w:rPr>
                <w:sz w:val="20"/>
                <w:szCs w:val="20"/>
              </w:rPr>
            </w:pPr>
            <w:r>
              <w:rPr>
                <w:sz w:val="20"/>
                <w:szCs w:val="20"/>
              </w:rPr>
              <w:t>6.16</w:t>
            </w:r>
          </w:p>
        </w:tc>
        <w:tc>
          <w:tcPr>
            <w:tcW w:w="620" w:type="dxa"/>
            <w:vAlign w:val="center"/>
          </w:tcPr>
          <w:p w14:paraId="17F82159" w14:textId="77777777" w:rsidR="00886229" w:rsidRPr="00666073" w:rsidRDefault="00886229" w:rsidP="00F32E51">
            <w:pPr>
              <w:spacing w:after="0" w:line="240" w:lineRule="auto"/>
              <w:jc w:val="center"/>
              <w:rPr>
                <w:sz w:val="20"/>
                <w:szCs w:val="20"/>
              </w:rPr>
            </w:pPr>
            <w:r>
              <w:rPr>
                <w:sz w:val="20"/>
                <w:szCs w:val="20"/>
              </w:rPr>
              <w:t>5.05</w:t>
            </w:r>
          </w:p>
        </w:tc>
        <w:tc>
          <w:tcPr>
            <w:tcW w:w="619" w:type="dxa"/>
            <w:vAlign w:val="center"/>
          </w:tcPr>
          <w:p w14:paraId="252408E8" w14:textId="77777777" w:rsidR="00886229" w:rsidRPr="00666073" w:rsidRDefault="00886229" w:rsidP="00F32E51">
            <w:pPr>
              <w:spacing w:after="0" w:line="240" w:lineRule="auto"/>
              <w:jc w:val="center"/>
              <w:rPr>
                <w:sz w:val="20"/>
                <w:szCs w:val="20"/>
              </w:rPr>
            </w:pPr>
            <w:r>
              <w:rPr>
                <w:sz w:val="20"/>
                <w:szCs w:val="20"/>
              </w:rPr>
              <w:t>4.08</w:t>
            </w:r>
          </w:p>
        </w:tc>
        <w:tc>
          <w:tcPr>
            <w:tcW w:w="620" w:type="dxa"/>
            <w:vAlign w:val="center"/>
          </w:tcPr>
          <w:p w14:paraId="7276813F" w14:textId="77777777" w:rsidR="00886229" w:rsidRPr="00E02712" w:rsidRDefault="00886229" w:rsidP="00F32E51">
            <w:pPr>
              <w:spacing w:after="0" w:line="240" w:lineRule="auto"/>
              <w:jc w:val="center"/>
              <w:rPr>
                <w:sz w:val="20"/>
                <w:szCs w:val="20"/>
              </w:rPr>
            </w:pPr>
            <w:r>
              <w:rPr>
                <w:sz w:val="20"/>
                <w:szCs w:val="20"/>
              </w:rPr>
              <w:t>3.88</w:t>
            </w:r>
          </w:p>
        </w:tc>
        <w:tc>
          <w:tcPr>
            <w:tcW w:w="596" w:type="dxa"/>
            <w:vAlign w:val="center"/>
          </w:tcPr>
          <w:p w14:paraId="47494D57" w14:textId="77777777" w:rsidR="00886229" w:rsidRPr="00E02712" w:rsidRDefault="00886229" w:rsidP="00F32E51">
            <w:pPr>
              <w:spacing w:after="0" w:line="240" w:lineRule="auto"/>
              <w:jc w:val="center"/>
              <w:rPr>
                <w:sz w:val="20"/>
                <w:szCs w:val="20"/>
              </w:rPr>
            </w:pPr>
            <w:r>
              <w:rPr>
                <w:sz w:val="20"/>
                <w:szCs w:val="20"/>
              </w:rPr>
              <w:t>3.33</w:t>
            </w:r>
          </w:p>
        </w:tc>
        <w:tc>
          <w:tcPr>
            <w:tcW w:w="620" w:type="dxa"/>
            <w:vAlign w:val="center"/>
          </w:tcPr>
          <w:p w14:paraId="6228DB65" w14:textId="77777777" w:rsidR="00886229" w:rsidRPr="00666073" w:rsidRDefault="00886229" w:rsidP="00F32E51">
            <w:pPr>
              <w:spacing w:after="0" w:line="240" w:lineRule="auto"/>
              <w:jc w:val="center"/>
              <w:rPr>
                <w:sz w:val="20"/>
                <w:szCs w:val="20"/>
              </w:rPr>
            </w:pPr>
            <w:r>
              <w:rPr>
                <w:sz w:val="20"/>
                <w:szCs w:val="20"/>
              </w:rPr>
              <w:t>2.94</w:t>
            </w:r>
          </w:p>
        </w:tc>
      </w:tr>
      <w:tr w:rsidR="00886229" w14:paraId="22C25CC7" w14:textId="77777777" w:rsidTr="00F32E51">
        <w:tc>
          <w:tcPr>
            <w:tcW w:w="2562" w:type="dxa"/>
          </w:tcPr>
          <w:p w14:paraId="3DDE01EA" w14:textId="77777777" w:rsidR="00886229" w:rsidRPr="00666073" w:rsidRDefault="00886229" w:rsidP="00F32E51">
            <w:pPr>
              <w:spacing w:after="0" w:line="240" w:lineRule="auto"/>
              <w:rPr>
                <w:sz w:val="20"/>
                <w:szCs w:val="20"/>
                <w:lang w:val="ka-GE"/>
              </w:rPr>
            </w:pPr>
            <w:r>
              <w:rPr>
                <w:sz w:val="20"/>
                <w:szCs w:val="20"/>
                <w:lang w:val="ka-GE"/>
              </w:rPr>
              <w:t>საპროექტო კვეთი</w:t>
            </w:r>
          </w:p>
        </w:tc>
        <w:tc>
          <w:tcPr>
            <w:tcW w:w="777" w:type="dxa"/>
            <w:vAlign w:val="center"/>
          </w:tcPr>
          <w:p w14:paraId="08FC36FE" w14:textId="77777777" w:rsidR="00886229" w:rsidRPr="00E02712" w:rsidRDefault="00886229" w:rsidP="00F32E51">
            <w:pPr>
              <w:spacing w:after="0" w:line="240" w:lineRule="auto"/>
              <w:jc w:val="center"/>
              <w:rPr>
                <w:sz w:val="20"/>
                <w:szCs w:val="20"/>
              </w:rPr>
            </w:pPr>
            <w:r>
              <w:rPr>
                <w:sz w:val="20"/>
                <w:szCs w:val="20"/>
              </w:rPr>
              <w:t>1240</w:t>
            </w:r>
          </w:p>
        </w:tc>
        <w:tc>
          <w:tcPr>
            <w:tcW w:w="783" w:type="dxa"/>
            <w:vAlign w:val="center"/>
          </w:tcPr>
          <w:p w14:paraId="4ED65E9A" w14:textId="77777777" w:rsidR="00886229" w:rsidRPr="00E02712" w:rsidRDefault="00886229" w:rsidP="00F32E51">
            <w:pPr>
              <w:spacing w:after="0" w:line="240" w:lineRule="auto"/>
              <w:jc w:val="center"/>
              <w:rPr>
                <w:sz w:val="20"/>
                <w:szCs w:val="20"/>
              </w:rPr>
            </w:pPr>
            <w:r>
              <w:rPr>
                <w:sz w:val="20"/>
                <w:szCs w:val="20"/>
              </w:rPr>
              <w:t>9.68</w:t>
            </w:r>
          </w:p>
        </w:tc>
        <w:tc>
          <w:tcPr>
            <w:tcW w:w="778" w:type="dxa"/>
            <w:vAlign w:val="center"/>
          </w:tcPr>
          <w:p w14:paraId="10F819DB" w14:textId="77777777" w:rsidR="00886229" w:rsidRPr="00666073" w:rsidRDefault="00886229" w:rsidP="00F32E51">
            <w:pPr>
              <w:spacing w:after="0" w:line="240" w:lineRule="auto"/>
              <w:jc w:val="center"/>
              <w:rPr>
                <w:sz w:val="20"/>
                <w:szCs w:val="20"/>
                <w:lang w:val="ka-GE"/>
              </w:rPr>
            </w:pPr>
            <w:r w:rsidRPr="00666073">
              <w:rPr>
                <w:sz w:val="20"/>
                <w:szCs w:val="20"/>
                <w:lang w:val="ka-GE"/>
              </w:rPr>
              <w:t>-</w:t>
            </w:r>
          </w:p>
        </w:tc>
        <w:tc>
          <w:tcPr>
            <w:tcW w:w="778" w:type="dxa"/>
            <w:vAlign w:val="center"/>
          </w:tcPr>
          <w:p w14:paraId="1904AD38" w14:textId="77777777" w:rsidR="00886229" w:rsidRPr="00666073" w:rsidRDefault="00886229" w:rsidP="00F32E51">
            <w:pPr>
              <w:spacing w:after="0" w:line="240" w:lineRule="auto"/>
              <w:jc w:val="center"/>
              <w:rPr>
                <w:sz w:val="20"/>
                <w:szCs w:val="20"/>
                <w:lang w:val="ka-GE"/>
              </w:rPr>
            </w:pPr>
            <w:r w:rsidRPr="00666073">
              <w:rPr>
                <w:sz w:val="20"/>
                <w:szCs w:val="20"/>
                <w:lang w:val="ka-GE"/>
              </w:rPr>
              <w:t>-</w:t>
            </w:r>
          </w:p>
        </w:tc>
        <w:tc>
          <w:tcPr>
            <w:tcW w:w="785" w:type="dxa"/>
            <w:vAlign w:val="center"/>
          </w:tcPr>
          <w:p w14:paraId="6375FBD5" w14:textId="77777777" w:rsidR="00886229" w:rsidRPr="00E02712" w:rsidRDefault="00886229" w:rsidP="00F32E51">
            <w:pPr>
              <w:spacing w:after="0" w:line="240" w:lineRule="auto"/>
              <w:jc w:val="center"/>
              <w:rPr>
                <w:sz w:val="20"/>
                <w:szCs w:val="20"/>
              </w:rPr>
            </w:pPr>
            <w:r>
              <w:rPr>
                <w:sz w:val="20"/>
                <w:szCs w:val="20"/>
              </w:rPr>
              <w:t>1.862</w:t>
            </w:r>
          </w:p>
        </w:tc>
        <w:tc>
          <w:tcPr>
            <w:tcW w:w="596" w:type="dxa"/>
            <w:vAlign w:val="center"/>
          </w:tcPr>
          <w:p w14:paraId="404B06F3" w14:textId="77777777" w:rsidR="00886229" w:rsidRPr="00E02712" w:rsidRDefault="00886229" w:rsidP="00F32E51">
            <w:pPr>
              <w:spacing w:after="0" w:line="240" w:lineRule="auto"/>
              <w:jc w:val="center"/>
              <w:rPr>
                <w:sz w:val="20"/>
                <w:szCs w:val="20"/>
              </w:rPr>
            </w:pPr>
            <w:r>
              <w:rPr>
                <w:sz w:val="20"/>
                <w:szCs w:val="20"/>
              </w:rPr>
              <w:t>13.6</w:t>
            </w:r>
          </w:p>
        </w:tc>
        <w:tc>
          <w:tcPr>
            <w:tcW w:w="620" w:type="dxa"/>
            <w:vAlign w:val="center"/>
          </w:tcPr>
          <w:p w14:paraId="195679B0" w14:textId="77777777" w:rsidR="00886229" w:rsidRPr="00666073" w:rsidRDefault="00886229" w:rsidP="00F32E51">
            <w:pPr>
              <w:spacing w:after="0" w:line="240" w:lineRule="auto"/>
              <w:jc w:val="center"/>
              <w:rPr>
                <w:sz w:val="20"/>
                <w:szCs w:val="20"/>
              </w:rPr>
            </w:pPr>
            <w:r>
              <w:rPr>
                <w:sz w:val="20"/>
                <w:szCs w:val="20"/>
              </w:rPr>
              <w:t>11.5</w:t>
            </w:r>
          </w:p>
        </w:tc>
        <w:tc>
          <w:tcPr>
            <w:tcW w:w="620" w:type="dxa"/>
            <w:vAlign w:val="center"/>
          </w:tcPr>
          <w:p w14:paraId="25870D83" w14:textId="77777777" w:rsidR="00886229" w:rsidRPr="00666073" w:rsidRDefault="00886229" w:rsidP="00F32E51">
            <w:pPr>
              <w:spacing w:after="0" w:line="240" w:lineRule="auto"/>
              <w:jc w:val="center"/>
              <w:rPr>
                <w:sz w:val="20"/>
                <w:szCs w:val="20"/>
              </w:rPr>
            </w:pPr>
            <w:r>
              <w:rPr>
                <w:sz w:val="20"/>
                <w:szCs w:val="20"/>
              </w:rPr>
              <w:t>9.40</w:t>
            </w:r>
          </w:p>
        </w:tc>
        <w:tc>
          <w:tcPr>
            <w:tcW w:w="619" w:type="dxa"/>
            <w:vAlign w:val="center"/>
          </w:tcPr>
          <w:p w14:paraId="491E1363" w14:textId="77777777" w:rsidR="00886229" w:rsidRPr="00666073" w:rsidRDefault="00886229" w:rsidP="00F32E51">
            <w:pPr>
              <w:spacing w:after="0" w:line="240" w:lineRule="auto"/>
              <w:jc w:val="center"/>
              <w:rPr>
                <w:sz w:val="20"/>
                <w:szCs w:val="20"/>
              </w:rPr>
            </w:pPr>
            <w:r>
              <w:rPr>
                <w:sz w:val="20"/>
                <w:szCs w:val="20"/>
              </w:rPr>
              <w:t>7.60</w:t>
            </w:r>
          </w:p>
        </w:tc>
        <w:tc>
          <w:tcPr>
            <w:tcW w:w="620" w:type="dxa"/>
            <w:vAlign w:val="center"/>
          </w:tcPr>
          <w:p w14:paraId="21DA8AAB" w14:textId="77777777" w:rsidR="00886229" w:rsidRPr="00E02712" w:rsidRDefault="00886229" w:rsidP="00F32E51">
            <w:pPr>
              <w:spacing w:after="0" w:line="240" w:lineRule="auto"/>
              <w:jc w:val="center"/>
              <w:rPr>
                <w:sz w:val="20"/>
                <w:szCs w:val="20"/>
              </w:rPr>
            </w:pPr>
            <w:r>
              <w:rPr>
                <w:sz w:val="20"/>
                <w:szCs w:val="20"/>
              </w:rPr>
              <w:t>7.22</w:t>
            </w:r>
          </w:p>
        </w:tc>
        <w:tc>
          <w:tcPr>
            <w:tcW w:w="596" w:type="dxa"/>
            <w:vAlign w:val="center"/>
          </w:tcPr>
          <w:p w14:paraId="58068375" w14:textId="77777777" w:rsidR="00886229" w:rsidRPr="00E02712" w:rsidRDefault="00886229" w:rsidP="00F32E51">
            <w:pPr>
              <w:spacing w:after="0" w:line="240" w:lineRule="auto"/>
              <w:jc w:val="center"/>
              <w:rPr>
                <w:sz w:val="20"/>
                <w:szCs w:val="20"/>
              </w:rPr>
            </w:pPr>
            <w:r>
              <w:rPr>
                <w:sz w:val="20"/>
                <w:szCs w:val="20"/>
              </w:rPr>
              <w:t>6.20</w:t>
            </w:r>
          </w:p>
        </w:tc>
        <w:tc>
          <w:tcPr>
            <w:tcW w:w="620" w:type="dxa"/>
            <w:vAlign w:val="center"/>
          </w:tcPr>
          <w:p w14:paraId="0CEE0855" w14:textId="77777777" w:rsidR="00886229" w:rsidRPr="00666073" w:rsidRDefault="00886229" w:rsidP="00F32E51">
            <w:pPr>
              <w:spacing w:after="0" w:line="240" w:lineRule="auto"/>
              <w:jc w:val="center"/>
              <w:rPr>
                <w:sz w:val="20"/>
                <w:szCs w:val="20"/>
              </w:rPr>
            </w:pPr>
            <w:r>
              <w:rPr>
                <w:sz w:val="20"/>
                <w:szCs w:val="20"/>
              </w:rPr>
              <w:t>5.47</w:t>
            </w:r>
          </w:p>
        </w:tc>
      </w:tr>
    </w:tbl>
    <w:p w14:paraId="156E051A" w14:textId="77777777" w:rsidR="00886229" w:rsidRDefault="00886229" w:rsidP="00886229">
      <w:pPr>
        <w:autoSpaceDE w:val="0"/>
        <w:autoSpaceDN w:val="0"/>
        <w:adjustRightInd w:val="0"/>
        <w:spacing w:after="0" w:line="240" w:lineRule="auto"/>
      </w:pPr>
    </w:p>
    <w:p w14:paraId="74A27038" w14:textId="77777777" w:rsidR="00886229" w:rsidRDefault="00886229" w:rsidP="00886229">
      <w:pPr>
        <w:autoSpaceDE w:val="0"/>
        <w:autoSpaceDN w:val="0"/>
        <w:adjustRightInd w:val="0"/>
        <w:spacing w:after="0" w:line="240" w:lineRule="auto"/>
        <w:jc w:val="center"/>
        <w:rPr>
          <w:b/>
          <w:bCs/>
          <w:lang w:val="ka-GE"/>
        </w:rPr>
      </w:pPr>
    </w:p>
    <w:p w14:paraId="2B1C3D19" w14:textId="32ED7095" w:rsidR="00886229" w:rsidRPr="00886229" w:rsidRDefault="00886229" w:rsidP="00886229">
      <w:pPr>
        <w:pStyle w:val="Heading3"/>
        <w:numPr>
          <w:ilvl w:val="2"/>
          <w:numId w:val="10"/>
        </w:numPr>
        <w:spacing w:before="120" w:after="120"/>
      </w:pPr>
      <w:bookmarkStart w:id="65" w:name="_Toc128323016"/>
      <w:r w:rsidRPr="00886229">
        <w:t>წყლის მაქსიმალური ხარჯები</w:t>
      </w:r>
      <w:bookmarkEnd w:id="65"/>
    </w:p>
    <w:p w14:paraId="7560A046" w14:textId="77777777" w:rsidR="00886229" w:rsidRPr="00BA5F07" w:rsidRDefault="00886229" w:rsidP="00BA5F07">
      <w:pPr>
        <w:autoSpaceDE w:val="0"/>
        <w:autoSpaceDN w:val="0"/>
        <w:adjustRightInd w:val="0"/>
      </w:pPr>
      <w:r w:rsidRPr="00BA5F07">
        <w:t xml:space="preserve">მდინარე მაშავერას </w:t>
      </w:r>
      <w:r w:rsidRPr="00BA5F07">
        <w:rPr>
          <w:lang w:val="ka-GE"/>
        </w:rPr>
        <w:t>წყლის მაქსიმალური</w:t>
      </w:r>
      <w:r w:rsidRPr="00BA5F07">
        <w:t xml:space="preserve"> ხარჯების საანგარიშო სიდიდეების დასადგენად </w:t>
      </w:r>
      <w:r w:rsidRPr="00BA5F07">
        <w:rPr>
          <w:lang w:val="ka-GE"/>
        </w:rPr>
        <w:t xml:space="preserve">საპროექტო </w:t>
      </w:r>
      <w:r w:rsidRPr="00BA5F07">
        <w:t>კვეთში,</w:t>
      </w:r>
      <w:r w:rsidRPr="00BA5F07">
        <w:rPr>
          <w:lang w:val="ka-GE"/>
        </w:rPr>
        <w:t xml:space="preserve"> </w:t>
      </w:r>
      <w:r w:rsidRPr="00BA5F07">
        <w:t>გამოყენებულია ანალოგის მეთოდი. ანალოგად გამოყენებულია ჰიდროლოგიური საგუშაგო დიდი დმანისის მრავალწლიური დაკვირვების მონაცემები</w:t>
      </w:r>
      <w:r w:rsidRPr="00BA5F07">
        <w:rPr>
          <w:lang w:val="ka-GE"/>
        </w:rPr>
        <w:t>, სადაც დაკვირვება</w:t>
      </w:r>
      <w:r w:rsidRPr="00BA5F07">
        <w:t xml:space="preserve"> მდინარის ჩამონადენზე მიმდინარეობდა </w:t>
      </w:r>
      <w:r w:rsidRPr="00BA5F07">
        <w:rPr>
          <w:lang w:val="es-ES"/>
        </w:rPr>
        <w:t>19</w:t>
      </w:r>
      <w:r w:rsidRPr="00BA5F07">
        <w:rPr>
          <w:lang w:val="ka-GE"/>
        </w:rPr>
        <w:t>4</w:t>
      </w:r>
      <w:r w:rsidRPr="00BA5F07">
        <w:t>4</w:t>
      </w:r>
      <w:r w:rsidRPr="00BA5F07">
        <w:rPr>
          <w:lang w:val="es-ES"/>
        </w:rPr>
        <w:t xml:space="preserve"> წლიდან 199</w:t>
      </w:r>
      <w:r w:rsidRPr="00BA5F07">
        <w:rPr>
          <w:lang w:val="ka-GE"/>
        </w:rPr>
        <w:t>2</w:t>
      </w:r>
      <w:r w:rsidRPr="00BA5F07">
        <w:rPr>
          <w:lang w:val="es-ES"/>
        </w:rPr>
        <w:t xml:space="preserve"> წლის ჩათვლით, მაგრამ ოფიციალურად გამოქვეყნებულია მხოლოდ 1986 წლის ჩათვლით.</w:t>
      </w:r>
      <w:r w:rsidRPr="00BA5F07">
        <w:rPr>
          <w:lang w:val="ka-GE"/>
        </w:rPr>
        <w:t xml:space="preserve"> </w:t>
      </w:r>
      <w:r w:rsidRPr="00BA5F07">
        <w:t>აღნიშნული მონაცემების მიხედვით მდ</w:t>
      </w:r>
      <w:r w:rsidRPr="00BA5F07">
        <w:rPr>
          <w:lang w:val="ka-GE"/>
        </w:rPr>
        <w:t>ინარე</w:t>
      </w:r>
      <w:r w:rsidRPr="00BA5F07">
        <w:t xml:space="preserve"> მაშავერას </w:t>
      </w:r>
      <w:r w:rsidRPr="00BA5F07">
        <w:rPr>
          <w:lang w:val="ka-GE"/>
        </w:rPr>
        <w:t>მაქსიმალური</w:t>
      </w:r>
      <w:r w:rsidRPr="00BA5F07">
        <w:t xml:space="preserve"> ხარჯების სიდიდეები ჰ/ს დიდი დმანისის კვეთში მერყეობენ </w:t>
      </w:r>
      <w:r w:rsidRPr="00BA5F07">
        <w:rPr>
          <w:lang w:val="ka-GE"/>
        </w:rPr>
        <w:t>1</w:t>
      </w:r>
      <w:r w:rsidRPr="00BA5F07">
        <w:t>2.</w:t>
      </w:r>
      <w:r w:rsidRPr="00BA5F07">
        <w:rPr>
          <w:lang w:val="ka-GE"/>
        </w:rPr>
        <w:t>7</w:t>
      </w:r>
      <w:r w:rsidRPr="00BA5F07">
        <w:t xml:space="preserve"> მ</w:t>
      </w:r>
      <w:r w:rsidRPr="00BA5F07">
        <w:rPr>
          <w:vertAlign w:val="superscript"/>
        </w:rPr>
        <w:t>3</w:t>
      </w:r>
      <w:r w:rsidRPr="00BA5F07">
        <w:t>/წმ-დან (19</w:t>
      </w:r>
      <w:r w:rsidRPr="00BA5F07">
        <w:rPr>
          <w:lang w:val="ka-GE"/>
        </w:rPr>
        <w:t>70</w:t>
      </w:r>
      <w:r w:rsidRPr="00BA5F07">
        <w:t xml:space="preserve"> წ) </w:t>
      </w:r>
      <w:r w:rsidRPr="00BA5F07">
        <w:rPr>
          <w:lang w:val="ka-GE"/>
        </w:rPr>
        <w:t>314</w:t>
      </w:r>
      <w:r w:rsidRPr="00BA5F07">
        <w:t xml:space="preserve"> მ</w:t>
      </w:r>
      <w:r w:rsidRPr="00BA5F07">
        <w:rPr>
          <w:vertAlign w:val="superscript"/>
        </w:rPr>
        <w:t>3</w:t>
      </w:r>
      <w:r w:rsidRPr="00BA5F07">
        <w:t xml:space="preserve">/წმ-მდე (1963 წ). დაკვირვების მონაცემების 43 წლიანი ვარიაციული რიგის სტატისტიკურად დამუშავების შედეგად მომენტების მეთოდით, მიღებულია განაწილების მრუდის შემდეგი პარამეტრები: </w:t>
      </w:r>
    </w:p>
    <w:p w14:paraId="16F1A67A" w14:textId="77777777" w:rsidR="00886229" w:rsidRPr="00BA5F07" w:rsidRDefault="00886229" w:rsidP="00BA5F07">
      <w:pPr>
        <w:pStyle w:val="ListParagraph"/>
        <w:numPr>
          <w:ilvl w:val="0"/>
          <w:numId w:val="30"/>
        </w:numPr>
      </w:pPr>
      <w:r w:rsidRPr="00BA5F07">
        <w:rPr>
          <w:lang w:val="ka-GE"/>
        </w:rPr>
        <w:t>მაქსიმალური</w:t>
      </w:r>
      <w:r w:rsidRPr="00BA5F07">
        <w:t xml:space="preserve"> ხარჯების საშუალო მრავალწლიური სიდიდე </w:t>
      </w:r>
      <w:r w:rsidRPr="00BA5F07">
        <w:rPr>
          <w:position w:val="-12"/>
          <w:sz w:val="24"/>
          <w:szCs w:val="24"/>
        </w:rPr>
        <w:object w:dxaOrig="300" w:dyaOrig="380" w14:anchorId="5D1B9C94">
          <v:shape id="_x0000_i1039" type="#_x0000_t75" style="width:15pt;height:18.75pt" o:ole="">
            <v:imagedata r:id="rId33" o:title=""/>
          </v:shape>
          <o:OLEObject Type="Embed" ProgID="Equation.3" ShapeID="_x0000_i1039" DrawAspect="Content" ObjectID="_1738949568" r:id="rId57"/>
        </w:object>
      </w:r>
      <w:r w:rsidRPr="00BA5F07">
        <w:t>=</w:t>
      </w:r>
      <w:r w:rsidRPr="00BA5F07">
        <w:rPr>
          <w:lang w:val="ka-GE"/>
        </w:rPr>
        <w:t>69.9</w:t>
      </w:r>
      <w:r w:rsidRPr="00BA5F07">
        <w:t xml:space="preserve"> მ</w:t>
      </w:r>
      <w:r w:rsidRPr="00BA5F07">
        <w:rPr>
          <w:vertAlign w:val="superscript"/>
        </w:rPr>
        <w:t>3</w:t>
      </w:r>
      <w:r w:rsidRPr="00BA5F07">
        <w:t>/წმ-ს;</w:t>
      </w:r>
    </w:p>
    <w:p w14:paraId="4F8C5256" w14:textId="77777777" w:rsidR="00886229" w:rsidRPr="00BA5F07" w:rsidRDefault="00886229" w:rsidP="00BA5F07">
      <w:pPr>
        <w:pStyle w:val="ListParagraph"/>
        <w:numPr>
          <w:ilvl w:val="0"/>
          <w:numId w:val="30"/>
        </w:numPr>
      </w:pPr>
      <w:r w:rsidRPr="00BA5F07">
        <w:t xml:space="preserve">ვარიაციის კოეფიციენტი </w:t>
      </w:r>
      <w:r w:rsidRPr="00BA5F07">
        <w:rPr>
          <w:position w:val="-6"/>
          <w:sz w:val="24"/>
          <w:szCs w:val="24"/>
        </w:rPr>
        <w:object w:dxaOrig="340" w:dyaOrig="279" w14:anchorId="0752CD62">
          <v:shape id="_x0000_i1040" type="#_x0000_t75" style="width:16.5pt;height:13.5pt" o:ole="">
            <v:imagedata r:id="rId35" o:title=""/>
          </v:shape>
          <o:OLEObject Type="Embed" ProgID="Equation.3" ShapeID="_x0000_i1040" DrawAspect="Content" ObjectID="_1738949569" r:id="rId58"/>
        </w:object>
      </w:r>
      <w:r w:rsidRPr="00BA5F07">
        <w:t>=0</w:t>
      </w:r>
      <w:r w:rsidRPr="00BA5F07">
        <w:rPr>
          <w:lang w:val="ka-GE"/>
        </w:rPr>
        <w:t>.9</w:t>
      </w:r>
      <w:r w:rsidRPr="00BA5F07">
        <w:t>0;</w:t>
      </w:r>
    </w:p>
    <w:p w14:paraId="553F9A09" w14:textId="77777777" w:rsidR="00886229" w:rsidRPr="00BA5F07" w:rsidRDefault="00886229" w:rsidP="00BA5F07">
      <w:pPr>
        <w:pStyle w:val="ListParagraph"/>
        <w:numPr>
          <w:ilvl w:val="0"/>
          <w:numId w:val="30"/>
        </w:numPr>
      </w:pPr>
      <w:r w:rsidRPr="00BA5F07">
        <w:t xml:space="preserve">ასიმეტრიის კოეფიციენტი </w:t>
      </w:r>
      <w:r w:rsidRPr="00BA5F07">
        <w:rPr>
          <w:position w:val="-6"/>
          <w:sz w:val="24"/>
          <w:szCs w:val="24"/>
        </w:rPr>
        <w:object w:dxaOrig="940" w:dyaOrig="279" w14:anchorId="0E9DE67F">
          <v:shape id="_x0000_i1041" type="#_x0000_t75" style="width:46.5pt;height:13.5pt" o:ole="">
            <v:imagedata r:id="rId59" o:title=""/>
          </v:shape>
          <o:OLEObject Type="Embed" ProgID="Equation.3" ShapeID="_x0000_i1041" DrawAspect="Content" ObjectID="_1738949570" r:id="rId60"/>
        </w:object>
      </w:r>
      <w:r w:rsidRPr="00BA5F07">
        <w:t>=</w:t>
      </w:r>
      <w:r w:rsidRPr="00BA5F07">
        <w:rPr>
          <w:lang w:val="ka-GE"/>
        </w:rPr>
        <w:t>2.70</w:t>
      </w:r>
      <w:r w:rsidRPr="00BA5F07">
        <w:t>.</w:t>
      </w:r>
    </w:p>
    <w:p w14:paraId="04054196" w14:textId="77777777" w:rsidR="00886229" w:rsidRPr="00BA5F07" w:rsidRDefault="00886229" w:rsidP="00BA5F07">
      <w:r w:rsidRPr="00BA5F07">
        <w:t>მიღებული პარამეტრებისა და სამპარამეტრიანი გამა-განაწილების ნორმირებული ორდინატების მეშვეობით დადგენილია მდ</w:t>
      </w:r>
      <w:r w:rsidRPr="00BA5F07">
        <w:rPr>
          <w:lang w:val="ka-GE"/>
        </w:rPr>
        <w:t>ინარე მაშავერას</w:t>
      </w:r>
      <w:r w:rsidRPr="00BA5F07">
        <w:t xml:space="preserve"> </w:t>
      </w:r>
      <w:r w:rsidRPr="00BA5F07">
        <w:rPr>
          <w:lang w:val="ka-GE"/>
        </w:rPr>
        <w:t>მაქსიმალური</w:t>
      </w:r>
      <w:r w:rsidRPr="00BA5F07">
        <w:t xml:space="preserve"> ხარჯების სხვადასხვა უზრუნველყოფის სიდიდეები ჰ/ს </w:t>
      </w:r>
      <w:r w:rsidRPr="00BA5F07">
        <w:rPr>
          <w:lang w:val="ka-GE"/>
        </w:rPr>
        <w:t>დიდი დმანისის</w:t>
      </w:r>
      <w:r w:rsidRPr="00BA5F07">
        <w:t xml:space="preserve"> კვეთში.</w:t>
      </w:r>
    </w:p>
    <w:p w14:paraId="58B1C3B3" w14:textId="77777777" w:rsidR="00886229" w:rsidRPr="00BA5F07" w:rsidRDefault="00886229" w:rsidP="00BA5F07">
      <w:pPr>
        <w:rPr>
          <w:lang w:val="ka-GE"/>
        </w:rPr>
      </w:pPr>
      <w:r w:rsidRPr="00BA5F07">
        <w:lastRenderedPageBreak/>
        <w:t xml:space="preserve">გადასვლა ჰ/ს </w:t>
      </w:r>
      <w:r w:rsidRPr="00BA5F07">
        <w:rPr>
          <w:lang w:val="ka-GE"/>
        </w:rPr>
        <w:t>დიდი დმანისის</w:t>
      </w:r>
      <w:r w:rsidRPr="00BA5F07">
        <w:t xml:space="preserve">, ანუ ანალოგის კვეთიდან </w:t>
      </w:r>
      <w:r w:rsidRPr="00BA5F07">
        <w:rPr>
          <w:lang w:val="ka-GE"/>
        </w:rPr>
        <w:t>საპროექტო</w:t>
      </w:r>
      <w:r w:rsidRPr="00BA5F07">
        <w:t xml:space="preserve"> კვეთში, განხორციელებულია გადამყვანი კოეფიციენტის მეშვეობით, რომლის მნიშვნელობა მიიღება საპროექტო და ანალოგის კვეთების წყალშემკრები აუზების ფართობების ფარდობით შემდეგი გამოსახულებით</w:t>
      </w:r>
      <w:r w:rsidRPr="00BA5F07">
        <w:rPr>
          <w:lang w:val="ka-GE"/>
        </w:rPr>
        <w:t>:</w:t>
      </w:r>
    </w:p>
    <w:p w14:paraId="36AD8A50" w14:textId="77777777" w:rsidR="00886229" w:rsidRPr="00BA5F07" w:rsidRDefault="00886229" w:rsidP="00BA5F07">
      <w:r w:rsidRPr="00BA5F07">
        <w:rPr>
          <w:position w:val="-32"/>
          <w:sz w:val="24"/>
          <w:szCs w:val="24"/>
        </w:rPr>
        <w:object w:dxaOrig="1219" w:dyaOrig="800" w14:anchorId="5AA04AF6">
          <v:shape id="_x0000_i1042" type="#_x0000_t75" style="width:60.75pt;height:39pt" o:ole="">
            <v:imagedata r:id="rId39" o:title=""/>
          </v:shape>
          <o:OLEObject Type="Embed" ProgID="Equation.3" ShapeID="_x0000_i1042" DrawAspect="Content" ObjectID="_1738949571" r:id="rId61"/>
        </w:object>
      </w:r>
    </w:p>
    <w:p w14:paraId="3A9FE233" w14:textId="024D4B6F" w:rsidR="00886229" w:rsidRPr="00BA5F07" w:rsidRDefault="00886229" w:rsidP="00BA5F07">
      <w:pPr>
        <w:rPr>
          <w:lang w:val="ka-GE"/>
        </w:rPr>
      </w:pPr>
      <w:r w:rsidRPr="00BA5F07">
        <w:t xml:space="preserve">სადაც, </w:t>
      </w:r>
      <w:r w:rsidRPr="00BA5F07">
        <w:rPr>
          <w:position w:val="-14"/>
        </w:rPr>
        <w:object w:dxaOrig="420" w:dyaOrig="380" w14:anchorId="52689B61">
          <v:shape id="_x0000_i1043" type="#_x0000_t75" style="width:21pt;height:19.5pt" o:ole="">
            <v:imagedata r:id="rId41" o:title=""/>
          </v:shape>
          <o:OLEObject Type="Embed" ProgID="Equation.3" ShapeID="_x0000_i1043" DrawAspect="Content" ObjectID="_1738949572" r:id="rId62"/>
        </w:object>
      </w:r>
      <w:r w:rsidRPr="00BA5F07">
        <w:fldChar w:fldCharType="begin"/>
      </w:r>
      <w:r w:rsidRPr="00BA5F07">
        <w:instrText xml:space="preserve"> QUOTE </w:instrText>
      </w:r>
      <m:oMath>
        <m:sSub>
          <m:sSubPr>
            <m:ctrlPr>
              <w:rPr>
                <w:rFonts w:ascii="Cambria Math" w:hAnsi="Cambria Math"/>
              </w:rPr>
            </m:ctrlPr>
          </m:sSubPr>
          <m:e>
            <m:r>
              <m:rPr>
                <m:sty m:val="p"/>
              </m:rPr>
              <w:rPr>
                <w:rFonts w:ascii="Cambria Math" w:hAnsi="Cambria Math"/>
              </w:rPr>
              <m:t>F</m:t>
            </m:r>
          </m:e>
          <m:sub>
            <m:r>
              <m:rPr>
                <m:sty m:val="p"/>
              </m:rPr>
              <m:t>საპრ</m:t>
            </m:r>
            <m:r>
              <m:rPr>
                <m:sty m:val="p"/>
              </m:rPr>
              <w:rPr>
                <w:rFonts w:ascii="Cambria Math" w:hAnsi="Cambria Math"/>
              </w:rPr>
              <m:t>.</m:t>
            </m:r>
          </m:sub>
        </m:sSub>
      </m:oMath>
      <w:r w:rsidRPr="00BA5F07">
        <w:instrText xml:space="preserve"> </w:instrText>
      </w:r>
      <w:r w:rsidRPr="00BA5F07">
        <w:fldChar w:fldCharType="end"/>
      </w:r>
      <w:r w:rsidRPr="00BA5F07">
        <w:t xml:space="preserve">- მდინარე </w:t>
      </w:r>
      <w:r w:rsidRPr="00BA5F07">
        <w:rPr>
          <w:lang w:val="ka-GE"/>
        </w:rPr>
        <w:t>მაშავერას</w:t>
      </w:r>
      <w:r w:rsidRPr="00BA5F07">
        <w:t xml:space="preserve"> წყალშემკრები აუზის ფართობია საპროექტო კვეთში, სადაც</w:t>
      </w:r>
      <w:r w:rsidRPr="00BA5F07">
        <w:rPr>
          <w:lang w:val="ka-GE"/>
        </w:rPr>
        <w:t xml:space="preserve"> </w:t>
      </w:r>
      <w:r w:rsidRPr="00BA5F07">
        <w:rPr>
          <w:position w:val="-14"/>
        </w:rPr>
        <w:object w:dxaOrig="420" w:dyaOrig="380" w14:anchorId="1895F752">
          <v:shape id="_x0000_i1044" type="#_x0000_t75" style="width:21pt;height:19.5pt" o:ole="">
            <v:imagedata r:id="rId41" o:title=""/>
          </v:shape>
          <o:OLEObject Type="Embed" ProgID="Equation.3" ShapeID="_x0000_i1044" DrawAspect="Content" ObjectID="_1738949573" r:id="rId63"/>
        </w:object>
      </w:r>
      <w:r w:rsidRPr="00BA5F07">
        <w:t xml:space="preserve">= </w:t>
      </w:r>
      <w:r w:rsidRPr="00BA5F07">
        <w:rPr>
          <w:lang w:val="ka-GE"/>
        </w:rPr>
        <w:t>1240</w:t>
      </w:r>
      <w:r w:rsidRPr="00BA5F07">
        <w:t xml:space="preserve"> კმ</w:t>
      </w:r>
      <w:r w:rsidRPr="00BA5F07">
        <w:rPr>
          <w:vertAlign w:val="superscript"/>
        </w:rPr>
        <w:t>2</w:t>
      </w:r>
      <w:r w:rsidRPr="00BA5F07">
        <w:t>-ს;</w:t>
      </w:r>
      <w:r w:rsidRPr="00BA5F07">
        <w:rPr>
          <w:lang w:val="ka-GE"/>
        </w:rPr>
        <w:t xml:space="preserve"> </w:t>
      </w:r>
      <w:r w:rsidRPr="00BA5F07">
        <w:rPr>
          <w:position w:val="-12"/>
        </w:rPr>
        <w:object w:dxaOrig="360" w:dyaOrig="360" w14:anchorId="4C3DB784">
          <v:shape id="_x0000_i1045" type="#_x0000_t75" style="width:18pt;height:18pt" o:ole="">
            <v:imagedata r:id="rId44" o:title=""/>
          </v:shape>
          <o:OLEObject Type="Embed" ProgID="Equation.3" ShapeID="_x0000_i1045" DrawAspect="Content" ObjectID="_1738949574" r:id="rId64"/>
        </w:object>
      </w:r>
      <w:r w:rsidRPr="00BA5F07">
        <w:t xml:space="preserve">- მდინარე </w:t>
      </w:r>
      <w:r w:rsidRPr="00BA5F07">
        <w:rPr>
          <w:lang w:val="ka-GE"/>
        </w:rPr>
        <w:t>მაშავერას</w:t>
      </w:r>
      <w:r w:rsidRPr="00BA5F07">
        <w:t xml:space="preserve"> წყალშემკრები აუზის ანალოგის ფართობია, ანუ ჰ/ს </w:t>
      </w:r>
      <w:r w:rsidRPr="00BA5F07">
        <w:rPr>
          <w:lang w:val="ka-GE"/>
        </w:rPr>
        <w:t>დიდი დმანისის</w:t>
      </w:r>
      <w:r w:rsidRPr="00BA5F07">
        <w:t xml:space="preserve"> კვეთში, სადაც</w:t>
      </w:r>
      <w:r w:rsidRPr="00BA5F07">
        <w:rPr>
          <w:lang w:val="ka-GE"/>
        </w:rPr>
        <w:t xml:space="preserve"> </w:t>
      </w:r>
      <w:r w:rsidRPr="00BA5F07">
        <w:fldChar w:fldCharType="begin"/>
      </w:r>
      <w:r w:rsidRPr="00BA5F07">
        <w:instrText xml:space="preserve"> QUOTE </w:instrText>
      </w:r>
      <m:oMath>
        <m:sSub>
          <m:sSubPr>
            <m:ctrlPr>
              <w:rPr>
                <w:rFonts w:ascii="Cambria Math" w:hAnsi="Cambria Math"/>
              </w:rPr>
            </m:ctrlPr>
          </m:sSubPr>
          <m:e>
            <m:r>
              <m:rPr>
                <m:sty m:val="p"/>
              </m:rPr>
              <w:rPr>
                <w:rFonts w:ascii="Cambria Math" w:hAnsi="Cambria Math"/>
              </w:rPr>
              <m:t>F</m:t>
            </m:r>
          </m:e>
          <m:sub>
            <m:r>
              <m:rPr>
                <m:sty m:val="p"/>
              </m:rPr>
              <m:t>ანალ</m:t>
            </m:r>
            <m:r>
              <m:rPr>
                <m:sty m:val="p"/>
              </m:rPr>
              <w:rPr>
                <w:rFonts w:ascii="Cambria Math" w:hAnsi="Cambria Math"/>
              </w:rPr>
              <m:t>.</m:t>
            </m:r>
          </m:sub>
        </m:sSub>
      </m:oMath>
      <w:r w:rsidRPr="00BA5F07">
        <w:instrText xml:space="preserve"> </w:instrText>
      </w:r>
      <w:r w:rsidRPr="00BA5F07">
        <w:fldChar w:fldCharType="separate"/>
      </w:r>
      <w:r w:rsidRPr="00BA5F07">
        <w:rPr>
          <w:position w:val="-12"/>
        </w:rPr>
        <w:object w:dxaOrig="360" w:dyaOrig="360" w14:anchorId="43504B5C">
          <v:shape id="_x0000_i1046" type="#_x0000_t75" style="width:18pt;height:18pt" o:ole="">
            <v:imagedata r:id="rId44" o:title=""/>
          </v:shape>
          <o:OLEObject Type="Embed" ProgID="Equation.3" ShapeID="_x0000_i1046" DrawAspect="Content" ObjectID="_1738949575" r:id="rId65"/>
        </w:object>
      </w:r>
      <w:r w:rsidRPr="00BA5F07">
        <w:fldChar w:fldCharType="end"/>
      </w:r>
      <w:r w:rsidRPr="00BA5F07">
        <w:t xml:space="preserve">= </w:t>
      </w:r>
      <w:r w:rsidRPr="00BA5F07">
        <w:rPr>
          <w:lang w:val="ka-GE"/>
        </w:rPr>
        <w:t>570</w:t>
      </w:r>
      <w:r w:rsidRPr="00BA5F07">
        <w:t xml:space="preserve"> კმ</w:t>
      </w:r>
      <w:r w:rsidRPr="00BA5F07">
        <w:rPr>
          <w:vertAlign w:val="superscript"/>
        </w:rPr>
        <w:t>2</w:t>
      </w:r>
      <w:r w:rsidRPr="00BA5F07">
        <w:t>-ს</w:t>
      </w:r>
      <w:r w:rsidRPr="00BA5F07">
        <w:rPr>
          <w:lang w:val="ka-GE"/>
        </w:rPr>
        <w:t xml:space="preserve">; </w:t>
      </w:r>
      <w:r w:rsidRPr="00BA5F07">
        <w:rPr>
          <w:position w:val="-6"/>
        </w:rPr>
        <w:object w:dxaOrig="200" w:dyaOrig="220" w14:anchorId="7A67D2F9">
          <v:shape id="_x0000_i1047" type="#_x0000_t75" style="width:10.5pt;height:10.5pt" o:ole="">
            <v:imagedata r:id="rId47" o:title=""/>
          </v:shape>
          <o:OLEObject Type="Embed" ProgID="Equation.3" ShapeID="_x0000_i1047" DrawAspect="Content" ObjectID="_1738949576" r:id="rId66"/>
        </w:object>
      </w:r>
      <w:r w:rsidRPr="00BA5F07">
        <w:rPr>
          <w:rFonts w:eastAsia="Times New Roman"/>
        </w:rPr>
        <w:t xml:space="preserve">- </w:t>
      </w:r>
      <w:r w:rsidRPr="00BA5F07">
        <w:rPr>
          <w:rFonts w:eastAsia="Times New Roman"/>
          <w:lang w:val="ka-GE"/>
        </w:rPr>
        <w:t>რედუქციის კოეფიციენტია და ჩვენ შემთხვევაში ტოლია 0.5-ის.</w:t>
      </w:r>
    </w:p>
    <w:p w14:paraId="22B58EC7" w14:textId="77777777" w:rsidR="00886229" w:rsidRPr="00BA5F07" w:rsidRDefault="00886229" w:rsidP="00BA5F07">
      <w:r w:rsidRPr="00BA5F07">
        <w:t>აქედან, ანალოგიდან საპროექტო კვეთში გადა</w:t>
      </w:r>
      <w:r w:rsidRPr="00BA5F07">
        <w:rPr>
          <w:lang w:val="ka-GE"/>
        </w:rPr>
        <w:t>მყვანი</w:t>
      </w:r>
      <w:r w:rsidRPr="00BA5F07">
        <w:t xml:space="preserve"> კოეფიციენტი ტოლი იქნება </w:t>
      </w:r>
      <w:r w:rsidRPr="00BA5F07">
        <w:rPr>
          <w:lang w:val="ka-GE"/>
        </w:rPr>
        <w:t>1.475</w:t>
      </w:r>
      <w:r w:rsidRPr="00BA5F07">
        <w:t xml:space="preserve">-ის. </w:t>
      </w:r>
    </w:p>
    <w:p w14:paraId="2A333060" w14:textId="77777777" w:rsidR="00886229" w:rsidRPr="00BA5F07" w:rsidRDefault="00886229" w:rsidP="00BA5F07">
      <w:pPr>
        <w:rPr>
          <w:lang w:val="ka-GE"/>
        </w:rPr>
      </w:pPr>
      <w:r w:rsidRPr="00BA5F07">
        <w:t xml:space="preserve">ჰ/ს </w:t>
      </w:r>
      <w:r w:rsidRPr="00BA5F07">
        <w:rPr>
          <w:lang w:val="ka-GE"/>
        </w:rPr>
        <w:t>დიდი დმანისის</w:t>
      </w:r>
      <w:r w:rsidRPr="00BA5F07">
        <w:t xml:space="preserve"> კვეთში მიღებული </w:t>
      </w:r>
      <w:r w:rsidRPr="00BA5F07">
        <w:rPr>
          <w:lang w:val="ka-GE"/>
        </w:rPr>
        <w:t>მაქსიმალური</w:t>
      </w:r>
      <w:r w:rsidRPr="00BA5F07">
        <w:t xml:space="preserve"> ხარჯების გადამრავლებით აღნიშნულ კოეფიციენტზე, მიიღება </w:t>
      </w:r>
      <w:r w:rsidRPr="00BA5F07">
        <w:rPr>
          <w:lang w:val="ka-GE"/>
        </w:rPr>
        <w:t xml:space="preserve">მაქსიმალური </w:t>
      </w:r>
      <w:r w:rsidRPr="00BA5F07">
        <w:t>ხარჯები საპროექტო კვეთში.</w:t>
      </w:r>
    </w:p>
    <w:p w14:paraId="08D3A2AD" w14:textId="4FF156E0" w:rsidR="00886229" w:rsidRPr="00BA5F07" w:rsidRDefault="00886229" w:rsidP="00BA5F07">
      <w:pPr>
        <w:rPr>
          <w:lang w:val="ka-GE"/>
        </w:rPr>
      </w:pPr>
      <w:r w:rsidRPr="00BA5F07">
        <w:t xml:space="preserve">მდინარე </w:t>
      </w:r>
      <w:r w:rsidRPr="00BA5F07">
        <w:rPr>
          <w:lang w:val="ka-GE"/>
        </w:rPr>
        <w:t>მაშავერას</w:t>
      </w:r>
      <w:r w:rsidRPr="00BA5F07">
        <w:t xml:space="preserve"> სხვადასხვა უზრუნველყოფის </w:t>
      </w:r>
      <w:r w:rsidRPr="00BA5F07">
        <w:rPr>
          <w:lang w:val="ka-GE"/>
        </w:rPr>
        <w:t>მაქსიმალური</w:t>
      </w:r>
      <w:r w:rsidRPr="00BA5F07">
        <w:t xml:space="preserve"> ხარჯების სიდიდეები ანალოგისა და საპროექტო კვეთებში, მოცემულია ქვემოთ</w:t>
      </w:r>
      <w:r w:rsidRPr="00BA5F07">
        <w:rPr>
          <w:lang w:val="ka-GE"/>
        </w:rPr>
        <w:t xml:space="preserve"> 3.4.</w:t>
      </w:r>
      <w:r w:rsidRPr="00BA5F07">
        <w:t>2</w:t>
      </w:r>
      <w:r w:rsidRPr="00BA5F07">
        <w:rPr>
          <w:lang w:val="ka-GE"/>
        </w:rPr>
        <w:t>.1</w:t>
      </w:r>
      <w:r w:rsidRPr="00BA5F07">
        <w:t xml:space="preserve"> ცხრილში.</w:t>
      </w:r>
    </w:p>
    <w:p w14:paraId="3A148B7C" w14:textId="77777777" w:rsidR="00886229" w:rsidRPr="00BA5F07" w:rsidRDefault="00886229" w:rsidP="00BA5F07">
      <w:pPr>
        <w:rPr>
          <w:lang w:val="ka-GE"/>
        </w:rPr>
      </w:pPr>
    </w:p>
    <w:p w14:paraId="4137D635" w14:textId="3D17EAC0" w:rsidR="00886229" w:rsidRPr="00BA5F07" w:rsidRDefault="00886229" w:rsidP="00BA5F07">
      <w:pPr>
        <w:rPr>
          <w:lang w:val="ka-GE"/>
        </w:rPr>
      </w:pPr>
      <w:r w:rsidRPr="00BA5F07">
        <w:t xml:space="preserve">ცხრილი </w:t>
      </w:r>
      <w:r w:rsidRPr="00BA5F07">
        <w:rPr>
          <w:lang w:val="ka-GE"/>
        </w:rPr>
        <w:t>3.4.2.1</w:t>
      </w:r>
      <w:r w:rsidRPr="00BA5F07">
        <w:t xml:space="preserve"> მდინარე </w:t>
      </w:r>
      <w:r w:rsidRPr="00BA5F07">
        <w:rPr>
          <w:lang w:val="ka-GE"/>
        </w:rPr>
        <w:t>მაშავერას</w:t>
      </w:r>
      <w:r w:rsidRPr="00BA5F07">
        <w:t xml:space="preserve"> სხვადასხვა უზრუნველყოფის </w:t>
      </w:r>
      <w:r w:rsidRPr="00BA5F07">
        <w:rPr>
          <w:lang w:val="ka-GE"/>
        </w:rPr>
        <w:t>მაქსიმალური</w:t>
      </w:r>
      <w:r w:rsidRPr="00BA5F07">
        <w:t xml:space="preserve"> ხარჯები</w:t>
      </w:r>
    </w:p>
    <w:tbl>
      <w:tblPr>
        <w:tblW w:w="938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72"/>
        <w:gridCol w:w="850"/>
        <w:gridCol w:w="851"/>
        <w:gridCol w:w="709"/>
        <w:gridCol w:w="708"/>
        <w:gridCol w:w="567"/>
        <w:gridCol w:w="851"/>
        <w:gridCol w:w="850"/>
        <w:gridCol w:w="709"/>
        <w:gridCol w:w="709"/>
        <w:gridCol w:w="709"/>
      </w:tblGrid>
      <w:tr w:rsidR="00886229" w14:paraId="1C2EBAE9" w14:textId="77777777" w:rsidTr="00886229">
        <w:tc>
          <w:tcPr>
            <w:tcW w:w="1872" w:type="dxa"/>
            <w:vMerge w:val="restart"/>
          </w:tcPr>
          <w:p w14:paraId="16219802" w14:textId="77777777" w:rsidR="00886229" w:rsidRPr="00666073" w:rsidRDefault="00886229" w:rsidP="00F32E51">
            <w:pPr>
              <w:spacing w:after="0" w:line="240" w:lineRule="auto"/>
              <w:rPr>
                <w:sz w:val="20"/>
                <w:szCs w:val="20"/>
                <w:lang w:val="ka-GE"/>
              </w:rPr>
            </w:pPr>
            <w:r w:rsidRPr="00666073">
              <w:rPr>
                <w:sz w:val="20"/>
                <w:szCs w:val="20"/>
                <w:lang w:val="ka-GE"/>
              </w:rPr>
              <w:t>კვეთი</w:t>
            </w:r>
          </w:p>
        </w:tc>
        <w:tc>
          <w:tcPr>
            <w:tcW w:w="850" w:type="dxa"/>
            <w:vMerge w:val="restart"/>
          </w:tcPr>
          <w:p w14:paraId="21D135A8" w14:textId="77777777" w:rsidR="00886229" w:rsidRPr="00666073" w:rsidRDefault="00886229" w:rsidP="00F32E51">
            <w:pPr>
              <w:spacing w:after="0" w:line="240" w:lineRule="auto"/>
              <w:jc w:val="center"/>
              <w:rPr>
                <w:rFonts w:eastAsia="Times New Roman"/>
                <w:sz w:val="20"/>
                <w:szCs w:val="20"/>
              </w:rPr>
            </w:pPr>
            <w:r w:rsidRPr="00DE7BC7">
              <w:rPr>
                <w:position w:val="-4"/>
              </w:rPr>
              <w:object w:dxaOrig="260" w:dyaOrig="260" w14:anchorId="7C159064">
                <v:shape id="_x0000_i1048" type="#_x0000_t75" style="width:13.5pt;height:13.5pt" o:ole="">
                  <v:imagedata r:id="rId49" o:title=""/>
                </v:shape>
                <o:OLEObject Type="Embed" ProgID="Equation.3" ShapeID="_x0000_i1048" DrawAspect="Content" ObjectID="_1738949577" r:id="rId67"/>
              </w:object>
            </w:r>
          </w:p>
          <w:p w14:paraId="720438F5" w14:textId="77777777" w:rsidR="00886229" w:rsidRPr="00666073" w:rsidRDefault="00886229" w:rsidP="00F32E51">
            <w:pPr>
              <w:spacing w:after="0" w:line="240" w:lineRule="auto"/>
              <w:jc w:val="center"/>
              <w:rPr>
                <w:sz w:val="20"/>
                <w:szCs w:val="20"/>
                <w:lang w:val="ka-GE"/>
              </w:rPr>
            </w:pPr>
            <w:r w:rsidRPr="00666073">
              <w:rPr>
                <w:rFonts w:eastAsia="Times New Roman"/>
                <w:sz w:val="20"/>
                <w:szCs w:val="20"/>
                <w:lang w:val="ka-GE"/>
              </w:rPr>
              <w:t>კმ</w:t>
            </w:r>
            <w:r w:rsidRPr="00666073">
              <w:rPr>
                <w:rFonts w:eastAsia="Times New Roman"/>
                <w:sz w:val="20"/>
                <w:szCs w:val="20"/>
                <w:vertAlign w:val="superscript"/>
                <w:lang w:val="ka-GE"/>
              </w:rPr>
              <w:t>2</w:t>
            </w:r>
          </w:p>
        </w:tc>
        <w:tc>
          <w:tcPr>
            <w:tcW w:w="851" w:type="dxa"/>
            <w:vMerge w:val="restart"/>
          </w:tcPr>
          <w:p w14:paraId="270A016C" w14:textId="77777777" w:rsidR="00886229" w:rsidRDefault="00886229" w:rsidP="00F32E51">
            <w:pPr>
              <w:spacing w:after="0" w:line="240" w:lineRule="auto"/>
              <w:jc w:val="center"/>
              <w:rPr>
                <w:sz w:val="24"/>
                <w:szCs w:val="24"/>
                <w:lang w:val="ka-GE"/>
              </w:rPr>
            </w:pPr>
            <w:r w:rsidRPr="00223045">
              <w:rPr>
                <w:rFonts w:ascii="AcadNusx" w:hAnsi="AcadNusx"/>
                <w:position w:val="-12"/>
                <w:sz w:val="24"/>
                <w:szCs w:val="24"/>
              </w:rPr>
              <w:object w:dxaOrig="300" w:dyaOrig="380" w14:anchorId="625148EF">
                <v:shape id="_x0000_i1049" type="#_x0000_t75" style="width:15pt;height:18.75pt" o:ole="">
                  <v:imagedata r:id="rId33" o:title=""/>
                </v:shape>
                <o:OLEObject Type="Embed" ProgID="Equation.3" ShapeID="_x0000_i1049" DrawAspect="Content" ObjectID="_1738949578" r:id="rId68"/>
              </w:object>
            </w:r>
          </w:p>
          <w:p w14:paraId="45E54DCC" w14:textId="77777777" w:rsidR="00886229" w:rsidRPr="00666073" w:rsidRDefault="00886229" w:rsidP="00F32E51">
            <w:pPr>
              <w:spacing w:after="0" w:line="240" w:lineRule="auto"/>
              <w:jc w:val="center"/>
              <w:rPr>
                <w:sz w:val="20"/>
                <w:szCs w:val="20"/>
                <w:lang w:val="ka-GE"/>
              </w:rPr>
            </w:pPr>
            <w:r w:rsidRPr="00666073">
              <w:rPr>
                <w:rFonts w:eastAsia="Times New Roman"/>
                <w:sz w:val="20"/>
                <w:szCs w:val="20"/>
                <w:lang w:val="ka-GE"/>
              </w:rPr>
              <w:t>მ</w:t>
            </w:r>
            <w:r w:rsidRPr="00666073">
              <w:rPr>
                <w:rFonts w:eastAsia="Times New Roman"/>
                <w:sz w:val="20"/>
                <w:szCs w:val="20"/>
                <w:vertAlign w:val="superscript"/>
              </w:rPr>
              <w:t>3</w:t>
            </w:r>
            <w:r w:rsidRPr="00666073">
              <w:rPr>
                <w:rFonts w:eastAsia="Times New Roman"/>
                <w:sz w:val="20"/>
                <w:szCs w:val="20"/>
              </w:rPr>
              <w:t>/</w:t>
            </w:r>
            <w:r w:rsidRPr="00666073">
              <w:rPr>
                <w:rFonts w:eastAsia="Times New Roman"/>
                <w:sz w:val="20"/>
                <w:szCs w:val="20"/>
                <w:lang w:val="ka-GE"/>
              </w:rPr>
              <w:t>წმ</w:t>
            </w:r>
          </w:p>
        </w:tc>
        <w:tc>
          <w:tcPr>
            <w:tcW w:w="709" w:type="dxa"/>
            <w:vMerge w:val="restart"/>
          </w:tcPr>
          <w:p w14:paraId="08E6627B" w14:textId="77777777" w:rsidR="00886229" w:rsidRPr="00666073" w:rsidRDefault="00886229" w:rsidP="00F32E51">
            <w:pPr>
              <w:spacing w:after="0" w:line="240" w:lineRule="auto"/>
              <w:jc w:val="center"/>
              <w:rPr>
                <w:sz w:val="20"/>
                <w:szCs w:val="20"/>
                <w:lang w:val="ka-GE"/>
              </w:rPr>
            </w:pPr>
            <w:r w:rsidRPr="00666073">
              <w:rPr>
                <w:rFonts w:ascii="AcadNusx" w:hAnsi="AcadNusx"/>
                <w:position w:val="-6"/>
                <w:sz w:val="24"/>
                <w:szCs w:val="24"/>
              </w:rPr>
              <w:object w:dxaOrig="340" w:dyaOrig="279" w14:anchorId="6367D55C">
                <v:shape id="_x0000_i1050" type="#_x0000_t75" style="width:16.5pt;height:13.5pt" o:ole="">
                  <v:imagedata r:id="rId35" o:title=""/>
                </v:shape>
                <o:OLEObject Type="Embed" ProgID="Equation.3" ShapeID="_x0000_i1050" DrawAspect="Content" ObjectID="_1738949579" r:id="rId69"/>
              </w:object>
            </w:r>
          </w:p>
        </w:tc>
        <w:tc>
          <w:tcPr>
            <w:tcW w:w="708" w:type="dxa"/>
            <w:vMerge w:val="restart"/>
          </w:tcPr>
          <w:p w14:paraId="095CB438" w14:textId="77777777" w:rsidR="00886229" w:rsidRPr="00666073" w:rsidRDefault="00886229" w:rsidP="00F32E51">
            <w:pPr>
              <w:spacing w:after="0" w:line="240" w:lineRule="auto"/>
              <w:jc w:val="center"/>
              <w:rPr>
                <w:sz w:val="20"/>
                <w:szCs w:val="20"/>
                <w:lang w:val="ka-GE"/>
              </w:rPr>
            </w:pPr>
            <w:r w:rsidRPr="00666073">
              <w:rPr>
                <w:rFonts w:ascii="AcadNusx" w:hAnsi="AcadNusx"/>
                <w:position w:val="-6"/>
                <w:sz w:val="24"/>
                <w:szCs w:val="24"/>
              </w:rPr>
              <w:object w:dxaOrig="320" w:dyaOrig="279" w14:anchorId="217110C7">
                <v:shape id="_x0000_i1051" type="#_x0000_t75" style="width:15.75pt;height:13.5pt" o:ole="">
                  <v:imagedata r:id="rId53" o:title=""/>
                </v:shape>
                <o:OLEObject Type="Embed" ProgID="Equation.3" ShapeID="_x0000_i1051" DrawAspect="Content" ObjectID="_1738949580" r:id="rId70"/>
              </w:object>
            </w:r>
          </w:p>
        </w:tc>
        <w:tc>
          <w:tcPr>
            <w:tcW w:w="567" w:type="dxa"/>
            <w:vMerge w:val="restart"/>
          </w:tcPr>
          <w:p w14:paraId="447A9046" w14:textId="77777777" w:rsidR="00886229" w:rsidRPr="00666073" w:rsidRDefault="00886229" w:rsidP="00F32E51">
            <w:pPr>
              <w:spacing w:after="0" w:line="240" w:lineRule="auto"/>
              <w:jc w:val="center"/>
              <w:rPr>
                <w:sz w:val="20"/>
                <w:szCs w:val="20"/>
                <w:lang w:val="ka-GE"/>
              </w:rPr>
            </w:pPr>
            <w:r w:rsidRPr="00DE7BC7">
              <w:rPr>
                <w:rFonts w:ascii="AcadNusx" w:hAnsi="AcadNusx"/>
                <w:position w:val="-4"/>
                <w:sz w:val="24"/>
                <w:szCs w:val="24"/>
              </w:rPr>
              <w:object w:dxaOrig="260" w:dyaOrig="260" w14:anchorId="099D5A6B">
                <v:shape id="_x0000_i1052" type="#_x0000_t75" style="width:12.75pt;height:12.75pt" o:ole="">
                  <v:imagedata r:id="rId55" o:title=""/>
                </v:shape>
                <o:OLEObject Type="Embed" ProgID="Equation.3" ShapeID="_x0000_i1052" DrawAspect="Content" ObjectID="_1738949581" r:id="rId71"/>
              </w:object>
            </w:r>
          </w:p>
        </w:tc>
        <w:tc>
          <w:tcPr>
            <w:tcW w:w="3828" w:type="dxa"/>
            <w:gridSpan w:val="5"/>
            <w:tcBorders>
              <w:right w:val="single" w:sz="4" w:space="0" w:color="auto"/>
            </w:tcBorders>
            <w:vAlign w:val="center"/>
          </w:tcPr>
          <w:p w14:paraId="2CFDB5A8" w14:textId="77777777" w:rsidR="00886229" w:rsidRPr="00666073" w:rsidRDefault="00886229" w:rsidP="00F32E51">
            <w:pPr>
              <w:spacing w:after="0" w:line="240" w:lineRule="auto"/>
              <w:jc w:val="center"/>
              <w:rPr>
                <w:sz w:val="20"/>
                <w:szCs w:val="20"/>
              </w:rPr>
            </w:pPr>
            <w:r w:rsidRPr="00666073">
              <w:rPr>
                <w:sz w:val="20"/>
                <w:szCs w:val="20"/>
                <w:lang w:val="ka-GE"/>
              </w:rPr>
              <w:t>უზრუნველყოფა</w:t>
            </w:r>
            <w:r>
              <w:rPr>
                <w:sz w:val="20"/>
                <w:szCs w:val="20"/>
              </w:rPr>
              <w:t xml:space="preserve"> P</w:t>
            </w:r>
            <w:r w:rsidRPr="00666073">
              <w:rPr>
                <w:rFonts w:eastAsia="Times New Roman"/>
                <w:sz w:val="20"/>
                <w:szCs w:val="20"/>
              </w:rPr>
              <w:t>%</w:t>
            </w:r>
          </w:p>
        </w:tc>
      </w:tr>
      <w:tr w:rsidR="00886229" w14:paraId="0F719FA5" w14:textId="77777777" w:rsidTr="00886229">
        <w:tc>
          <w:tcPr>
            <w:tcW w:w="1872" w:type="dxa"/>
            <w:vMerge/>
          </w:tcPr>
          <w:p w14:paraId="47C53E0F" w14:textId="77777777" w:rsidR="00886229" w:rsidRPr="00666073" w:rsidRDefault="00886229" w:rsidP="00F32E51">
            <w:pPr>
              <w:spacing w:after="0" w:line="240" w:lineRule="auto"/>
              <w:rPr>
                <w:sz w:val="20"/>
                <w:szCs w:val="20"/>
                <w:lang w:val="ka-GE"/>
              </w:rPr>
            </w:pPr>
          </w:p>
        </w:tc>
        <w:tc>
          <w:tcPr>
            <w:tcW w:w="850" w:type="dxa"/>
            <w:vMerge/>
            <w:vAlign w:val="center"/>
          </w:tcPr>
          <w:p w14:paraId="74EA8EE0" w14:textId="77777777" w:rsidR="00886229" w:rsidRPr="00666073" w:rsidRDefault="00886229" w:rsidP="00F32E51">
            <w:pPr>
              <w:spacing w:after="0" w:line="240" w:lineRule="auto"/>
              <w:rPr>
                <w:sz w:val="20"/>
                <w:szCs w:val="20"/>
                <w:lang w:val="ka-GE"/>
              </w:rPr>
            </w:pPr>
          </w:p>
        </w:tc>
        <w:tc>
          <w:tcPr>
            <w:tcW w:w="851" w:type="dxa"/>
            <w:vMerge/>
            <w:vAlign w:val="center"/>
          </w:tcPr>
          <w:p w14:paraId="657827E0" w14:textId="77777777" w:rsidR="00886229" w:rsidRPr="00666073" w:rsidRDefault="00886229" w:rsidP="00F32E51">
            <w:pPr>
              <w:spacing w:after="0" w:line="240" w:lineRule="auto"/>
              <w:rPr>
                <w:sz w:val="20"/>
                <w:szCs w:val="20"/>
                <w:lang w:val="ka-GE"/>
              </w:rPr>
            </w:pPr>
          </w:p>
        </w:tc>
        <w:tc>
          <w:tcPr>
            <w:tcW w:w="709" w:type="dxa"/>
            <w:vMerge/>
            <w:vAlign w:val="center"/>
          </w:tcPr>
          <w:p w14:paraId="4D9EA9FF" w14:textId="77777777" w:rsidR="00886229" w:rsidRPr="00666073" w:rsidRDefault="00886229" w:rsidP="00F32E51">
            <w:pPr>
              <w:spacing w:after="0" w:line="240" w:lineRule="auto"/>
              <w:rPr>
                <w:sz w:val="20"/>
                <w:szCs w:val="20"/>
                <w:lang w:val="ka-GE"/>
              </w:rPr>
            </w:pPr>
          </w:p>
        </w:tc>
        <w:tc>
          <w:tcPr>
            <w:tcW w:w="708" w:type="dxa"/>
            <w:vMerge/>
            <w:vAlign w:val="center"/>
          </w:tcPr>
          <w:p w14:paraId="5AEC6B82" w14:textId="77777777" w:rsidR="00886229" w:rsidRPr="00666073" w:rsidRDefault="00886229" w:rsidP="00F32E51">
            <w:pPr>
              <w:spacing w:after="0" w:line="240" w:lineRule="auto"/>
              <w:rPr>
                <w:sz w:val="20"/>
                <w:szCs w:val="20"/>
                <w:lang w:val="ka-GE"/>
              </w:rPr>
            </w:pPr>
          </w:p>
        </w:tc>
        <w:tc>
          <w:tcPr>
            <w:tcW w:w="567" w:type="dxa"/>
            <w:vMerge/>
            <w:vAlign w:val="center"/>
          </w:tcPr>
          <w:p w14:paraId="3AE54C31" w14:textId="77777777" w:rsidR="00886229" w:rsidRPr="00666073" w:rsidRDefault="00886229" w:rsidP="00F32E51">
            <w:pPr>
              <w:spacing w:after="0" w:line="240" w:lineRule="auto"/>
              <w:rPr>
                <w:sz w:val="20"/>
                <w:szCs w:val="20"/>
                <w:lang w:val="ka-GE"/>
              </w:rPr>
            </w:pPr>
          </w:p>
        </w:tc>
        <w:tc>
          <w:tcPr>
            <w:tcW w:w="851" w:type="dxa"/>
            <w:vAlign w:val="center"/>
          </w:tcPr>
          <w:p w14:paraId="09A8D835" w14:textId="77777777" w:rsidR="00886229" w:rsidRPr="006F148E" w:rsidRDefault="00886229" w:rsidP="00F32E51">
            <w:pPr>
              <w:spacing w:after="0" w:line="240" w:lineRule="auto"/>
              <w:jc w:val="center"/>
              <w:rPr>
                <w:sz w:val="20"/>
                <w:szCs w:val="20"/>
                <w:lang w:val="ka-GE"/>
              </w:rPr>
            </w:pPr>
            <w:r>
              <w:rPr>
                <w:sz w:val="20"/>
                <w:szCs w:val="20"/>
                <w:lang w:val="ka-GE"/>
              </w:rPr>
              <w:t>0.1</w:t>
            </w:r>
          </w:p>
        </w:tc>
        <w:tc>
          <w:tcPr>
            <w:tcW w:w="850" w:type="dxa"/>
            <w:vAlign w:val="center"/>
          </w:tcPr>
          <w:p w14:paraId="2D7B2C04" w14:textId="77777777" w:rsidR="00886229" w:rsidRPr="006F148E" w:rsidRDefault="00886229" w:rsidP="00F32E51">
            <w:pPr>
              <w:spacing w:after="0" w:line="240" w:lineRule="auto"/>
              <w:jc w:val="center"/>
              <w:rPr>
                <w:sz w:val="20"/>
                <w:szCs w:val="20"/>
                <w:lang w:val="ka-GE"/>
              </w:rPr>
            </w:pPr>
            <w:r>
              <w:rPr>
                <w:sz w:val="20"/>
                <w:szCs w:val="20"/>
                <w:lang w:val="ka-GE"/>
              </w:rPr>
              <w:t>1</w:t>
            </w:r>
          </w:p>
        </w:tc>
        <w:tc>
          <w:tcPr>
            <w:tcW w:w="709" w:type="dxa"/>
            <w:vAlign w:val="center"/>
          </w:tcPr>
          <w:p w14:paraId="69546939" w14:textId="77777777" w:rsidR="00886229" w:rsidRPr="006F148E" w:rsidRDefault="00886229" w:rsidP="00F32E51">
            <w:pPr>
              <w:spacing w:after="0" w:line="240" w:lineRule="auto"/>
              <w:jc w:val="center"/>
              <w:rPr>
                <w:sz w:val="20"/>
                <w:szCs w:val="20"/>
                <w:lang w:val="ka-GE"/>
              </w:rPr>
            </w:pPr>
            <w:r>
              <w:rPr>
                <w:sz w:val="20"/>
                <w:szCs w:val="20"/>
                <w:lang w:val="ka-GE"/>
              </w:rPr>
              <w:t>5</w:t>
            </w:r>
          </w:p>
        </w:tc>
        <w:tc>
          <w:tcPr>
            <w:tcW w:w="709" w:type="dxa"/>
            <w:vAlign w:val="center"/>
          </w:tcPr>
          <w:p w14:paraId="66558C64" w14:textId="77777777" w:rsidR="00886229" w:rsidRPr="006F148E" w:rsidRDefault="00886229" w:rsidP="00F32E51">
            <w:pPr>
              <w:spacing w:after="0" w:line="240" w:lineRule="auto"/>
              <w:jc w:val="center"/>
              <w:rPr>
                <w:sz w:val="20"/>
                <w:szCs w:val="20"/>
                <w:lang w:val="ka-GE"/>
              </w:rPr>
            </w:pPr>
            <w:r>
              <w:rPr>
                <w:sz w:val="20"/>
                <w:szCs w:val="20"/>
                <w:lang w:val="ka-GE"/>
              </w:rPr>
              <w:t>10</w:t>
            </w:r>
          </w:p>
        </w:tc>
        <w:tc>
          <w:tcPr>
            <w:tcW w:w="709" w:type="dxa"/>
            <w:tcBorders>
              <w:right w:val="single" w:sz="4" w:space="0" w:color="auto"/>
            </w:tcBorders>
            <w:vAlign w:val="center"/>
          </w:tcPr>
          <w:p w14:paraId="7AF7CC9D" w14:textId="77777777" w:rsidR="00886229" w:rsidRPr="006F148E" w:rsidRDefault="00886229" w:rsidP="00F32E51">
            <w:pPr>
              <w:spacing w:after="0" w:line="240" w:lineRule="auto"/>
              <w:jc w:val="center"/>
              <w:rPr>
                <w:sz w:val="20"/>
                <w:szCs w:val="20"/>
                <w:lang w:val="ka-GE"/>
              </w:rPr>
            </w:pPr>
            <w:r>
              <w:rPr>
                <w:sz w:val="20"/>
                <w:szCs w:val="20"/>
                <w:lang w:val="ka-GE"/>
              </w:rPr>
              <w:t>20</w:t>
            </w:r>
          </w:p>
        </w:tc>
      </w:tr>
      <w:tr w:rsidR="00886229" w14:paraId="30F7DED6" w14:textId="77777777" w:rsidTr="00886229">
        <w:tc>
          <w:tcPr>
            <w:tcW w:w="1872" w:type="dxa"/>
          </w:tcPr>
          <w:p w14:paraId="1506331E" w14:textId="77777777" w:rsidR="00886229" w:rsidRPr="00666073" w:rsidRDefault="00886229" w:rsidP="00F32E51">
            <w:pPr>
              <w:spacing w:after="0" w:line="240" w:lineRule="auto"/>
              <w:rPr>
                <w:sz w:val="20"/>
                <w:szCs w:val="20"/>
                <w:lang w:val="ka-GE"/>
              </w:rPr>
            </w:pPr>
            <w:r w:rsidRPr="00666073">
              <w:rPr>
                <w:sz w:val="20"/>
                <w:szCs w:val="20"/>
                <w:lang w:val="ka-GE"/>
              </w:rPr>
              <w:t xml:space="preserve">ანალოგი - ჰ/ს </w:t>
            </w:r>
            <w:r>
              <w:rPr>
                <w:sz w:val="20"/>
                <w:szCs w:val="20"/>
                <w:lang w:val="ka-GE"/>
              </w:rPr>
              <w:t>დიდი დმანისი</w:t>
            </w:r>
          </w:p>
        </w:tc>
        <w:tc>
          <w:tcPr>
            <w:tcW w:w="850" w:type="dxa"/>
            <w:vAlign w:val="center"/>
          </w:tcPr>
          <w:p w14:paraId="29E3C5E4" w14:textId="77777777" w:rsidR="00886229" w:rsidRPr="00E02712" w:rsidRDefault="00886229" w:rsidP="00F32E51">
            <w:pPr>
              <w:spacing w:after="0" w:line="240" w:lineRule="auto"/>
              <w:jc w:val="center"/>
              <w:rPr>
                <w:sz w:val="20"/>
                <w:szCs w:val="20"/>
              </w:rPr>
            </w:pPr>
            <w:r>
              <w:rPr>
                <w:sz w:val="20"/>
                <w:szCs w:val="20"/>
              </w:rPr>
              <w:t>570</w:t>
            </w:r>
          </w:p>
        </w:tc>
        <w:tc>
          <w:tcPr>
            <w:tcW w:w="851" w:type="dxa"/>
            <w:vAlign w:val="center"/>
          </w:tcPr>
          <w:p w14:paraId="222B73F4" w14:textId="77777777" w:rsidR="00886229" w:rsidRPr="006F148E" w:rsidRDefault="00886229" w:rsidP="00F32E51">
            <w:pPr>
              <w:spacing w:after="0" w:line="240" w:lineRule="auto"/>
              <w:jc w:val="center"/>
              <w:rPr>
                <w:sz w:val="20"/>
                <w:szCs w:val="20"/>
                <w:lang w:val="ka-GE"/>
              </w:rPr>
            </w:pPr>
            <w:r>
              <w:rPr>
                <w:sz w:val="20"/>
                <w:szCs w:val="20"/>
                <w:lang w:val="ka-GE"/>
              </w:rPr>
              <w:t>69.9</w:t>
            </w:r>
          </w:p>
        </w:tc>
        <w:tc>
          <w:tcPr>
            <w:tcW w:w="709" w:type="dxa"/>
            <w:vAlign w:val="center"/>
          </w:tcPr>
          <w:p w14:paraId="780C0CFD" w14:textId="77777777" w:rsidR="00886229" w:rsidRPr="00E02712" w:rsidRDefault="00886229" w:rsidP="00F32E51">
            <w:pPr>
              <w:spacing w:after="0" w:line="240" w:lineRule="auto"/>
              <w:jc w:val="center"/>
              <w:rPr>
                <w:sz w:val="20"/>
                <w:szCs w:val="20"/>
              </w:rPr>
            </w:pPr>
            <w:r w:rsidRPr="00666073">
              <w:rPr>
                <w:sz w:val="20"/>
                <w:szCs w:val="20"/>
                <w:lang w:val="ka-GE"/>
              </w:rPr>
              <w:t>0.</w:t>
            </w:r>
            <w:r>
              <w:rPr>
                <w:sz w:val="20"/>
                <w:szCs w:val="20"/>
                <w:lang w:val="ka-GE"/>
              </w:rPr>
              <w:t>90</w:t>
            </w:r>
          </w:p>
        </w:tc>
        <w:tc>
          <w:tcPr>
            <w:tcW w:w="708" w:type="dxa"/>
            <w:vAlign w:val="center"/>
          </w:tcPr>
          <w:p w14:paraId="015B2C57" w14:textId="77777777" w:rsidR="00886229" w:rsidRPr="006F148E" w:rsidRDefault="00886229" w:rsidP="00F32E51">
            <w:pPr>
              <w:spacing w:after="0" w:line="240" w:lineRule="auto"/>
              <w:jc w:val="center"/>
              <w:rPr>
                <w:sz w:val="20"/>
                <w:szCs w:val="20"/>
                <w:lang w:val="ka-GE"/>
              </w:rPr>
            </w:pPr>
            <w:r>
              <w:rPr>
                <w:sz w:val="20"/>
                <w:szCs w:val="20"/>
                <w:lang w:val="ka-GE"/>
              </w:rPr>
              <w:t>2.70</w:t>
            </w:r>
          </w:p>
        </w:tc>
        <w:tc>
          <w:tcPr>
            <w:tcW w:w="567" w:type="dxa"/>
            <w:vAlign w:val="center"/>
          </w:tcPr>
          <w:p w14:paraId="21C0C4C6" w14:textId="77777777" w:rsidR="00886229" w:rsidRPr="00666073" w:rsidRDefault="00886229" w:rsidP="00F32E51">
            <w:pPr>
              <w:spacing w:after="0" w:line="240" w:lineRule="auto"/>
              <w:jc w:val="center"/>
              <w:rPr>
                <w:sz w:val="20"/>
                <w:szCs w:val="20"/>
                <w:lang w:val="ka-GE"/>
              </w:rPr>
            </w:pPr>
            <w:r w:rsidRPr="00666073">
              <w:rPr>
                <w:sz w:val="20"/>
                <w:szCs w:val="20"/>
                <w:lang w:val="ka-GE"/>
              </w:rPr>
              <w:t>-</w:t>
            </w:r>
          </w:p>
        </w:tc>
        <w:tc>
          <w:tcPr>
            <w:tcW w:w="851" w:type="dxa"/>
            <w:vAlign w:val="center"/>
          </w:tcPr>
          <w:p w14:paraId="7B499820" w14:textId="77777777" w:rsidR="00886229" w:rsidRPr="00E02712" w:rsidRDefault="00886229" w:rsidP="00F32E51">
            <w:pPr>
              <w:spacing w:after="0" w:line="240" w:lineRule="auto"/>
              <w:jc w:val="center"/>
              <w:rPr>
                <w:sz w:val="20"/>
                <w:szCs w:val="20"/>
              </w:rPr>
            </w:pPr>
            <w:r>
              <w:rPr>
                <w:sz w:val="20"/>
                <w:szCs w:val="20"/>
              </w:rPr>
              <w:t>514</w:t>
            </w:r>
          </w:p>
        </w:tc>
        <w:tc>
          <w:tcPr>
            <w:tcW w:w="850" w:type="dxa"/>
            <w:vAlign w:val="center"/>
          </w:tcPr>
          <w:p w14:paraId="515DF1CE" w14:textId="77777777" w:rsidR="00886229" w:rsidRPr="00E02712" w:rsidRDefault="00886229" w:rsidP="00F32E51">
            <w:pPr>
              <w:spacing w:after="0" w:line="240" w:lineRule="auto"/>
              <w:jc w:val="center"/>
              <w:rPr>
                <w:sz w:val="20"/>
                <w:szCs w:val="20"/>
              </w:rPr>
            </w:pPr>
            <w:r>
              <w:rPr>
                <w:sz w:val="20"/>
                <w:szCs w:val="20"/>
              </w:rPr>
              <w:t>308</w:t>
            </w:r>
          </w:p>
        </w:tc>
        <w:tc>
          <w:tcPr>
            <w:tcW w:w="709" w:type="dxa"/>
            <w:vAlign w:val="center"/>
          </w:tcPr>
          <w:p w14:paraId="1C125CE8" w14:textId="77777777" w:rsidR="00886229" w:rsidRPr="00666073" w:rsidRDefault="00886229" w:rsidP="00F32E51">
            <w:pPr>
              <w:spacing w:after="0" w:line="240" w:lineRule="auto"/>
              <w:jc w:val="center"/>
              <w:rPr>
                <w:sz w:val="20"/>
                <w:szCs w:val="20"/>
              </w:rPr>
            </w:pPr>
            <w:r>
              <w:rPr>
                <w:sz w:val="20"/>
                <w:szCs w:val="20"/>
              </w:rPr>
              <w:t>189</w:t>
            </w:r>
          </w:p>
        </w:tc>
        <w:tc>
          <w:tcPr>
            <w:tcW w:w="709" w:type="dxa"/>
            <w:vAlign w:val="center"/>
          </w:tcPr>
          <w:p w14:paraId="0782E76F" w14:textId="77777777" w:rsidR="00886229" w:rsidRPr="00666073" w:rsidRDefault="00886229" w:rsidP="00F32E51">
            <w:pPr>
              <w:spacing w:after="0" w:line="240" w:lineRule="auto"/>
              <w:jc w:val="center"/>
              <w:rPr>
                <w:sz w:val="20"/>
                <w:szCs w:val="20"/>
              </w:rPr>
            </w:pPr>
            <w:r>
              <w:rPr>
                <w:sz w:val="20"/>
                <w:szCs w:val="20"/>
              </w:rPr>
              <w:t>144</w:t>
            </w:r>
          </w:p>
        </w:tc>
        <w:tc>
          <w:tcPr>
            <w:tcW w:w="709" w:type="dxa"/>
            <w:vAlign w:val="center"/>
          </w:tcPr>
          <w:p w14:paraId="43F534D0" w14:textId="77777777" w:rsidR="00886229" w:rsidRPr="00E02712" w:rsidRDefault="00886229" w:rsidP="00F32E51">
            <w:pPr>
              <w:spacing w:after="0" w:line="240" w:lineRule="auto"/>
              <w:jc w:val="center"/>
              <w:rPr>
                <w:sz w:val="20"/>
                <w:szCs w:val="20"/>
              </w:rPr>
            </w:pPr>
            <w:r>
              <w:rPr>
                <w:sz w:val="20"/>
                <w:szCs w:val="20"/>
              </w:rPr>
              <w:t>103</w:t>
            </w:r>
          </w:p>
        </w:tc>
      </w:tr>
      <w:tr w:rsidR="00886229" w14:paraId="3FC08ACF" w14:textId="77777777" w:rsidTr="00886229">
        <w:tc>
          <w:tcPr>
            <w:tcW w:w="1872" w:type="dxa"/>
          </w:tcPr>
          <w:p w14:paraId="302C9853" w14:textId="77777777" w:rsidR="00886229" w:rsidRPr="00666073" w:rsidRDefault="00886229" w:rsidP="00F32E51">
            <w:pPr>
              <w:spacing w:after="0" w:line="240" w:lineRule="auto"/>
              <w:rPr>
                <w:sz w:val="20"/>
                <w:szCs w:val="20"/>
                <w:lang w:val="ka-GE"/>
              </w:rPr>
            </w:pPr>
            <w:r>
              <w:rPr>
                <w:sz w:val="20"/>
                <w:szCs w:val="20"/>
                <w:lang w:val="ka-GE"/>
              </w:rPr>
              <w:t>საპროექტო კვეთი</w:t>
            </w:r>
          </w:p>
        </w:tc>
        <w:tc>
          <w:tcPr>
            <w:tcW w:w="850" w:type="dxa"/>
            <w:vAlign w:val="center"/>
          </w:tcPr>
          <w:p w14:paraId="39DC872A" w14:textId="77777777" w:rsidR="00886229" w:rsidRPr="00E02712" w:rsidRDefault="00886229" w:rsidP="00F32E51">
            <w:pPr>
              <w:spacing w:after="0" w:line="240" w:lineRule="auto"/>
              <w:jc w:val="center"/>
              <w:rPr>
                <w:sz w:val="20"/>
                <w:szCs w:val="20"/>
              </w:rPr>
            </w:pPr>
            <w:r>
              <w:rPr>
                <w:sz w:val="20"/>
                <w:szCs w:val="20"/>
              </w:rPr>
              <w:t>1240</w:t>
            </w:r>
          </w:p>
        </w:tc>
        <w:tc>
          <w:tcPr>
            <w:tcW w:w="851" w:type="dxa"/>
            <w:vAlign w:val="center"/>
          </w:tcPr>
          <w:p w14:paraId="5C3A1605" w14:textId="77777777" w:rsidR="00886229" w:rsidRPr="006F148E" w:rsidRDefault="00886229" w:rsidP="00F32E51">
            <w:pPr>
              <w:spacing w:after="0" w:line="240" w:lineRule="auto"/>
              <w:jc w:val="center"/>
              <w:rPr>
                <w:sz w:val="20"/>
                <w:szCs w:val="20"/>
                <w:lang w:val="ka-GE"/>
              </w:rPr>
            </w:pPr>
            <w:r>
              <w:rPr>
                <w:sz w:val="20"/>
                <w:szCs w:val="20"/>
                <w:lang w:val="ka-GE"/>
              </w:rPr>
              <w:t>103</w:t>
            </w:r>
          </w:p>
        </w:tc>
        <w:tc>
          <w:tcPr>
            <w:tcW w:w="709" w:type="dxa"/>
            <w:vAlign w:val="center"/>
          </w:tcPr>
          <w:p w14:paraId="3B6BADC3" w14:textId="77777777" w:rsidR="00886229" w:rsidRPr="00666073" w:rsidRDefault="00886229" w:rsidP="00F32E51">
            <w:pPr>
              <w:spacing w:after="0" w:line="240" w:lineRule="auto"/>
              <w:jc w:val="center"/>
              <w:rPr>
                <w:sz w:val="20"/>
                <w:szCs w:val="20"/>
                <w:lang w:val="ka-GE"/>
              </w:rPr>
            </w:pPr>
            <w:r w:rsidRPr="00666073">
              <w:rPr>
                <w:sz w:val="20"/>
                <w:szCs w:val="20"/>
                <w:lang w:val="ka-GE"/>
              </w:rPr>
              <w:t>-</w:t>
            </w:r>
          </w:p>
        </w:tc>
        <w:tc>
          <w:tcPr>
            <w:tcW w:w="708" w:type="dxa"/>
            <w:vAlign w:val="center"/>
          </w:tcPr>
          <w:p w14:paraId="2CF5D38E" w14:textId="77777777" w:rsidR="00886229" w:rsidRPr="00666073" w:rsidRDefault="00886229" w:rsidP="00F32E51">
            <w:pPr>
              <w:spacing w:after="0" w:line="240" w:lineRule="auto"/>
              <w:jc w:val="center"/>
              <w:rPr>
                <w:sz w:val="20"/>
                <w:szCs w:val="20"/>
                <w:lang w:val="ka-GE"/>
              </w:rPr>
            </w:pPr>
            <w:r w:rsidRPr="00666073">
              <w:rPr>
                <w:sz w:val="20"/>
                <w:szCs w:val="20"/>
                <w:lang w:val="ka-GE"/>
              </w:rPr>
              <w:t>-</w:t>
            </w:r>
          </w:p>
        </w:tc>
        <w:tc>
          <w:tcPr>
            <w:tcW w:w="567" w:type="dxa"/>
            <w:vAlign w:val="center"/>
          </w:tcPr>
          <w:p w14:paraId="6DC1AD86" w14:textId="77777777" w:rsidR="00886229" w:rsidRPr="006F148E" w:rsidRDefault="00886229" w:rsidP="00F32E51">
            <w:pPr>
              <w:spacing w:after="0" w:line="240" w:lineRule="auto"/>
              <w:jc w:val="center"/>
              <w:rPr>
                <w:sz w:val="20"/>
                <w:szCs w:val="20"/>
                <w:lang w:val="ka-GE"/>
              </w:rPr>
            </w:pPr>
            <w:r>
              <w:rPr>
                <w:sz w:val="20"/>
                <w:szCs w:val="20"/>
              </w:rPr>
              <w:t>1.</w:t>
            </w:r>
            <w:r>
              <w:rPr>
                <w:sz w:val="20"/>
                <w:szCs w:val="20"/>
                <w:lang w:val="ka-GE"/>
              </w:rPr>
              <w:t>475</w:t>
            </w:r>
          </w:p>
        </w:tc>
        <w:tc>
          <w:tcPr>
            <w:tcW w:w="851" w:type="dxa"/>
            <w:vAlign w:val="center"/>
          </w:tcPr>
          <w:p w14:paraId="3A2ADDB3" w14:textId="77777777" w:rsidR="00886229" w:rsidRPr="00E02712" w:rsidRDefault="00886229" w:rsidP="00F32E51">
            <w:pPr>
              <w:spacing w:after="0" w:line="240" w:lineRule="auto"/>
              <w:jc w:val="center"/>
              <w:rPr>
                <w:sz w:val="20"/>
                <w:szCs w:val="20"/>
              </w:rPr>
            </w:pPr>
            <w:r>
              <w:rPr>
                <w:sz w:val="20"/>
                <w:szCs w:val="20"/>
              </w:rPr>
              <w:t>758</w:t>
            </w:r>
          </w:p>
        </w:tc>
        <w:tc>
          <w:tcPr>
            <w:tcW w:w="850" w:type="dxa"/>
            <w:vAlign w:val="center"/>
          </w:tcPr>
          <w:p w14:paraId="1987E4C9" w14:textId="77777777" w:rsidR="00886229" w:rsidRPr="00666073" w:rsidRDefault="00886229" w:rsidP="00F32E51">
            <w:pPr>
              <w:spacing w:after="0" w:line="240" w:lineRule="auto"/>
              <w:jc w:val="center"/>
              <w:rPr>
                <w:sz w:val="20"/>
                <w:szCs w:val="20"/>
              </w:rPr>
            </w:pPr>
            <w:r>
              <w:rPr>
                <w:sz w:val="20"/>
                <w:szCs w:val="20"/>
              </w:rPr>
              <w:t>454</w:t>
            </w:r>
          </w:p>
        </w:tc>
        <w:tc>
          <w:tcPr>
            <w:tcW w:w="709" w:type="dxa"/>
            <w:vAlign w:val="center"/>
          </w:tcPr>
          <w:p w14:paraId="0D60B4CF" w14:textId="77777777" w:rsidR="00886229" w:rsidRPr="00666073" w:rsidRDefault="00886229" w:rsidP="00F32E51">
            <w:pPr>
              <w:spacing w:after="0" w:line="240" w:lineRule="auto"/>
              <w:jc w:val="center"/>
              <w:rPr>
                <w:sz w:val="20"/>
                <w:szCs w:val="20"/>
              </w:rPr>
            </w:pPr>
            <w:r>
              <w:rPr>
                <w:sz w:val="20"/>
                <w:szCs w:val="20"/>
              </w:rPr>
              <w:t>279</w:t>
            </w:r>
          </w:p>
        </w:tc>
        <w:tc>
          <w:tcPr>
            <w:tcW w:w="709" w:type="dxa"/>
            <w:vAlign w:val="center"/>
          </w:tcPr>
          <w:p w14:paraId="52052F1B" w14:textId="77777777" w:rsidR="00886229" w:rsidRPr="00666073" w:rsidRDefault="00886229" w:rsidP="00F32E51">
            <w:pPr>
              <w:spacing w:after="0" w:line="240" w:lineRule="auto"/>
              <w:jc w:val="center"/>
              <w:rPr>
                <w:sz w:val="20"/>
                <w:szCs w:val="20"/>
              </w:rPr>
            </w:pPr>
            <w:r>
              <w:rPr>
                <w:sz w:val="20"/>
                <w:szCs w:val="20"/>
              </w:rPr>
              <w:t>212</w:t>
            </w:r>
          </w:p>
        </w:tc>
        <w:tc>
          <w:tcPr>
            <w:tcW w:w="709" w:type="dxa"/>
            <w:vAlign w:val="center"/>
          </w:tcPr>
          <w:p w14:paraId="2BED0AB5" w14:textId="77777777" w:rsidR="00886229" w:rsidRPr="00E02712" w:rsidRDefault="00886229" w:rsidP="00F32E51">
            <w:pPr>
              <w:spacing w:after="0" w:line="240" w:lineRule="auto"/>
              <w:jc w:val="center"/>
              <w:rPr>
                <w:sz w:val="20"/>
                <w:szCs w:val="20"/>
              </w:rPr>
            </w:pPr>
            <w:r>
              <w:rPr>
                <w:sz w:val="20"/>
                <w:szCs w:val="20"/>
              </w:rPr>
              <w:t>152</w:t>
            </w:r>
          </w:p>
        </w:tc>
      </w:tr>
    </w:tbl>
    <w:p w14:paraId="589A04DC" w14:textId="77777777" w:rsidR="00886229" w:rsidRDefault="00886229" w:rsidP="00886229">
      <w:pPr>
        <w:autoSpaceDE w:val="0"/>
        <w:autoSpaceDN w:val="0"/>
        <w:adjustRightInd w:val="0"/>
        <w:spacing w:after="0" w:line="240" w:lineRule="auto"/>
      </w:pPr>
    </w:p>
    <w:p w14:paraId="1154EE11" w14:textId="4BBA5DCE" w:rsidR="00C72633" w:rsidRDefault="00C72633" w:rsidP="002332D0">
      <w:pPr>
        <w:ind w:right="4"/>
        <w:rPr>
          <w:rFonts w:eastAsia="Sylfaen"/>
          <w:b/>
          <w:bCs/>
        </w:rPr>
      </w:pPr>
    </w:p>
    <w:p w14:paraId="4C8B376A" w14:textId="1061036C" w:rsidR="00886229" w:rsidRDefault="00886229" w:rsidP="00886229">
      <w:pPr>
        <w:pStyle w:val="Heading3"/>
        <w:numPr>
          <w:ilvl w:val="2"/>
          <w:numId w:val="10"/>
        </w:numPr>
        <w:spacing w:before="120" w:after="120"/>
      </w:pPr>
      <w:bookmarkStart w:id="66" w:name="_Toc128323017"/>
      <w:r w:rsidRPr="00886229">
        <w:t>წყლის მინიმალური ხარჯები</w:t>
      </w:r>
      <w:bookmarkEnd w:id="66"/>
    </w:p>
    <w:p w14:paraId="13D9AC1C" w14:textId="77777777" w:rsidR="00886229" w:rsidRPr="00BA5F07" w:rsidRDefault="00886229" w:rsidP="00BA5F07">
      <w:pPr>
        <w:autoSpaceDE w:val="0"/>
        <w:autoSpaceDN w:val="0"/>
        <w:adjustRightInd w:val="0"/>
      </w:pPr>
      <w:r w:rsidRPr="00BA5F07">
        <w:t xml:space="preserve">მდინარე მაშავერას </w:t>
      </w:r>
      <w:r w:rsidRPr="00BA5F07">
        <w:rPr>
          <w:lang w:val="ka-GE"/>
        </w:rPr>
        <w:t>წყლის მინიმალური</w:t>
      </w:r>
      <w:r w:rsidRPr="00BA5F07">
        <w:t xml:space="preserve"> ხარჯების საანგარიშო სიდიდეების დასადგენად </w:t>
      </w:r>
      <w:r w:rsidRPr="00BA5F07">
        <w:rPr>
          <w:lang w:val="ka-GE"/>
        </w:rPr>
        <w:t xml:space="preserve">საპროექტო </w:t>
      </w:r>
      <w:r w:rsidRPr="00BA5F07">
        <w:t>კვეთში,</w:t>
      </w:r>
      <w:r w:rsidRPr="00BA5F07">
        <w:rPr>
          <w:lang w:val="ka-GE"/>
        </w:rPr>
        <w:t xml:space="preserve"> </w:t>
      </w:r>
      <w:r w:rsidRPr="00BA5F07">
        <w:t>გამოყენებულია ანალოგის მეთოდი. ანალოგად გამოყენებულია ჰიდროლოგიური საგუშაგო დიდი დმანისის მრავალწლიური დაკვირვების მონაცემები</w:t>
      </w:r>
      <w:r w:rsidRPr="00BA5F07">
        <w:rPr>
          <w:lang w:val="ka-GE"/>
        </w:rPr>
        <w:t>, სადაც დაკვირვება</w:t>
      </w:r>
      <w:r w:rsidRPr="00BA5F07">
        <w:t xml:space="preserve"> მდინარის ჩამონადენზე მიმდინარეობდა </w:t>
      </w:r>
      <w:r w:rsidRPr="00BA5F07">
        <w:rPr>
          <w:lang w:val="es-ES"/>
        </w:rPr>
        <w:t>19</w:t>
      </w:r>
      <w:r w:rsidRPr="00BA5F07">
        <w:rPr>
          <w:lang w:val="ka-GE"/>
        </w:rPr>
        <w:t>4</w:t>
      </w:r>
      <w:r w:rsidRPr="00BA5F07">
        <w:t>4</w:t>
      </w:r>
      <w:r w:rsidRPr="00BA5F07">
        <w:rPr>
          <w:lang w:val="es-ES"/>
        </w:rPr>
        <w:t xml:space="preserve"> წლიდან 199</w:t>
      </w:r>
      <w:r w:rsidRPr="00BA5F07">
        <w:rPr>
          <w:lang w:val="ka-GE"/>
        </w:rPr>
        <w:t>2</w:t>
      </w:r>
      <w:r w:rsidRPr="00BA5F07">
        <w:rPr>
          <w:lang w:val="es-ES"/>
        </w:rPr>
        <w:t xml:space="preserve"> წლის ჩათვლით, მაგრამ ოფიციალურად გამოქვეყნებულია მხოლოდ 1986 წლის ჩათვლით.</w:t>
      </w:r>
      <w:r w:rsidRPr="00BA5F07">
        <w:rPr>
          <w:lang w:val="ka-GE"/>
        </w:rPr>
        <w:t xml:space="preserve"> </w:t>
      </w:r>
      <w:r w:rsidRPr="00BA5F07">
        <w:t>აღნიშნული მონაცემების მიხედვით მდ</w:t>
      </w:r>
      <w:r w:rsidRPr="00BA5F07">
        <w:rPr>
          <w:lang w:val="ka-GE"/>
        </w:rPr>
        <w:t>ინარე</w:t>
      </w:r>
      <w:r w:rsidRPr="00BA5F07">
        <w:t xml:space="preserve"> მაშავერას </w:t>
      </w:r>
      <w:r w:rsidRPr="00BA5F07">
        <w:rPr>
          <w:lang w:val="ka-GE"/>
        </w:rPr>
        <w:t>მინიმალური</w:t>
      </w:r>
      <w:r w:rsidRPr="00BA5F07">
        <w:t xml:space="preserve"> ხარჯების სიდიდეები ჰ/ს დიდი დმანისის კვეთში მერყეობენ </w:t>
      </w:r>
      <w:r w:rsidRPr="00BA5F07">
        <w:rPr>
          <w:lang w:val="ka-GE"/>
        </w:rPr>
        <w:t>0.65</w:t>
      </w:r>
      <w:r w:rsidRPr="00BA5F07">
        <w:t xml:space="preserve"> მ</w:t>
      </w:r>
      <w:r w:rsidRPr="00BA5F07">
        <w:rPr>
          <w:vertAlign w:val="superscript"/>
        </w:rPr>
        <w:t>3</w:t>
      </w:r>
      <w:r w:rsidRPr="00BA5F07">
        <w:t>/წმ-დან (19</w:t>
      </w:r>
      <w:r w:rsidRPr="00BA5F07">
        <w:rPr>
          <w:lang w:val="ka-GE"/>
        </w:rPr>
        <w:t>45</w:t>
      </w:r>
      <w:r w:rsidRPr="00BA5F07">
        <w:t xml:space="preserve"> წ) </w:t>
      </w:r>
      <w:r w:rsidRPr="00BA5F07">
        <w:rPr>
          <w:lang w:val="ka-GE"/>
        </w:rPr>
        <w:t>2.65</w:t>
      </w:r>
      <w:r w:rsidRPr="00BA5F07">
        <w:t xml:space="preserve"> მ</w:t>
      </w:r>
      <w:r w:rsidRPr="00BA5F07">
        <w:rPr>
          <w:vertAlign w:val="superscript"/>
        </w:rPr>
        <w:t>3</w:t>
      </w:r>
      <w:r w:rsidRPr="00BA5F07">
        <w:t>/წმ-მდე (19</w:t>
      </w:r>
      <w:r w:rsidRPr="00BA5F07">
        <w:rPr>
          <w:lang w:val="ka-GE"/>
        </w:rPr>
        <w:t>74, 1977</w:t>
      </w:r>
      <w:r w:rsidRPr="00BA5F07">
        <w:t xml:space="preserve"> წ</w:t>
      </w:r>
      <w:r w:rsidRPr="00BA5F07">
        <w:rPr>
          <w:lang w:val="ka-GE"/>
        </w:rPr>
        <w:t>წ</w:t>
      </w:r>
      <w:r w:rsidRPr="00BA5F07">
        <w:t xml:space="preserve">). დაკვირვების მონაცემების 43 წლიანი ვარიაციული რიგის სტატისტიკურად დამუშავების შედეგად მომენტების მეთოდით, მიღებულია განაწილების მრუდის შემდეგი პარამეტრები: </w:t>
      </w:r>
    </w:p>
    <w:p w14:paraId="20AC7668" w14:textId="77777777" w:rsidR="00886229" w:rsidRPr="00BA5F07" w:rsidRDefault="00886229" w:rsidP="00BA5F07">
      <w:pPr>
        <w:pStyle w:val="ListParagraph"/>
        <w:numPr>
          <w:ilvl w:val="0"/>
          <w:numId w:val="30"/>
        </w:numPr>
      </w:pPr>
      <w:r w:rsidRPr="00BA5F07">
        <w:rPr>
          <w:lang w:val="ka-GE"/>
        </w:rPr>
        <w:t>მინიმალური</w:t>
      </w:r>
      <w:r w:rsidRPr="00BA5F07">
        <w:t xml:space="preserve"> ხარჯების საშუალო მრავალწლიური სიდიდე </w:t>
      </w:r>
      <w:r w:rsidRPr="00BA5F07">
        <w:rPr>
          <w:position w:val="-12"/>
          <w:sz w:val="24"/>
          <w:szCs w:val="24"/>
        </w:rPr>
        <w:object w:dxaOrig="300" w:dyaOrig="380" w14:anchorId="31716EB7">
          <v:shape id="_x0000_i1053" type="#_x0000_t75" style="width:15pt;height:18.75pt" o:ole="">
            <v:imagedata r:id="rId33" o:title=""/>
          </v:shape>
          <o:OLEObject Type="Embed" ProgID="Equation.3" ShapeID="_x0000_i1053" DrawAspect="Content" ObjectID="_1738949582" r:id="rId72"/>
        </w:object>
      </w:r>
      <w:r w:rsidRPr="00BA5F07">
        <w:t>=</w:t>
      </w:r>
      <w:r w:rsidRPr="00BA5F07">
        <w:rPr>
          <w:lang w:val="ka-GE"/>
        </w:rPr>
        <w:t>1.71</w:t>
      </w:r>
      <w:r w:rsidRPr="00BA5F07">
        <w:t xml:space="preserve"> მ</w:t>
      </w:r>
      <w:r w:rsidRPr="00BA5F07">
        <w:rPr>
          <w:vertAlign w:val="superscript"/>
        </w:rPr>
        <w:t>3</w:t>
      </w:r>
      <w:r w:rsidRPr="00BA5F07">
        <w:t>/წმ-ს;</w:t>
      </w:r>
    </w:p>
    <w:p w14:paraId="13472B28" w14:textId="77777777" w:rsidR="00886229" w:rsidRPr="00BA5F07" w:rsidRDefault="00886229" w:rsidP="00BA5F07">
      <w:pPr>
        <w:pStyle w:val="ListParagraph"/>
        <w:numPr>
          <w:ilvl w:val="0"/>
          <w:numId w:val="30"/>
        </w:numPr>
      </w:pPr>
      <w:r w:rsidRPr="00BA5F07">
        <w:lastRenderedPageBreak/>
        <w:t xml:space="preserve">ვარიაციის კოეფიციენტი </w:t>
      </w:r>
      <w:r w:rsidRPr="00BA5F07">
        <w:rPr>
          <w:position w:val="-6"/>
          <w:sz w:val="24"/>
          <w:szCs w:val="24"/>
        </w:rPr>
        <w:object w:dxaOrig="340" w:dyaOrig="279" w14:anchorId="67B1289C">
          <v:shape id="_x0000_i1054" type="#_x0000_t75" style="width:16.5pt;height:13.5pt" o:ole="">
            <v:imagedata r:id="rId35" o:title=""/>
          </v:shape>
          <o:OLEObject Type="Embed" ProgID="Equation.3" ShapeID="_x0000_i1054" DrawAspect="Content" ObjectID="_1738949583" r:id="rId73"/>
        </w:object>
      </w:r>
      <w:r w:rsidRPr="00BA5F07">
        <w:t>=0</w:t>
      </w:r>
      <w:r w:rsidRPr="00BA5F07">
        <w:rPr>
          <w:lang w:val="ka-GE"/>
        </w:rPr>
        <w:t>.33</w:t>
      </w:r>
      <w:r w:rsidRPr="00BA5F07">
        <w:t>;</w:t>
      </w:r>
    </w:p>
    <w:p w14:paraId="2C4F59ED" w14:textId="77777777" w:rsidR="00886229" w:rsidRPr="00BA5F07" w:rsidRDefault="00886229" w:rsidP="00BA5F07">
      <w:pPr>
        <w:pStyle w:val="ListParagraph"/>
        <w:numPr>
          <w:ilvl w:val="0"/>
          <w:numId w:val="30"/>
        </w:numPr>
      </w:pPr>
      <w:r w:rsidRPr="00BA5F07">
        <w:t xml:space="preserve">ასიმეტრიის კოეფიციენტი </w:t>
      </w:r>
      <w:r w:rsidRPr="00BA5F07">
        <w:rPr>
          <w:position w:val="-6"/>
          <w:sz w:val="24"/>
          <w:szCs w:val="24"/>
        </w:rPr>
        <w:object w:dxaOrig="960" w:dyaOrig="279" w14:anchorId="126FE97A">
          <v:shape id="_x0000_i1055" type="#_x0000_t75" style="width:47.25pt;height:13.5pt" o:ole="">
            <v:imagedata r:id="rId74" o:title=""/>
          </v:shape>
          <o:OLEObject Type="Embed" ProgID="Equation.3" ShapeID="_x0000_i1055" DrawAspect="Content" ObjectID="_1738949584" r:id="rId75"/>
        </w:object>
      </w:r>
      <w:r w:rsidRPr="00BA5F07">
        <w:t>=</w:t>
      </w:r>
      <w:r w:rsidRPr="00BA5F07">
        <w:rPr>
          <w:lang w:val="ka-GE"/>
        </w:rPr>
        <w:t>0.66</w:t>
      </w:r>
      <w:r w:rsidRPr="00BA5F07">
        <w:t>.</w:t>
      </w:r>
    </w:p>
    <w:p w14:paraId="7B399C01" w14:textId="77777777" w:rsidR="00886229" w:rsidRPr="00BA5F07" w:rsidRDefault="00886229" w:rsidP="00BA5F07">
      <w:r w:rsidRPr="00BA5F07">
        <w:t>მიღებული პარამეტრებისა და სამპარამეტრიანი გამა-განაწილების ნორმირებული ორდინატების მეშვეობით დადგენილია მდ</w:t>
      </w:r>
      <w:r w:rsidRPr="00BA5F07">
        <w:rPr>
          <w:lang w:val="ka-GE"/>
        </w:rPr>
        <w:t>ინარე მაშავერას</w:t>
      </w:r>
      <w:r w:rsidRPr="00BA5F07">
        <w:t xml:space="preserve"> </w:t>
      </w:r>
      <w:r w:rsidRPr="00BA5F07">
        <w:rPr>
          <w:lang w:val="ka-GE"/>
        </w:rPr>
        <w:t>მინიმალური</w:t>
      </w:r>
      <w:r w:rsidRPr="00BA5F07">
        <w:t xml:space="preserve"> ხარჯების სხვადასხვა უზრუნველყოფის სიდიდეები ჰ/ს </w:t>
      </w:r>
      <w:r w:rsidRPr="00BA5F07">
        <w:rPr>
          <w:lang w:val="ka-GE"/>
        </w:rPr>
        <w:t>დიდი დმანისის</w:t>
      </w:r>
      <w:r w:rsidRPr="00BA5F07">
        <w:t xml:space="preserve"> კვეთში.</w:t>
      </w:r>
    </w:p>
    <w:p w14:paraId="6C22DA6E" w14:textId="77777777" w:rsidR="00886229" w:rsidRPr="00BA5F07" w:rsidRDefault="00886229" w:rsidP="00BA5F07">
      <w:pPr>
        <w:rPr>
          <w:lang w:val="ka-GE"/>
        </w:rPr>
      </w:pPr>
      <w:r w:rsidRPr="00BA5F07">
        <w:t xml:space="preserve">გადასვლა ჰ/ს </w:t>
      </w:r>
      <w:r w:rsidRPr="00BA5F07">
        <w:rPr>
          <w:lang w:val="ka-GE"/>
        </w:rPr>
        <w:t>დიდი დმანისის</w:t>
      </w:r>
      <w:r w:rsidRPr="00BA5F07">
        <w:t xml:space="preserve">, ანუ ანალოგის კვეთიდან </w:t>
      </w:r>
      <w:r w:rsidRPr="00BA5F07">
        <w:rPr>
          <w:lang w:val="ka-GE"/>
        </w:rPr>
        <w:t>საპროექტო</w:t>
      </w:r>
      <w:r w:rsidRPr="00BA5F07">
        <w:t xml:space="preserve"> კვეთში, განხორციელებულია გადამყვანი კოეფიციენტის მეშვეობით, რომლის მნიშვნელობა მიიღება საპროექტო და ანალოგის კვეთების წყალშემკრები აუზების ფართობების ფარდობით შემდეგი გამოსახულებით</w:t>
      </w:r>
      <w:r w:rsidRPr="00BA5F07">
        <w:rPr>
          <w:lang w:val="ka-GE"/>
        </w:rPr>
        <w:t>:</w:t>
      </w:r>
    </w:p>
    <w:p w14:paraId="1022A8C6" w14:textId="77777777" w:rsidR="00886229" w:rsidRPr="00BA5F07" w:rsidRDefault="00886229" w:rsidP="00BA5F07">
      <w:r w:rsidRPr="00BA5F07">
        <w:rPr>
          <w:position w:val="-32"/>
          <w:sz w:val="24"/>
          <w:szCs w:val="24"/>
        </w:rPr>
        <w:object w:dxaOrig="1219" w:dyaOrig="800" w14:anchorId="6A5CAA03">
          <v:shape id="_x0000_i1056" type="#_x0000_t75" style="width:60.75pt;height:39pt" o:ole="">
            <v:imagedata r:id="rId39" o:title=""/>
          </v:shape>
          <o:OLEObject Type="Embed" ProgID="Equation.3" ShapeID="_x0000_i1056" DrawAspect="Content" ObjectID="_1738949585" r:id="rId76"/>
        </w:object>
      </w:r>
    </w:p>
    <w:p w14:paraId="1CB15C52" w14:textId="53948F38" w:rsidR="00886229" w:rsidRPr="00BA5F07" w:rsidRDefault="00886229" w:rsidP="00BA5F07">
      <w:pPr>
        <w:rPr>
          <w:rFonts w:eastAsia="Times New Roman"/>
          <w:lang w:val="ka-GE"/>
        </w:rPr>
      </w:pPr>
      <w:r w:rsidRPr="00BA5F07">
        <w:t xml:space="preserve">სადაც, </w:t>
      </w:r>
      <w:r w:rsidRPr="00BA5F07">
        <w:rPr>
          <w:position w:val="-14"/>
        </w:rPr>
        <w:object w:dxaOrig="420" w:dyaOrig="380" w14:anchorId="7FF313DF">
          <v:shape id="_x0000_i1057" type="#_x0000_t75" style="width:21pt;height:19.5pt" o:ole="">
            <v:imagedata r:id="rId41" o:title=""/>
          </v:shape>
          <o:OLEObject Type="Embed" ProgID="Equation.3" ShapeID="_x0000_i1057" DrawAspect="Content" ObjectID="_1738949586" r:id="rId77"/>
        </w:object>
      </w:r>
      <w:r w:rsidRPr="00BA5F07">
        <w:fldChar w:fldCharType="begin"/>
      </w:r>
      <w:r w:rsidRPr="00BA5F07">
        <w:instrText xml:space="preserve"> QUOTE </w:instrText>
      </w:r>
      <m:oMath>
        <m:sSub>
          <m:sSubPr>
            <m:ctrlPr>
              <w:rPr>
                <w:rFonts w:ascii="Cambria Math" w:hAnsi="Cambria Math"/>
              </w:rPr>
            </m:ctrlPr>
          </m:sSubPr>
          <m:e>
            <m:r>
              <m:rPr>
                <m:sty m:val="p"/>
              </m:rPr>
              <w:rPr>
                <w:rFonts w:ascii="Cambria Math" w:hAnsi="Cambria Math"/>
              </w:rPr>
              <m:t>F</m:t>
            </m:r>
          </m:e>
          <m:sub>
            <m:r>
              <m:rPr>
                <m:sty m:val="p"/>
              </m:rPr>
              <m:t>საპრ</m:t>
            </m:r>
            <m:r>
              <m:rPr>
                <m:sty m:val="p"/>
              </m:rPr>
              <w:rPr>
                <w:rFonts w:ascii="Cambria Math" w:hAnsi="Cambria Math"/>
              </w:rPr>
              <m:t>.</m:t>
            </m:r>
          </m:sub>
        </m:sSub>
      </m:oMath>
      <w:r w:rsidRPr="00BA5F07">
        <w:instrText xml:space="preserve"> </w:instrText>
      </w:r>
      <w:r w:rsidRPr="00BA5F07">
        <w:fldChar w:fldCharType="end"/>
      </w:r>
      <w:r w:rsidRPr="00BA5F07">
        <w:t xml:space="preserve">- მდინარე </w:t>
      </w:r>
      <w:r w:rsidRPr="00BA5F07">
        <w:rPr>
          <w:lang w:val="ka-GE"/>
        </w:rPr>
        <w:t>მაშავერას</w:t>
      </w:r>
      <w:r w:rsidRPr="00BA5F07">
        <w:t xml:space="preserve"> წყალშემკრები აუზის ფართობია საპროექტო კვეთში, სადაც</w:t>
      </w:r>
      <w:r w:rsidRPr="00BA5F07">
        <w:rPr>
          <w:lang w:val="ka-GE"/>
        </w:rPr>
        <w:t xml:space="preserve"> </w:t>
      </w:r>
      <w:r w:rsidRPr="00BA5F07">
        <w:rPr>
          <w:position w:val="-14"/>
        </w:rPr>
        <w:object w:dxaOrig="420" w:dyaOrig="380" w14:anchorId="756A4886">
          <v:shape id="_x0000_i1058" type="#_x0000_t75" style="width:21pt;height:19.5pt" o:ole="">
            <v:imagedata r:id="rId41" o:title=""/>
          </v:shape>
          <o:OLEObject Type="Embed" ProgID="Equation.3" ShapeID="_x0000_i1058" DrawAspect="Content" ObjectID="_1738949587" r:id="rId78"/>
        </w:object>
      </w:r>
      <w:r w:rsidRPr="00BA5F07">
        <w:t xml:space="preserve">= </w:t>
      </w:r>
      <w:r w:rsidRPr="00BA5F07">
        <w:rPr>
          <w:lang w:val="ka-GE"/>
        </w:rPr>
        <w:t>1240</w:t>
      </w:r>
      <w:r w:rsidRPr="00BA5F07">
        <w:t xml:space="preserve"> კმ</w:t>
      </w:r>
      <w:r w:rsidRPr="00BA5F07">
        <w:rPr>
          <w:vertAlign w:val="superscript"/>
        </w:rPr>
        <w:t>2</w:t>
      </w:r>
      <w:r w:rsidRPr="00BA5F07">
        <w:t>-ს;</w:t>
      </w:r>
      <w:r w:rsidRPr="00BA5F07">
        <w:rPr>
          <w:lang w:val="ka-GE"/>
        </w:rPr>
        <w:t xml:space="preserve"> </w:t>
      </w:r>
      <w:r w:rsidRPr="00BA5F07">
        <w:rPr>
          <w:position w:val="-12"/>
        </w:rPr>
        <w:object w:dxaOrig="360" w:dyaOrig="360" w14:anchorId="096D23A3">
          <v:shape id="_x0000_i1059" type="#_x0000_t75" style="width:18pt;height:18pt" o:ole="">
            <v:imagedata r:id="rId44" o:title=""/>
          </v:shape>
          <o:OLEObject Type="Embed" ProgID="Equation.3" ShapeID="_x0000_i1059" DrawAspect="Content" ObjectID="_1738949588" r:id="rId79"/>
        </w:object>
      </w:r>
      <w:r w:rsidRPr="00BA5F07">
        <w:t xml:space="preserve">- მდინარე </w:t>
      </w:r>
      <w:r w:rsidRPr="00BA5F07">
        <w:rPr>
          <w:lang w:val="ka-GE"/>
        </w:rPr>
        <w:t>მაშავერას</w:t>
      </w:r>
      <w:r w:rsidRPr="00BA5F07">
        <w:t xml:space="preserve"> წყალშემკრები აუზის ანალოგის ფართობია, ანუ ჰ/ს </w:t>
      </w:r>
      <w:r w:rsidRPr="00BA5F07">
        <w:rPr>
          <w:lang w:val="ka-GE"/>
        </w:rPr>
        <w:t>დიდი დმანისის</w:t>
      </w:r>
      <w:r w:rsidRPr="00BA5F07">
        <w:t xml:space="preserve"> კვეთში, სადაც</w:t>
      </w:r>
      <w:r w:rsidRPr="00BA5F07">
        <w:rPr>
          <w:lang w:val="ka-GE"/>
        </w:rPr>
        <w:t xml:space="preserve"> </w:t>
      </w:r>
      <w:r w:rsidRPr="00BA5F07">
        <w:fldChar w:fldCharType="begin"/>
      </w:r>
      <w:r w:rsidRPr="00BA5F07">
        <w:instrText xml:space="preserve"> QUOTE </w:instrText>
      </w:r>
      <m:oMath>
        <m:sSub>
          <m:sSubPr>
            <m:ctrlPr>
              <w:rPr>
                <w:rFonts w:ascii="Cambria Math" w:hAnsi="Cambria Math"/>
              </w:rPr>
            </m:ctrlPr>
          </m:sSubPr>
          <m:e>
            <m:r>
              <m:rPr>
                <m:sty m:val="p"/>
              </m:rPr>
              <w:rPr>
                <w:rFonts w:ascii="Cambria Math" w:hAnsi="Cambria Math"/>
              </w:rPr>
              <m:t>F</m:t>
            </m:r>
          </m:e>
          <m:sub>
            <m:r>
              <m:rPr>
                <m:sty m:val="p"/>
              </m:rPr>
              <m:t>ანალ</m:t>
            </m:r>
            <m:r>
              <m:rPr>
                <m:sty m:val="p"/>
              </m:rPr>
              <w:rPr>
                <w:rFonts w:ascii="Cambria Math" w:hAnsi="Cambria Math"/>
              </w:rPr>
              <m:t>.</m:t>
            </m:r>
          </m:sub>
        </m:sSub>
      </m:oMath>
      <w:r w:rsidRPr="00BA5F07">
        <w:instrText xml:space="preserve"> </w:instrText>
      </w:r>
      <w:r w:rsidRPr="00BA5F07">
        <w:fldChar w:fldCharType="separate"/>
      </w:r>
      <w:r w:rsidRPr="00BA5F07">
        <w:rPr>
          <w:position w:val="-12"/>
        </w:rPr>
        <w:object w:dxaOrig="360" w:dyaOrig="360" w14:anchorId="0E7E8EE9">
          <v:shape id="_x0000_i1060" type="#_x0000_t75" style="width:18pt;height:18pt" o:ole="">
            <v:imagedata r:id="rId44" o:title=""/>
          </v:shape>
          <o:OLEObject Type="Embed" ProgID="Equation.3" ShapeID="_x0000_i1060" DrawAspect="Content" ObjectID="_1738949589" r:id="rId80"/>
        </w:object>
      </w:r>
      <w:r w:rsidRPr="00BA5F07">
        <w:fldChar w:fldCharType="end"/>
      </w:r>
      <w:r w:rsidRPr="00BA5F07">
        <w:t xml:space="preserve">= </w:t>
      </w:r>
      <w:r w:rsidRPr="00BA5F07">
        <w:rPr>
          <w:lang w:val="ka-GE"/>
        </w:rPr>
        <w:t>570</w:t>
      </w:r>
      <w:r w:rsidRPr="00BA5F07">
        <w:t xml:space="preserve"> კმ</w:t>
      </w:r>
      <w:r w:rsidRPr="00BA5F07">
        <w:rPr>
          <w:vertAlign w:val="superscript"/>
        </w:rPr>
        <w:t>2</w:t>
      </w:r>
      <w:r w:rsidRPr="00BA5F07">
        <w:t>-ს</w:t>
      </w:r>
      <w:r w:rsidRPr="00BA5F07">
        <w:rPr>
          <w:lang w:val="ka-GE"/>
        </w:rPr>
        <w:t xml:space="preserve">; </w:t>
      </w:r>
      <w:r w:rsidRPr="00BA5F07">
        <w:rPr>
          <w:position w:val="-6"/>
        </w:rPr>
        <w:object w:dxaOrig="200" w:dyaOrig="220" w14:anchorId="283D3B77">
          <v:shape id="_x0000_i1061" type="#_x0000_t75" style="width:10.5pt;height:10.5pt" o:ole="">
            <v:imagedata r:id="rId47" o:title=""/>
          </v:shape>
          <o:OLEObject Type="Embed" ProgID="Equation.3" ShapeID="_x0000_i1061" DrawAspect="Content" ObjectID="_1738949590" r:id="rId81"/>
        </w:object>
      </w:r>
      <w:r w:rsidRPr="00BA5F07">
        <w:rPr>
          <w:rFonts w:eastAsia="Times New Roman"/>
        </w:rPr>
        <w:t xml:space="preserve">- </w:t>
      </w:r>
      <w:r w:rsidRPr="00BA5F07">
        <w:rPr>
          <w:rFonts w:eastAsia="Times New Roman"/>
          <w:lang w:val="ka-GE"/>
        </w:rPr>
        <w:t>რედუქციის კოეფიციენტია და ჩვენ შემთხვევაში ტოლია 0.8-ის.</w:t>
      </w:r>
    </w:p>
    <w:p w14:paraId="5B2F6598" w14:textId="77777777" w:rsidR="00886229" w:rsidRPr="00BA5F07" w:rsidRDefault="00886229" w:rsidP="00BA5F07">
      <w:r w:rsidRPr="00BA5F07">
        <w:t>აქედან, ანალოგიდან საპროექტო კვეთში გადა</w:t>
      </w:r>
      <w:r w:rsidRPr="00BA5F07">
        <w:rPr>
          <w:lang w:val="ka-GE"/>
        </w:rPr>
        <w:t>მყვანი</w:t>
      </w:r>
      <w:r w:rsidRPr="00BA5F07">
        <w:t xml:space="preserve"> კოეფიციენტი ტოლი იქნება </w:t>
      </w:r>
      <w:r w:rsidRPr="00BA5F07">
        <w:rPr>
          <w:lang w:val="ka-GE"/>
        </w:rPr>
        <w:t>1.</w:t>
      </w:r>
      <w:r w:rsidRPr="00BA5F07">
        <w:t xml:space="preserve">862-ის. </w:t>
      </w:r>
    </w:p>
    <w:p w14:paraId="44594DB6" w14:textId="77777777" w:rsidR="00886229" w:rsidRPr="00BA5F07" w:rsidRDefault="00886229" w:rsidP="00BA5F07">
      <w:r w:rsidRPr="00BA5F07">
        <w:t xml:space="preserve">ჰ/ს </w:t>
      </w:r>
      <w:r w:rsidRPr="00BA5F07">
        <w:rPr>
          <w:lang w:val="ka-GE"/>
        </w:rPr>
        <w:t>დიდი დმანისის</w:t>
      </w:r>
      <w:r w:rsidRPr="00BA5F07">
        <w:t xml:space="preserve"> კვეთში მიღებული </w:t>
      </w:r>
      <w:r w:rsidRPr="00BA5F07">
        <w:rPr>
          <w:lang w:val="ka-GE"/>
        </w:rPr>
        <w:t>მინიმალური</w:t>
      </w:r>
      <w:r w:rsidRPr="00BA5F07">
        <w:t xml:space="preserve"> ხარჯების გადამრავლებით აღნიშნულ კოეფიციენტზე, მიიღება </w:t>
      </w:r>
      <w:r w:rsidRPr="00BA5F07">
        <w:rPr>
          <w:lang w:val="ka-GE"/>
        </w:rPr>
        <w:t>მინიმალური</w:t>
      </w:r>
      <w:r w:rsidRPr="00BA5F07">
        <w:t xml:space="preserve">ი ხარჯები საპროექტო კვეთში. </w:t>
      </w:r>
    </w:p>
    <w:p w14:paraId="310722A0" w14:textId="2349D509" w:rsidR="00886229" w:rsidRPr="00BA5F07" w:rsidRDefault="00886229" w:rsidP="00BA5F07">
      <w:pPr>
        <w:rPr>
          <w:lang w:val="ka-GE"/>
        </w:rPr>
      </w:pPr>
      <w:r w:rsidRPr="00BA5F07">
        <w:t xml:space="preserve">მდინარე </w:t>
      </w:r>
      <w:r w:rsidRPr="00BA5F07">
        <w:rPr>
          <w:lang w:val="ka-GE"/>
        </w:rPr>
        <w:t>მაშავერას</w:t>
      </w:r>
      <w:r w:rsidRPr="00BA5F07">
        <w:t xml:space="preserve"> სხვადასხვა უზრუნველყოფის </w:t>
      </w:r>
      <w:r w:rsidRPr="00BA5F07">
        <w:rPr>
          <w:lang w:val="ka-GE"/>
        </w:rPr>
        <w:t>მინიმალური</w:t>
      </w:r>
      <w:r w:rsidRPr="00BA5F07">
        <w:t xml:space="preserve"> ხარჯების სიდიდეები ანალოგისა და საპროექტო კვეთებში, მოცემულია ქვემოთ </w:t>
      </w:r>
      <w:r w:rsidRPr="00BA5F07">
        <w:rPr>
          <w:lang w:val="ka-GE"/>
        </w:rPr>
        <w:t>3.4.3.1</w:t>
      </w:r>
      <w:r w:rsidRPr="00BA5F07">
        <w:t xml:space="preserve"> ცხრილში.</w:t>
      </w:r>
    </w:p>
    <w:p w14:paraId="79C80FFD" w14:textId="1B10036C" w:rsidR="00886229" w:rsidRPr="00BA5F07" w:rsidRDefault="00886229" w:rsidP="00BA5F07">
      <w:pPr>
        <w:rPr>
          <w:lang w:val="ka-GE"/>
        </w:rPr>
      </w:pPr>
      <w:r w:rsidRPr="00BA5F07">
        <w:t xml:space="preserve">ცხრილი </w:t>
      </w:r>
      <w:r w:rsidRPr="00BA5F07">
        <w:rPr>
          <w:lang w:val="ka-GE"/>
        </w:rPr>
        <w:t>3.4.3.1</w:t>
      </w:r>
      <w:r w:rsidRPr="00BA5F07">
        <w:t xml:space="preserve"> მდინარე </w:t>
      </w:r>
      <w:r w:rsidRPr="00BA5F07">
        <w:rPr>
          <w:lang w:val="ka-GE"/>
        </w:rPr>
        <w:t>მაშავერას</w:t>
      </w:r>
      <w:r w:rsidRPr="00BA5F07">
        <w:t xml:space="preserve"> სხვადასხვა უზრუნველყოფის </w:t>
      </w:r>
      <w:r w:rsidRPr="00BA5F07">
        <w:rPr>
          <w:lang w:val="ka-GE"/>
        </w:rPr>
        <w:t>მინიმალური</w:t>
      </w:r>
      <w:r w:rsidRPr="00BA5F07">
        <w:t xml:space="preserve"> ხარჯები</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52"/>
        <w:gridCol w:w="702"/>
        <w:gridCol w:w="715"/>
        <w:gridCol w:w="679"/>
        <w:gridCol w:w="679"/>
        <w:gridCol w:w="730"/>
        <w:gridCol w:w="582"/>
        <w:gridCol w:w="595"/>
        <w:gridCol w:w="595"/>
        <w:gridCol w:w="594"/>
        <w:gridCol w:w="595"/>
        <w:gridCol w:w="582"/>
        <w:gridCol w:w="595"/>
      </w:tblGrid>
      <w:tr w:rsidR="00886229" w14:paraId="22D8633B" w14:textId="77777777" w:rsidTr="00F32E51">
        <w:tc>
          <w:tcPr>
            <w:tcW w:w="2562" w:type="dxa"/>
            <w:vMerge w:val="restart"/>
          </w:tcPr>
          <w:p w14:paraId="0B1A6223" w14:textId="77777777" w:rsidR="00886229" w:rsidRPr="00666073" w:rsidRDefault="00886229" w:rsidP="00F32E51">
            <w:pPr>
              <w:spacing w:after="0" w:line="240" w:lineRule="auto"/>
              <w:rPr>
                <w:sz w:val="20"/>
                <w:szCs w:val="20"/>
                <w:lang w:val="ka-GE"/>
              </w:rPr>
            </w:pPr>
            <w:r w:rsidRPr="00666073">
              <w:rPr>
                <w:sz w:val="20"/>
                <w:szCs w:val="20"/>
                <w:lang w:val="ka-GE"/>
              </w:rPr>
              <w:t>კვეთი</w:t>
            </w:r>
          </w:p>
        </w:tc>
        <w:tc>
          <w:tcPr>
            <w:tcW w:w="777" w:type="dxa"/>
            <w:vMerge w:val="restart"/>
          </w:tcPr>
          <w:p w14:paraId="0E338AB2" w14:textId="77777777" w:rsidR="00886229" w:rsidRPr="00666073" w:rsidRDefault="00886229" w:rsidP="00F32E51">
            <w:pPr>
              <w:spacing w:after="0" w:line="240" w:lineRule="auto"/>
              <w:jc w:val="center"/>
              <w:rPr>
                <w:rFonts w:eastAsia="Times New Roman"/>
                <w:sz w:val="20"/>
                <w:szCs w:val="20"/>
              </w:rPr>
            </w:pPr>
            <w:r w:rsidRPr="00DE7BC7">
              <w:rPr>
                <w:position w:val="-4"/>
              </w:rPr>
              <w:object w:dxaOrig="260" w:dyaOrig="260" w14:anchorId="501F0E42">
                <v:shape id="_x0000_i1062" type="#_x0000_t75" style="width:13.5pt;height:13.5pt" o:ole="">
                  <v:imagedata r:id="rId49" o:title=""/>
                </v:shape>
                <o:OLEObject Type="Embed" ProgID="Equation.3" ShapeID="_x0000_i1062" DrawAspect="Content" ObjectID="_1738949591" r:id="rId82"/>
              </w:object>
            </w:r>
          </w:p>
          <w:p w14:paraId="6A5C880F" w14:textId="77777777" w:rsidR="00886229" w:rsidRPr="00666073" w:rsidRDefault="00886229" w:rsidP="00F32E51">
            <w:pPr>
              <w:spacing w:after="0" w:line="240" w:lineRule="auto"/>
              <w:jc w:val="center"/>
              <w:rPr>
                <w:sz w:val="20"/>
                <w:szCs w:val="20"/>
                <w:lang w:val="ka-GE"/>
              </w:rPr>
            </w:pPr>
            <w:r w:rsidRPr="00666073">
              <w:rPr>
                <w:rFonts w:eastAsia="Times New Roman"/>
                <w:sz w:val="20"/>
                <w:szCs w:val="20"/>
                <w:lang w:val="ka-GE"/>
              </w:rPr>
              <w:t>კმ</w:t>
            </w:r>
            <w:r w:rsidRPr="00666073">
              <w:rPr>
                <w:rFonts w:eastAsia="Times New Roman"/>
                <w:sz w:val="20"/>
                <w:szCs w:val="20"/>
                <w:vertAlign w:val="superscript"/>
                <w:lang w:val="ka-GE"/>
              </w:rPr>
              <w:t>2</w:t>
            </w:r>
          </w:p>
        </w:tc>
        <w:tc>
          <w:tcPr>
            <w:tcW w:w="783" w:type="dxa"/>
            <w:vMerge w:val="restart"/>
          </w:tcPr>
          <w:p w14:paraId="7ADC8688" w14:textId="77777777" w:rsidR="00886229" w:rsidRDefault="00886229" w:rsidP="00F32E51">
            <w:pPr>
              <w:spacing w:after="0" w:line="240" w:lineRule="auto"/>
              <w:jc w:val="center"/>
              <w:rPr>
                <w:sz w:val="24"/>
                <w:szCs w:val="24"/>
                <w:lang w:val="ka-GE"/>
              </w:rPr>
            </w:pPr>
            <w:r w:rsidRPr="00223045">
              <w:rPr>
                <w:rFonts w:ascii="AcadNusx" w:hAnsi="AcadNusx"/>
                <w:position w:val="-12"/>
                <w:sz w:val="24"/>
                <w:szCs w:val="24"/>
              </w:rPr>
              <w:object w:dxaOrig="300" w:dyaOrig="380" w14:anchorId="5272E57F">
                <v:shape id="_x0000_i1063" type="#_x0000_t75" style="width:15pt;height:18.75pt" o:ole="">
                  <v:imagedata r:id="rId33" o:title=""/>
                </v:shape>
                <o:OLEObject Type="Embed" ProgID="Equation.3" ShapeID="_x0000_i1063" DrawAspect="Content" ObjectID="_1738949592" r:id="rId83"/>
              </w:object>
            </w:r>
          </w:p>
          <w:p w14:paraId="7921FC80" w14:textId="77777777" w:rsidR="00886229" w:rsidRPr="00666073" w:rsidRDefault="00886229" w:rsidP="00F32E51">
            <w:pPr>
              <w:spacing w:after="0" w:line="240" w:lineRule="auto"/>
              <w:jc w:val="center"/>
              <w:rPr>
                <w:sz w:val="20"/>
                <w:szCs w:val="20"/>
                <w:lang w:val="ka-GE"/>
              </w:rPr>
            </w:pPr>
            <w:r w:rsidRPr="00666073">
              <w:rPr>
                <w:rFonts w:eastAsia="Times New Roman"/>
                <w:sz w:val="20"/>
                <w:szCs w:val="20"/>
                <w:lang w:val="ka-GE"/>
              </w:rPr>
              <w:t>მ</w:t>
            </w:r>
            <w:r w:rsidRPr="00666073">
              <w:rPr>
                <w:rFonts w:eastAsia="Times New Roman"/>
                <w:sz w:val="20"/>
                <w:szCs w:val="20"/>
                <w:vertAlign w:val="superscript"/>
              </w:rPr>
              <w:t>3</w:t>
            </w:r>
            <w:r w:rsidRPr="00666073">
              <w:rPr>
                <w:rFonts w:eastAsia="Times New Roman"/>
                <w:sz w:val="20"/>
                <w:szCs w:val="20"/>
              </w:rPr>
              <w:t>/</w:t>
            </w:r>
            <w:r w:rsidRPr="00666073">
              <w:rPr>
                <w:rFonts w:eastAsia="Times New Roman"/>
                <w:sz w:val="20"/>
                <w:szCs w:val="20"/>
                <w:lang w:val="ka-GE"/>
              </w:rPr>
              <w:t>წმ</w:t>
            </w:r>
          </w:p>
        </w:tc>
        <w:tc>
          <w:tcPr>
            <w:tcW w:w="778" w:type="dxa"/>
            <w:vMerge w:val="restart"/>
          </w:tcPr>
          <w:p w14:paraId="27E0A653" w14:textId="77777777" w:rsidR="00886229" w:rsidRPr="00666073" w:rsidRDefault="00886229" w:rsidP="00F32E51">
            <w:pPr>
              <w:spacing w:after="0" w:line="240" w:lineRule="auto"/>
              <w:jc w:val="center"/>
              <w:rPr>
                <w:sz w:val="20"/>
                <w:szCs w:val="20"/>
                <w:lang w:val="ka-GE"/>
              </w:rPr>
            </w:pPr>
            <w:r w:rsidRPr="00666073">
              <w:rPr>
                <w:rFonts w:ascii="AcadNusx" w:hAnsi="AcadNusx"/>
                <w:position w:val="-6"/>
                <w:sz w:val="24"/>
                <w:szCs w:val="24"/>
              </w:rPr>
              <w:object w:dxaOrig="340" w:dyaOrig="279" w14:anchorId="1CDB2C14">
                <v:shape id="_x0000_i1064" type="#_x0000_t75" style="width:16.5pt;height:13.5pt" o:ole="">
                  <v:imagedata r:id="rId35" o:title=""/>
                </v:shape>
                <o:OLEObject Type="Embed" ProgID="Equation.3" ShapeID="_x0000_i1064" DrawAspect="Content" ObjectID="_1738949593" r:id="rId84"/>
              </w:object>
            </w:r>
          </w:p>
        </w:tc>
        <w:tc>
          <w:tcPr>
            <w:tcW w:w="778" w:type="dxa"/>
            <w:vMerge w:val="restart"/>
          </w:tcPr>
          <w:p w14:paraId="70598050" w14:textId="77777777" w:rsidR="00886229" w:rsidRPr="00666073" w:rsidRDefault="00886229" w:rsidP="00F32E51">
            <w:pPr>
              <w:spacing w:after="0" w:line="240" w:lineRule="auto"/>
              <w:jc w:val="center"/>
              <w:rPr>
                <w:sz w:val="20"/>
                <w:szCs w:val="20"/>
                <w:lang w:val="ka-GE"/>
              </w:rPr>
            </w:pPr>
            <w:r w:rsidRPr="00666073">
              <w:rPr>
                <w:rFonts w:ascii="AcadNusx" w:hAnsi="AcadNusx"/>
                <w:position w:val="-6"/>
                <w:sz w:val="24"/>
                <w:szCs w:val="24"/>
              </w:rPr>
              <w:object w:dxaOrig="320" w:dyaOrig="279" w14:anchorId="1F36C72C">
                <v:shape id="_x0000_i1065" type="#_x0000_t75" style="width:15.75pt;height:13.5pt" o:ole="">
                  <v:imagedata r:id="rId53" o:title=""/>
                </v:shape>
                <o:OLEObject Type="Embed" ProgID="Equation.3" ShapeID="_x0000_i1065" DrawAspect="Content" ObjectID="_1738949594" r:id="rId85"/>
              </w:object>
            </w:r>
          </w:p>
        </w:tc>
        <w:tc>
          <w:tcPr>
            <w:tcW w:w="785" w:type="dxa"/>
            <w:vMerge w:val="restart"/>
          </w:tcPr>
          <w:p w14:paraId="349C65D0" w14:textId="77777777" w:rsidR="00886229" w:rsidRPr="00666073" w:rsidRDefault="00886229" w:rsidP="00F32E51">
            <w:pPr>
              <w:spacing w:after="0" w:line="240" w:lineRule="auto"/>
              <w:jc w:val="center"/>
              <w:rPr>
                <w:sz w:val="20"/>
                <w:szCs w:val="20"/>
                <w:lang w:val="ka-GE"/>
              </w:rPr>
            </w:pPr>
            <w:r w:rsidRPr="00DE7BC7">
              <w:rPr>
                <w:rFonts w:ascii="AcadNusx" w:hAnsi="AcadNusx"/>
                <w:position w:val="-4"/>
                <w:sz w:val="24"/>
                <w:szCs w:val="24"/>
              </w:rPr>
              <w:object w:dxaOrig="260" w:dyaOrig="260" w14:anchorId="1383968A">
                <v:shape id="_x0000_i1066" type="#_x0000_t75" style="width:12.75pt;height:12.75pt" o:ole="">
                  <v:imagedata r:id="rId55" o:title=""/>
                </v:shape>
                <o:OLEObject Type="Embed" ProgID="Equation.3" ShapeID="_x0000_i1066" DrawAspect="Content" ObjectID="_1738949595" r:id="rId86"/>
              </w:object>
            </w:r>
          </w:p>
        </w:tc>
        <w:tc>
          <w:tcPr>
            <w:tcW w:w="4291" w:type="dxa"/>
            <w:gridSpan w:val="7"/>
            <w:vAlign w:val="center"/>
          </w:tcPr>
          <w:p w14:paraId="6EFAB400" w14:textId="77777777" w:rsidR="00886229" w:rsidRPr="00666073" w:rsidRDefault="00886229" w:rsidP="00F32E51">
            <w:pPr>
              <w:spacing w:after="0" w:line="240" w:lineRule="auto"/>
              <w:jc w:val="center"/>
              <w:rPr>
                <w:sz w:val="20"/>
                <w:szCs w:val="20"/>
              </w:rPr>
            </w:pPr>
            <w:r w:rsidRPr="00666073">
              <w:rPr>
                <w:sz w:val="20"/>
                <w:szCs w:val="20"/>
                <w:lang w:val="ka-GE"/>
              </w:rPr>
              <w:t>უზრუნველყოფა</w:t>
            </w:r>
            <w:r>
              <w:rPr>
                <w:sz w:val="20"/>
                <w:szCs w:val="20"/>
              </w:rPr>
              <w:t xml:space="preserve"> P</w:t>
            </w:r>
            <w:r w:rsidRPr="00666073">
              <w:rPr>
                <w:rFonts w:eastAsia="Times New Roman"/>
                <w:sz w:val="20"/>
                <w:szCs w:val="20"/>
              </w:rPr>
              <w:t>%</w:t>
            </w:r>
          </w:p>
        </w:tc>
      </w:tr>
      <w:tr w:rsidR="00886229" w14:paraId="2BF79BB8" w14:textId="77777777" w:rsidTr="00F32E51">
        <w:tc>
          <w:tcPr>
            <w:tcW w:w="2562" w:type="dxa"/>
            <w:vMerge/>
          </w:tcPr>
          <w:p w14:paraId="62639264" w14:textId="77777777" w:rsidR="00886229" w:rsidRPr="00666073" w:rsidRDefault="00886229" w:rsidP="00F32E51">
            <w:pPr>
              <w:spacing w:after="0" w:line="240" w:lineRule="auto"/>
              <w:rPr>
                <w:sz w:val="20"/>
                <w:szCs w:val="20"/>
                <w:lang w:val="ka-GE"/>
              </w:rPr>
            </w:pPr>
          </w:p>
        </w:tc>
        <w:tc>
          <w:tcPr>
            <w:tcW w:w="777" w:type="dxa"/>
            <w:vMerge/>
            <w:vAlign w:val="center"/>
          </w:tcPr>
          <w:p w14:paraId="20F3FCDE" w14:textId="77777777" w:rsidR="00886229" w:rsidRPr="00666073" w:rsidRDefault="00886229" w:rsidP="00F32E51">
            <w:pPr>
              <w:spacing w:after="0" w:line="240" w:lineRule="auto"/>
              <w:rPr>
                <w:sz w:val="20"/>
                <w:szCs w:val="20"/>
                <w:lang w:val="ka-GE"/>
              </w:rPr>
            </w:pPr>
          </w:p>
        </w:tc>
        <w:tc>
          <w:tcPr>
            <w:tcW w:w="783" w:type="dxa"/>
            <w:vMerge/>
            <w:vAlign w:val="center"/>
          </w:tcPr>
          <w:p w14:paraId="4B3891C3" w14:textId="77777777" w:rsidR="00886229" w:rsidRPr="00666073" w:rsidRDefault="00886229" w:rsidP="00F32E51">
            <w:pPr>
              <w:spacing w:after="0" w:line="240" w:lineRule="auto"/>
              <w:rPr>
                <w:sz w:val="20"/>
                <w:szCs w:val="20"/>
                <w:lang w:val="ka-GE"/>
              </w:rPr>
            </w:pPr>
          </w:p>
        </w:tc>
        <w:tc>
          <w:tcPr>
            <w:tcW w:w="778" w:type="dxa"/>
            <w:vMerge/>
            <w:vAlign w:val="center"/>
          </w:tcPr>
          <w:p w14:paraId="543CB9C2" w14:textId="77777777" w:rsidR="00886229" w:rsidRPr="00666073" w:rsidRDefault="00886229" w:rsidP="00F32E51">
            <w:pPr>
              <w:spacing w:after="0" w:line="240" w:lineRule="auto"/>
              <w:rPr>
                <w:sz w:val="20"/>
                <w:szCs w:val="20"/>
                <w:lang w:val="ka-GE"/>
              </w:rPr>
            </w:pPr>
          </w:p>
        </w:tc>
        <w:tc>
          <w:tcPr>
            <w:tcW w:w="778" w:type="dxa"/>
            <w:vMerge/>
            <w:vAlign w:val="center"/>
          </w:tcPr>
          <w:p w14:paraId="38AF321A" w14:textId="77777777" w:rsidR="00886229" w:rsidRPr="00666073" w:rsidRDefault="00886229" w:rsidP="00F32E51">
            <w:pPr>
              <w:spacing w:after="0" w:line="240" w:lineRule="auto"/>
              <w:rPr>
                <w:sz w:val="20"/>
                <w:szCs w:val="20"/>
                <w:lang w:val="ka-GE"/>
              </w:rPr>
            </w:pPr>
          </w:p>
        </w:tc>
        <w:tc>
          <w:tcPr>
            <w:tcW w:w="785" w:type="dxa"/>
            <w:vMerge/>
            <w:vAlign w:val="center"/>
          </w:tcPr>
          <w:p w14:paraId="3421D521" w14:textId="77777777" w:rsidR="00886229" w:rsidRPr="00666073" w:rsidRDefault="00886229" w:rsidP="00F32E51">
            <w:pPr>
              <w:spacing w:after="0" w:line="240" w:lineRule="auto"/>
              <w:rPr>
                <w:sz w:val="20"/>
                <w:szCs w:val="20"/>
                <w:lang w:val="ka-GE"/>
              </w:rPr>
            </w:pPr>
          </w:p>
        </w:tc>
        <w:tc>
          <w:tcPr>
            <w:tcW w:w="596" w:type="dxa"/>
            <w:vAlign w:val="center"/>
          </w:tcPr>
          <w:p w14:paraId="10FA29FC" w14:textId="77777777" w:rsidR="00886229" w:rsidRPr="00666073" w:rsidRDefault="00886229" w:rsidP="00F32E51">
            <w:pPr>
              <w:spacing w:after="0" w:line="240" w:lineRule="auto"/>
              <w:jc w:val="center"/>
              <w:rPr>
                <w:sz w:val="20"/>
                <w:szCs w:val="20"/>
              </w:rPr>
            </w:pPr>
            <w:r>
              <w:rPr>
                <w:sz w:val="20"/>
                <w:szCs w:val="20"/>
              </w:rPr>
              <w:t>75</w:t>
            </w:r>
          </w:p>
        </w:tc>
        <w:tc>
          <w:tcPr>
            <w:tcW w:w="620" w:type="dxa"/>
            <w:vAlign w:val="center"/>
          </w:tcPr>
          <w:p w14:paraId="6829579A" w14:textId="77777777" w:rsidR="00886229" w:rsidRPr="00E02712" w:rsidRDefault="00886229" w:rsidP="00F32E51">
            <w:pPr>
              <w:spacing w:after="0" w:line="240" w:lineRule="auto"/>
              <w:jc w:val="center"/>
              <w:rPr>
                <w:sz w:val="20"/>
                <w:szCs w:val="20"/>
              </w:rPr>
            </w:pPr>
            <w:r>
              <w:rPr>
                <w:sz w:val="20"/>
                <w:szCs w:val="20"/>
              </w:rPr>
              <w:t>80</w:t>
            </w:r>
          </w:p>
        </w:tc>
        <w:tc>
          <w:tcPr>
            <w:tcW w:w="620" w:type="dxa"/>
            <w:vAlign w:val="center"/>
          </w:tcPr>
          <w:p w14:paraId="15128B7C" w14:textId="77777777" w:rsidR="00886229" w:rsidRPr="00527CA7" w:rsidRDefault="00886229" w:rsidP="00F32E51">
            <w:pPr>
              <w:spacing w:after="0" w:line="240" w:lineRule="auto"/>
              <w:jc w:val="center"/>
              <w:rPr>
                <w:sz w:val="20"/>
                <w:szCs w:val="20"/>
                <w:lang w:val="ka-GE"/>
              </w:rPr>
            </w:pPr>
            <w:r>
              <w:rPr>
                <w:sz w:val="20"/>
                <w:szCs w:val="20"/>
                <w:lang w:val="ka-GE"/>
              </w:rPr>
              <w:t>85</w:t>
            </w:r>
          </w:p>
        </w:tc>
        <w:tc>
          <w:tcPr>
            <w:tcW w:w="619" w:type="dxa"/>
            <w:vAlign w:val="center"/>
          </w:tcPr>
          <w:p w14:paraId="037DD40A" w14:textId="77777777" w:rsidR="00886229" w:rsidRPr="00527CA7" w:rsidRDefault="00886229" w:rsidP="00F32E51">
            <w:pPr>
              <w:spacing w:after="0" w:line="240" w:lineRule="auto"/>
              <w:jc w:val="center"/>
              <w:rPr>
                <w:sz w:val="20"/>
                <w:szCs w:val="20"/>
                <w:lang w:val="ka-GE"/>
              </w:rPr>
            </w:pPr>
            <w:r>
              <w:rPr>
                <w:sz w:val="20"/>
                <w:szCs w:val="20"/>
                <w:lang w:val="ka-GE"/>
              </w:rPr>
              <w:t>90</w:t>
            </w:r>
          </w:p>
        </w:tc>
        <w:tc>
          <w:tcPr>
            <w:tcW w:w="620" w:type="dxa"/>
            <w:vAlign w:val="center"/>
          </w:tcPr>
          <w:p w14:paraId="0D3C3BC2" w14:textId="77777777" w:rsidR="00886229" w:rsidRPr="00527CA7" w:rsidRDefault="00886229" w:rsidP="00F32E51">
            <w:pPr>
              <w:spacing w:after="0" w:line="240" w:lineRule="auto"/>
              <w:jc w:val="center"/>
              <w:rPr>
                <w:sz w:val="20"/>
                <w:szCs w:val="20"/>
                <w:lang w:val="ka-GE"/>
              </w:rPr>
            </w:pPr>
            <w:r>
              <w:rPr>
                <w:sz w:val="20"/>
                <w:szCs w:val="20"/>
              </w:rPr>
              <w:t>9</w:t>
            </w:r>
            <w:r>
              <w:rPr>
                <w:sz w:val="20"/>
                <w:szCs w:val="20"/>
                <w:lang w:val="ka-GE"/>
              </w:rPr>
              <w:t>5</w:t>
            </w:r>
          </w:p>
        </w:tc>
        <w:tc>
          <w:tcPr>
            <w:tcW w:w="596" w:type="dxa"/>
            <w:vAlign w:val="center"/>
          </w:tcPr>
          <w:p w14:paraId="5ACD36D3" w14:textId="77777777" w:rsidR="00886229" w:rsidRPr="00527CA7" w:rsidRDefault="00886229" w:rsidP="00F32E51">
            <w:pPr>
              <w:spacing w:after="0" w:line="240" w:lineRule="auto"/>
              <w:jc w:val="center"/>
              <w:rPr>
                <w:sz w:val="20"/>
                <w:szCs w:val="20"/>
                <w:lang w:val="ka-GE"/>
              </w:rPr>
            </w:pPr>
            <w:r>
              <w:rPr>
                <w:sz w:val="20"/>
                <w:szCs w:val="20"/>
              </w:rPr>
              <w:t>9</w:t>
            </w:r>
            <w:r>
              <w:rPr>
                <w:sz w:val="20"/>
                <w:szCs w:val="20"/>
                <w:lang w:val="ka-GE"/>
              </w:rPr>
              <w:t>7</w:t>
            </w:r>
          </w:p>
        </w:tc>
        <w:tc>
          <w:tcPr>
            <w:tcW w:w="620" w:type="dxa"/>
            <w:vAlign w:val="center"/>
          </w:tcPr>
          <w:p w14:paraId="0DBD2315" w14:textId="77777777" w:rsidR="00886229" w:rsidRPr="00527CA7" w:rsidRDefault="00886229" w:rsidP="00F32E51">
            <w:pPr>
              <w:spacing w:after="0" w:line="240" w:lineRule="auto"/>
              <w:jc w:val="center"/>
              <w:rPr>
                <w:sz w:val="20"/>
                <w:szCs w:val="20"/>
              </w:rPr>
            </w:pPr>
            <w:r>
              <w:rPr>
                <w:sz w:val="20"/>
                <w:szCs w:val="20"/>
                <w:lang w:val="ka-GE"/>
              </w:rPr>
              <w:t>99</w:t>
            </w:r>
          </w:p>
        </w:tc>
      </w:tr>
      <w:tr w:rsidR="00886229" w14:paraId="6E252798" w14:textId="77777777" w:rsidTr="00F32E51">
        <w:tc>
          <w:tcPr>
            <w:tcW w:w="2562" w:type="dxa"/>
          </w:tcPr>
          <w:p w14:paraId="551DB96F" w14:textId="77777777" w:rsidR="00886229" w:rsidRPr="00666073" w:rsidRDefault="00886229" w:rsidP="00F32E51">
            <w:pPr>
              <w:spacing w:after="0" w:line="240" w:lineRule="auto"/>
              <w:rPr>
                <w:sz w:val="20"/>
                <w:szCs w:val="20"/>
                <w:lang w:val="ka-GE"/>
              </w:rPr>
            </w:pPr>
            <w:r w:rsidRPr="00666073">
              <w:rPr>
                <w:sz w:val="20"/>
                <w:szCs w:val="20"/>
                <w:lang w:val="ka-GE"/>
              </w:rPr>
              <w:t xml:space="preserve">ანალოგი - ჰ/ს </w:t>
            </w:r>
            <w:r>
              <w:rPr>
                <w:sz w:val="20"/>
                <w:szCs w:val="20"/>
                <w:lang w:val="ka-GE"/>
              </w:rPr>
              <w:t>დიდი დმანისი</w:t>
            </w:r>
          </w:p>
        </w:tc>
        <w:tc>
          <w:tcPr>
            <w:tcW w:w="777" w:type="dxa"/>
            <w:vAlign w:val="center"/>
          </w:tcPr>
          <w:p w14:paraId="705FBE20" w14:textId="77777777" w:rsidR="00886229" w:rsidRPr="00E02712" w:rsidRDefault="00886229" w:rsidP="00F32E51">
            <w:pPr>
              <w:spacing w:after="0" w:line="240" w:lineRule="auto"/>
              <w:jc w:val="center"/>
              <w:rPr>
                <w:sz w:val="20"/>
                <w:szCs w:val="20"/>
              </w:rPr>
            </w:pPr>
            <w:r>
              <w:rPr>
                <w:sz w:val="20"/>
                <w:szCs w:val="20"/>
              </w:rPr>
              <w:t>570</w:t>
            </w:r>
          </w:p>
        </w:tc>
        <w:tc>
          <w:tcPr>
            <w:tcW w:w="783" w:type="dxa"/>
            <w:vAlign w:val="center"/>
          </w:tcPr>
          <w:p w14:paraId="240DB38F" w14:textId="77777777" w:rsidR="00886229" w:rsidRPr="00527CA7" w:rsidRDefault="00886229" w:rsidP="00F32E51">
            <w:pPr>
              <w:spacing w:after="0" w:line="240" w:lineRule="auto"/>
              <w:jc w:val="center"/>
              <w:rPr>
                <w:sz w:val="20"/>
                <w:szCs w:val="20"/>
                <w:lang w:val="ka-GE"/>
              </w:rPr>
            </w:pPr>
            <w:r>
              <w:rPr>
                <w:sz w:val="20"/>
                <w:szCs w:val="20"/>
                <w:lang w:val="ka-GE"/>
              </w:rPr>
              <w:t>1.71</w:t>
            </w:r>
          </w:p>
        </w:tc>
        <w:tc>
          <w:tcPr>
            <w:tcW w:w="778" w:type="dxa"/>
            <w:vAlign w:val="center"/>
          </w:tcPr>
          <w:p w14:paraId="3CAE3803" w14:textId="77777777" w:rsidR="00886229" w:rsidRPr="00E02712" w:rsidRDefault="00886229" w:rsidP="00F32E51">
            <w:pPr>
              <w:spacing w:after="0" w:line="240" w:lineRule="auto"/>
              <w:jc w:val="center"/>
              <w:rPr>
                <w:sz w:val="20"/>
                <w:szCs w:val="20"/>
              </w:rPr>
            </w:pPr>
            <w:r w:rsidRPr="00666073">
              <w:rPr>
                <w:sz w:val="20"/>
                <w:szCs w:val="20"/>
                <w:lang w:val="ka-GE"/>
              </w:rPr>
              <w:t>0.3</w:t>
            </w:r>
            <w:r>
              <w:rPr>
                <w:sz w:val="20"/>
                <w:szCs w:val="20"/>
                <w:lang w:val="ka-GE"/>
              </w:rPr>
              <w:t>3</w:t>
            </w:r>
          </w:p>
        </w:tc>
        <w:tc>
          <w:tcPr>
            <w:tcW w:w="778" w:type="dxa"/>
            <w:vAlign w:val="center"/>
          </w:tcPr>
          <w:p w14:paraId="02A79460" w14:textId="77777777" w:rsidR="00886229" w:rsidRPr="00527CA7" w:rsidRDefault="00886229" w:rsidP="00F32E51">
            <w:pPr>
              <w:spacing w:after="0" w:line="240" w:lineRule="auto"/>
              <w:jc w:val="center"/>
              <w:rPr>
                <w:sz w:val="20"/>
                <w:szCs w:val="20"/>
                <w:lang w:val="ka-GE"/>
              </w:rPr>
            </w:pPr>
            <w:r w:rsidRPr="00666073">
              <w:rPr>
                <w:sz w:val="20"/>
                <w:szCs w:val="20"/>
                <w:lang w:val="ka-GE"/>
              </w:rPr>
              <w:t>0.</w:t>
            </w:r>
            <w:r>
              <w:rPr>
                <w:sz w:val="20"/>
                <w:szCs w:val="20"/>
              </w:rPr>
              <w:t>6</w:t>
            </w:r>
            <w:r>
              <w:rPr>
                <w:sz w:val="20"/>
                <w:szCs w:val="20"/>
                <w:lang w:val="ka-GE"/>
              </w:rPr>
              <w:t>6</w:t>
            </w:r>
          </w:p>
        </w:tc>
        <w:tc>
          <w:tcPr>
            <w:tcW w:w="785" w:type="dxa"/>
            <w:vAlign w:val="center"/>
          </w:tcPr>
          <w:p w14:paraId="71F3CCB6" w14:textId="77777777" w:rsidR="00886229" w:rsidRPr="00666073" w:rsidRDefault="00886229" w:rsidP="00F32E51">
            <w:pPr>
              <w:spacing w:after="0" w:line="240" w:lineRule="auto"/>
              <w:jc w:val="center"/>
              <w:rPr>
                <w:sz w:val="20"/>
                <w:szCs w:val="20"/>
                <w:lang w:val="ka-GE"/>
              </w:rPr>
            </w:pPr>
            <w:r w:rsidRPr="00666073">
              <w:rPr>
                <w:sz w:val="20"/>
                <w:szCs w:val="20"/>
                <w:lang w:val="ka-GE"/>
              </w:rPr>
              <w:t>-</w:t>
            </w:r>
          </w:p>
        </w:tc>
        <w:tc>
          <w:tcPr>
            <w:tcW w:w="596" w:type="dxa"/>
            <w:vAlign w:val="center"/>
          </w:tcPr>
          <w:p w14:paraId="310157E8" w14:textId="77777777" w:rsidR="00886229" w:rsidRPr="00E02712" w:rsidRDefault="00886229" w:rsidP="00F32E51">
            <w:pPr>
              <w:spacing w:after="0" w:line="240" w:lineRule="auto"/>
              <w:jc w:val="center"/>
              <w:rPr>
                <w:sz w:val="20"/>
                <w:szCs w:val="20"/>
              </w:rPr>
            </w:pPr>
            <w:r>
              <w:rPr>
                <w:sz w:val="20"/>
                <w:szCs w:val="20"/>
              </w:rPr>
              <w:t>1.30</w:t>
            </w:r>
          </w:p>
        </w:tc>
        <w:tc>
          <w:tcPr>
            <w:tcW w:w="620" w:type="dxa"/>
            <w:vAlign w:val="center"/>
          </w:tcPr>
          <w:p w14:paraId="1B963E85" w14:textId="77777777" w:rsidR="00886229" w:rsidRPr="00E02712" w:rsidRDefault="00886229" w:rsidP="00F32E51">
            <w:pPr>
              <w:spacing w:after="0" w:line="240" w:lineRule="auto"/>
              <w:jc w:val="center"/>
              <w:rPr>
                <w:sz w:val="20"/>
                <w:szCs w:val="20"/>
              </w:rPr>
            </w:pPr>
            <w:r>
              <w:rPr>
                <w:sz w:val="20"/>
                <w:szCs w:val="20"/>
              </w:rPr>
              <w:t>1.22</w:t>
            </w:r>
          </w:p>
        </w:tc>
        <w:tc>
          <w:tcPr>
            <w:tcW w:w="620" w:type="dxa"/>
            <w:vAlign w:val="center"/>
          </w:tcPr>
          <w:p w14:paraId="6DE9229F" w14:textId="77777777" w:rsidR="00886229" w:rsidRPr="00666073" w:rsidRDefault="00886229" w:rsidP="00F32E51">
            <w:pPr>
              <w:spacing w:after="0" w:line="240" w:lineRule="auto"/>
              <w:jc w:val="center"/>
              <w:rPr>
                <w:sz w:val="20"/>
                <w:szCs w:val="20"/>
              </w:rPr>
            </w:pPr>
            <w:r>
              <w:rPr>
                <w:sz w:val="20"/>
                <w:szCs w:val="20"/>
              </w:rPr>
              <w:t>1.13</w:t>
            </w:r>
          </w:p>
        </w:tc>
        <w:tc>
          <w:tcPr>
            <w:tcW w:w="619" w:type="dxa"/>
            <w:vAlign w:val="center"/>
          </w:tcPr>
          <w:p w14:paraId="23E21158" w14:textId="77777777" w:rsidR="00886229" w:rsidRPr="00666073" w:rsidRDefault="00886229" w:rsidP="00F32E51">
            <w:pPr>
              <w:spacing w:after="0" w:line="240" w:lineRule="auto"/>
              <w:jc w:val="center"/>
              <w:rPr>
                <w:sz w:val="20"/>
                <w:szCs w:val="20"/>
              </w:rPr>
            </w:pPr>
            <w:r>
              <w:rPr>
                <w:sz w:val="20"/>
                <w:szCs w:val="20"/>
              </w:rPr>
              <w:t>1.04</w:t>
            </w:r>
          </w:p>
        </w:tc>
        <w:tc>
          <w:tcPr>
            <w:tcW w:w="620" w:type="dxa"/>
            <w:vAlign w:val="center"/>
          </w:tcPr>
          <w:p w14:paraId="32C01FE1" w14:textId="77777777" w:rsidR="00886229" w:rsidRPr="00E02712" w:rsidRDefault="00886229" w:rsidP="00F32E51">
            <w:pPr>
              <w:spacing w:after="0" w:line="240" w:lineRule="auto"/>
              <w:jc w:val="center"/>
              <w:rPr>
                <w:sz w:val="20"/>
                <w:szCs w:val="20"/>
              </w:rPr>
            </w:pPr>
            <w:r>
              <w:rPr>
                <w:sz w:val="20"/>
                <w:szCs w:val="20"/>
              </w:rPr>
              <w:t>0.90</w:t>
            </w:r>
          </w:p>
        </w:tc>
        <w:tc>
          <w:tcPr>
            <w:tcW w:w="596" w:type="dxa"/>
            <w:vAlign w:val="center"/>
          </w:tcPr>
          <w:p w14:paraId="0F93DC73" w14:textId="77777777" w:rsidR="00886229" w:rsidRPr="00E02712" w:rsidRDefault="00886229" w:rsidP="00F32E51">
            <w:pPr>
              <w:spacing w:after="0" w:line="240" w:lineRule="auto"/>
              <w:jc w:val="center"/>
              <w:rPr>
                <w:sz w:val="20"/>
                <w:szCs w:val="20"/>
              </w:rPr>
            </w:pPr>
            <w:r>
              <w:rPr>
                <w:sz w:val="20"/>
                <w:szCs w:val="20"/>
              </w:rPr>
              <w:t>0.82</w:t>
            </w:r>
          </w:p>
        </w:tc>
        <w:tc>
          <w:tcPr>
            <w:tcW w:w="620" w:type="dxa"/>
            <w:vAlign w:val="center"/>
          </w:tcPr>
          <w:p w14:paraId="367CD5DC" w14:textId="77777777" w:rsidR="00886229" w:rsidRPr="00666073" w:rsidRDefault="00886229" w:rsidP="00F32E51">
            <w:pPr>
              <w:spacing w:after="0" w:line="240" w:lineRule="auto"/>
              <w:jc w:val="center"/>
              <w:rPr>
                <w:sz w:val="20"/>
                <w:szCs w:val="20"/>
              </w:rPr>
            </w:pPr>
            <w:r>
              <w:rPr>
                <w:sz w:val="20"/>
                <w:szCs w:val="20"/>
              </w:rPr>
              <w:t>0.68</w:t>
            </w:r>
          </w:p>
        </w:tc>
      </w:tr>
      <w:tr w:rsidR="00886229" w14:paraId="2ECE2610" w14:textId="77777777" w:rsidTr="00F32E51">
        <w:tc>
          <w:tcPr>
            <w:tcW w:w="2562" w:type="dxa"/>
          </w:tcPr>
          <w:p w14:paraId="226CE7C9" w14:textId="77777777" w:rsidR="00886229" w:rsidRPr="00666073" w:rsidRDefault="00886229" w:rsidP="00F32E51">
            <w:pPr>
              <w:spacing w:after="0" w:line="240" w:lineRule="auto"/>
              <w:rPr>
                <w:sz w:val="20"/>
                <w:szCs w:val="20"/>
                <w:lang w:val="ka-GE"/>
              </w:rPr>
            </w:pPr>
            <w:r>
              <w:rPr>
                <w:sz w:val="20"/>
                <w:szCs w:val="20"/>
                <w:lang w:val="ka-GE"/>
              </w:rPr>
              <w:t>საპროექტო კვეთი</w:t>
            </w:r>
          </w:p>
        </w:tc>
        <w:tc>
          <w:tcPr>
            <w:tcW w:w="777" w:type="dxa"/>
            <w:vAlign w:val="center"/>
          </w:tcPr>
          <w:p w14:paraId="4704BD58" w14:textId="77777777" w:rsidR="00886229" w:rsidRPr="00E02712" w:rsidRDefault="00886229" w:rsidP="00F32E51">
            <w:pPr>
              <w:spacing w:after="0" w:line="240" w:lineRule="auto"/>
              <w:jc w:val="center"/>
              <w:rPr>
                <w:sz w:val="20"/>
                <w:szCs w:val="20"/>
              </w:rPr>
            </w:pPr>
            <w:r>
              <w:rPr>
                <w:sz w:val="20"/>
                <w:szCs w:val="20"/>
              </w:rPr>
              <w:t>1240</w:t>
            </w:r>
          </w:p>
        </w:tc>
        <w:tc>
          <w:tcPr>
            <w:tcW w:w="783" w:type="dxa"/>
            <w:vAlign w:val="center"/>
          </w:tcPr>
          <w:p w14:paraId="1BE0C312" w14:textId="77777777" w:rsidR="00886229" w:rsidRPr="00527CA7" w:rsidRDefault="00886229" w:rsidP="00F32E51">
            <w:pPr>
              <w:spacing w:after="0" w:line="240" w:lineRule="auto"/>
              <w:jc w:val="center"/>
              <w:rPr>
                <w:sz w:val="20"/>
                <w:szCs w:val="20"/>
                <w:lang w:val="ka-GE"/>
              </w:rPr>
            </w:pPr>
            <w:r>
              <w:rPr>
                <w:sz w:val="20"/>
                <w:szCs w:val="20"/>
                <w:lang w:val="ka-GE"/>
              </w:rPr>
              <w:t>3.18</w:t>
            </w:r>
          </w:p>
        </w:tc>
        <w:tc>
          <w:tcPr>
            <w:tcW w:w="778" w:type="dxa"/>
            <w:vAlign w:val="center"/>
          </w:tcPr>
          <w:p w14:paraId="18A844CF" w14:textId="77777777" w:rsidR="00886229" w:rsidRPr="00666073" w:rsidRDefault="00886229" w:rsidP="00F32E51">
            <w:pPr>
              <w:spacing w:after="0" w:line="240" w:lineRule="auto"/>
              <w:jc w:val="center"/>
              <w:rPr>
                <w:sz w:val="20"/>
                <w:szCs w:val="20"/>
                <w:lang w:val="ka-GE"/>
              </w:rPr>
            </w:pPr>
            <w:r w:rsidRPr="00666073">
              <w:rPr>
                <w:sz w:val="20"/>
                <w:szCs w:val="20"/>
                <w:lang w:val="ka-GE"/>
              </w:rPr>
              <w:t>-</w:t>
            </w:r>
          </w:p>
        </w:tc>
        <w:tc>
          <w:tcPr>
            <w:tcW w:w="778" w:type="dxa"/>
            <w:vAlign w:val="center"/>
          </w:tcPr>
          <w:p w14:paraId="0A6486AE" w14:textId="77777777" w:rsidR="00886229" w:rsidRPr="00666073" w:rsidRDefault="00886229" w:rsidP="00F32E51">
            <w:pPr>
              <w:spacing w:after="0" w:line="240" w:lineRule="auto"/>
              <w:jc w:val="center"/>
              <w:rPr>
                <w:sz w:val="20"/>
                <w:szCs w:val="20"/>
                <w:lang w:val="ka-GE"/>
              </w:rPr>
            </w:pPr>
            <w:r w:rsidRPr="00666073">
              <w:rPr>
                <w:sz w:val="20"/>
                <w:szCs w:val="20"/>
                <w:lang w:val="ka-GE"/>
              </w:rPr>
              <w:t>-</w:t>
            </w:r>
          </w:p>
        </w:tc>
        <w:tc>
          <w:tcPr>
            <w:tcW w:w="785" w:type="dxa"/>
            <w:vAlign w:val="center"/>
          </w:tcPr>
          <w:p w14:paraId="4D8F6DA5" w14:textId="77777777" w:rsidR="00886229" w:rsidRPr="00E02712" w:rsidRDefault="00886229" w:rsidP="00F32E51">
            <w:pPr>
              <w:spacing w:after="0" w:line="240" w:lineRule="auto"/>
              <w:jc w:val="center"/>
              <w:rPr>
                <w:sz w:val="20"/>
                <w:szCs w:val="20"/>
              </w:rPr>
            </w:pPr>
            <w:r>
              <w:rPr>
                <w:sz w:val="20"/>
                <w:szCs w:val="20"/>
              </w:rPr>
              <w:t>1.862</w:t>
            </w:r>
          </w:p>
        </w:tc>
        <w:tc>
          <w:tcPr>
            <w:tcW w:w="596" w:type="dxa"/>
            <w:vAlign w:val="center"/>
          </w:tcPr>
          <w:p w14:paraId="126E21C5" w14:textId="77777777" w:rsidR="00886229" w:rsidRPr="00E02712" w:rsidRDefault="00886229" w:rsidP="00F32E51">
            <w:pPr>
              <w:spacing w:after="0" w:line="240" w:lineRule="auto"/>
              <w:jc w:val="center"/>
              <w:rPr>
                <w:sz w:val="20"/>
                <w:szCs w:val="20"/>
              </w:rPr>
            </w:pPr>
            <w:r>
              <w:rPr>
                <w:sz w:val="20"/>
                <w:szCs w:val="20"/>
              </w:rPr>
              <w:t>2.42</w:t>
            </w:r>
          </w:p>
        </w:tc>
        <w:tc>
          <w:tcPr>
            <w:tcW w:w="620" w:type="dxa"/>
            <w:vAlign w:val="center"/>
          </w:tcPr>
          <w:p w14:paraId="26123957" w14:textId="77777777" w:rsidR="00886229" w:rsidRPr="00666073" w:rsidRDefault="00886229" w:rsidP="00F32E51">
            <w:pPr>
              <w:spacing w:after="0" w:line="240" w:lineRule="auto"/>
              <w:jc w:val="center"/>
              <w:rPr>
                <w:sz w:val="20"/>
                <w:szCs w:val="20"/>
              </w:rPr>
            </w:pPr>
            <w:r>
              <w:rPr>
                <w:sz w:val="20"/>
                <w:szCs w:val="20"/>
              </w:rPr>
              <w:t>2.27</w:t>
            </w:r>
          </w:p>
        </w:tc>
        <w:tc>
          <w:tcPr>
            <w:tcW w:w="620" w:type="dxa"/>
            <w:vAlign w:val="center"/>
          </w:tcPr>
          <w:p w14:paraId="242E8FFB" w14:textId="77777777" w:rsidR="00886229" w:rsidRPr="00666073" w:rsidRDefault="00886229" w:rsidP="00F32E51">
            <w:pPr>
              <w:spacing w:after="0" w:line="240" w:lineRule="auto"/>
              <w:jc w:val="center"/>
              <w:rPr>
                <w:sz w:val="20"/>
                <w:szCs w:val="20"/>
              </w:rPr>
            </w:pPr>
            <w:r>
              <w:rPr>
                <w:sz w:val="20"/>
                <w:szCs w:val="20"/>
              </w:rPr>
              <w:t>2.10</w:t>
            </w:r>
          </w:p>
        </w:tc>
        <w:tc>
          <w:tcPr>
            <w:tcW w:w="619" w:type="dxa"/>
            <w:vAlign w:val="center"/>
          </w:tcPr>
          <w:p w14:paraId="29564DB4" w14:textId="77777777" w:rsidR="00886229" w:rsidRPr="00666073" w:rsidRDefault="00886229" w:rsidP="00F32E51">
            <w:pPr>
              <w:spacing w:after="0" w:line="240" w:lineRule="auto"/>
              <w:jc w:val="center"/>
              <w:rPr>
                <w:sz w:val="20"/>
                <w:szCs w:val="20"/>
              </w:rPr>
            </w:pPr>
            <w:r>
              <w:rPr>
                <w:sz w:val="20"/>
                <w:szCs w:val="20"/>
              </w:rPr>
              <w:t>1.94</w:t>
            </w:r>
          </w:p>
        </w:tc>
        <w:tc>
          <w:tcPr>
            <w:tcW w:w="620" w:type="dxa"/>
            <w:vAlign w:val="center"/>
          </w:tcPr>
          <w:p w14:paraId="6EEFAABC" w14:textId="77777777" w:rsidR="00886229" w:rsidRPr="00E02712" w:rsidRDefault="00886229" w:rsidP="00F32E51">
            <w:pPr>
              <w:spacing w:after="0" w:line="240" w:lineRule="auto"/>
              <w:jc w:val="center"/>
              <w:rPr>
                <w:sz w:val="20"/>
                <w:szCs w:val="20"/>
              </w:rPr>
            </w:pPr>
            <w:r>
              <w:rPr>
                <w:sz w:val="20"/>
                <w:szCs w:val="20"/>
              </w:rPr>
              <w:t>1.68</w:t>
            </w:r>
          </w:p>
        </w:tc>
        <w:tc>
          <w:tcPr>
            <w:tcW w:w="596" w:type="dxa"/>
            <w:vAlign w:val="center"/>
          </w:tcPr>
          <w:p w14:paraId="7B75DEE9" w14:textId="77777777" w:rsidR="00886229" w:rsidRPr="00E02712" w:rsidRDefault="00886229" w:rsidP="00F32E51">
            <w:pPr>
              <w:spacing w:after="0" w:line="240" w:lineRule="auto"/>
              <w:jc w:val="center"/>
              <w:rPr>
                <w:sz w:val="20"/>
                <w:szCs w:val="20"/>
              </w:rPr>
            </w:pPr>
            <w:r>
              <w:rPr>
                <w:sz w:val="20"/>
                <w:szCs w:val="20"/>
              </w:rPr>
              <w:t>1.53</w:t>
            </w:r>
          </w:p>
        </w:tc>
        <w:tc>
          <w:tcPr>
            <w:tcW w:w="620" w:type="dxa"/>
            <w:vAlign w:val="center"/>
          </w:tcPr>
          <w:p w14:paraId="73F59125" w14:textId="77777777" w:rsidR="00886229" w:rsidRPr="00666073" w:rsidRDefault="00886229" w:rsidP="00F32E51">
            <w:pPr>
              <w:spacing w:after="0" w:line="240" w:lineRule="auto"/>
              <w:jc w:val="center"/>
              <w:rPr>
                <w:sz w:val="20"/>
                <w:szCs w:val="20"/>
              </w:rPr>
            </w:pPr>
            <w:r>
              <w:rPr>
                <w:sz w:val="20"/>
                <w:szCs w:val="20"/>
              </w:rPr>
              <w:t>1.27</w:t>
            </w:r>
          </w:p>
        </w:tc>
      </w:tr>
    </w:tbl>
    <w:p w14:paraId="47AD89EB" w14:textId="3A3B1FDF" w:rsidR="00886229" w:rsidRDefault="00886229" w:rsidP="002332D0">
      <w:pPr>
        <w:ind w:right="4"/>
        <w:rPr>
          <w:rFonts w:eastAsia="Sylfaen"/>
          <w:b/>
          <w:bCs/>
        </w:rPr>
      </w:pPr>
    </w:p>
    <w:p w14:paraId="27665849" w14:textId="77777777" w:rsidR="00886229" w:rsidRPr="00886229" w:rsidRDefault="00886229" w:rsidP="00886229">
      <w:pPr>
        <w:pStyle w:val="Heading3"/>
        <w:numPr>
          <w:ilvl w:val="2"/>
          <w:numId w:val="10"/>
        </w:numPr>
        <w:spacing w:before="120" w:after="120"/>
      </w:pPr>
      <w:bookmarkStart w:id="67" w:name="_Toc128323018"/>
      <w:r w:rsidRPr="00886229">
        <w:t>წყლის მაქსიმალური დონეები</w:t>
      </w:r>
      <w:bookmarkEnd w:id="67"/>
    </w:p>
    <w:p w14:paraId="1C55A07E" w14:textId="77777777" w:rsidR="00886229" w:rsidRPr="00BA5F07" w:rsidRDefault="00886229" w:rsidP="00BA5F07">
      <w:r w:rsidRPr="00BA5F07">
        <w:t xml:space="preserve">მდინარე მაშავერაზე, საპროექტო კვეთში წყლის მაქსიმალური ხარჯების შესაბამისი დონეების ნიშნულების დადგენის მიზნით, გადაღებული იქნა მდინარის კალაპოტის განივი კვეთი, რომლის მიხედვით განხორციელდა წყლის მაქსიმალურ ხარჯებსა და დონეებს შორის </w:t>
      </w:r>
      <w:r w:rsidRPr="00BA5F07">
        <w:rPr>
          <w:position w:val="-10"/>
        </w:rPr>
        <w:object w:dxaOrig="1040" w:dyaOrig="320" w14:anchorId="5582A8F9">
          <v:shape id="_x0000_i1067" type="#_x0000_t75" style="width:52.5pt;height:15.75pt" o:ole="">
            <v:imagedata r:id="rId87" o:title=""/>
          </v:shape>
          <o:OLEObject Type="Embed" ProgID="Equation.3" ShapeID="_x0000_i1067" DrawAspect="Content" ObjectID="_1738949596" r:id="rId88"/>
        </w:object>
      </w:r>
      <w:r w:rsidRPr="00BA5F07">
        <w:t xml:space="preserve"> დამოკიდებულების მრუდის აგება. </w:t>
      </w:r>
    </w:p>
    <w:p w14:paraId="1BFACF8D" w14:textId="77777777" w:rsidR="00886229" w:rsidRPr="00BA5F07" w:rsidRDefault="00886229" w:rsidP="00BA5F07">
      <w:r w:rsidRPr="00BA5F07">
        <w:t>კვეთში ნაკადის საშუალო სიჩქარე ნაანგარიშევია შეზი-მანინგის ცნობილი ფორმულით, რომელსაც შემდეგი სახე გააჩნია:</w:t>
      </w:r>
    </w:p>
    <w:p w14:paraId="7FF91C86" w14:textId="77777777" w:rsidR="00886229" w:rsidRPr="00BA5F07" w:rsidRDefault="00886229" w:rsidP="00BA5F07">
      <w:r w:rsidRPr="00BA5F07">
        <w:rPr>
          <w:position w:val="-24"/>
        </w:rPr>
        <w:object w:dxaOrig="1400" w:dyaOrig="660" w14:anchorId="10994508">
          <v:shape id="_x0000_i1068" type="#_x0000_t75" style="width:70.5pt;height:33pt" o:ole="">
            <v:imagedata r:id="rId89" o:title=""/>
          </v:shape>
          <o:OLEObject Type="Embed" ProgID="Equation.3" ShapeID="_x0000_i1068" DrawAspect="Content" ObjectID="_1738949597" r:id="rId90"/>
        </w:object>
      </w:r>
    </w:p>
    <w:p w14:paraId="12C84BC0" w14:textId="77777777" w:rsidR="00886229" w:rsidRPr="00BA5F07" w:rsidRDefault="00886229" w:rsidP="00BA5F07">
      <w:r w:rsidRPr="00BA5F07">
        <w:t xml:space="preserve">სადაც, </w:t>
      </w:r>
      <w:r w:rsidRPr="00BA5F07">
        <w:rPr>
          <w:position w:val="-6"/>
          <w:sz w:val="24"/>
          <w:szCs w:val="24"/>
        </w:rPr>
        <w:object w:dxaOrig="200" w:dyaOrig="279" w14:anchorId="62F9FEF3">
          <v:shape id="_x0000_i1069" type="#_x0000_t75" style="width:10.5pt;height:13.5pt" o:ole="">
            <v:imagedata r:id="rId91" o:title=""/>
          </v:shape>
          <o:OLEObject Type="Embed" ProgID="Equation.3" ShapeID="_x0000_i1069" DrawAspect="Content" ObjectID="_1738949598" r:id="rId92"/>
        </w:object>
      </w:r>
      <w:r w:rsidRPr="00BA5F07">
        <w:t xml:space="preserve"> – ნაკადის საშუალო სიღრმეა კვეთში მ-ში; </w:t>
      </w:r>
      <w:r w:rsidRPr="00BA5F07">
        <w:rPr>
          <w:position w:val="-6"/>
          <w:sz w:val="24"/>
          <w:szCs w:val="24"/>
        </w:rPr>
        <w:object w:dxaOrig="139" w:dyaOrig="260" w14:anchorId="2BB68F37">
          <v:shape id="_x0000_i1070" type="#_x0000_t75" style="width:7.5pt;height:12.75pt" o:ole="">
            <v:imagedata r:id="rId93" o:title=""/>
          </v:shape>
          <o:OLEObject Type="Embed" ProgID="Equation.3" ShapeID="_x0000_i1070" DrawAspect="Content" ObjectID="_1738949599" r:id="rId94"/>
        </w:object>
      </w:r>
      <w:r w:rsidRPr="00BA5F07">
        <w:t xml:space="preserve"> - ნაკადის ჰიდრავლიკური ქანობია საპროექტო უბანზე; </w:t>
      </w:r>
      <w:r w:rsidRPr="00BA5F07">
        <w:rPr>
          <w:position w:val="-6"/>
          <w:sz w:val="24"/>
          <w:szCs w:val="24"/>
        </w:rPr>
        <w:object w:dxaOrig="200" w:dyaOrig="220" w14:anchorId="15A0E9C7">
          <v:shape id="_x0000_i1071" type="#_x0000_t75" style="width:10.5pt;height:10.5pt" o:ole="">
            <v:imagedata r:id="rId95" o:title=""/>
          </v:shape>
          <o:OLEObject Type="Embed" ProgID="Equation.3" ShapeID="_x0000_i1071" DrawAspect="Content" ObjectID="_1738949600" r:id="rId96"/>
        </w:object>
      </w:r>
      <w:r w:rsidRPr="00BA5F07">
        <w:t xml:space="preserve"> - სიმქისის კოეფიციენტია, რომლის სიდიდე, დადგენილი სპეციალური გათვლებით და ტოლია 0.050-ის.</w:t>
      </w:r>
    </w:p>
    <w:p w14:paraId="290EBD06" w14:textId="5359E28D" w:rsidR="00886229" w:rsidRPr="00BA5F07" w:rsidRDefault="00886229" w:rsidP="00BA5F07">
      <w:r w:rsidRPr="00BA5F07">
        <w:t xml:space="preserve">ქვემოთ მოცემულ </w:t>
      </w:r>
      <w:r w:rsidRPr="00BA5F07">
        <w:rPr>
          <w:lang w:val="ka-GE"/>
        </w:rPr>
        <w:t>3.</w:t>
      </w:r>
      <w:r w:rsidRPr="00BA5F07">
        <w:t>4</w:t>
      </w:r>
      <w:r w:rsidRPr="00BA5F07">
        <w:rPr>
          <w:lang w:val="ka-GE"/>
        </w:rPr>
        <w:t>.4.1</w:t>
      </w:r>
      <w:r w:rsidRPr="00BA5F07">
        <w:t xml:space="preserve"> ცხრილში, მოცემულია მდინარე მაშავერას წყლის მაქსიმალური ხარჯების შესაბამისი დონეების ნიშნულები საპროექტო კვეთში.</w:t>
      </w:r>
    </w:p>
    <w:p w14:paraId="35765277" w14:textId="1D4DAFDB" w:rsidR="00886229" w:rsidRPr="00BA5F07" w:rsidRDefault="00886229" w:rsidP="00BA5F07">
      <w:r w:rsidRPr="00BA5F07">
        <w:t xml:space="preserve">ცხრილი </w:t>
      </w:r>
      <w:r w:rsidRPr="00BA5F07">
        <w:rPr>
          <w:lang w:val="ka-GE"/>
        </w:rPr>
        <w:t>3.4.4.1</w:t>
      </w:r>
      <w:r w:rsidRPr="00BA5F07">
        <w:t>. მდინარე მაშავერას მაქსიმალური დონეები</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7"/>
        <w:gridCol w:w="1701"/>
        <w:gridCol w:w="1637"/>
        <w:gridCol w:w="1198"/>
        <w:gridCol w:w="1198"/>
        <w:gridCol w:w="1198"/>
        <w:gridCol w:w="1198"/>
      </w:tblGrid>
      <w:tr w:rsidR="00886229" w:rsidRPr="00BA5F07" w14:paraId="51D508E3" w14:textId="77777777" w:rsidTr="00F32E51">
        <w:tc>
          <w:tcPr>
            <w:tcW w:w="1356" w:type="dxa"/>
            <w:vMerge w:val="restart"/>
            <w:shd w:val="clear" w:color="auto" w:fill="auto"/>
            <w:vAlign w:val="center"/>
          </w:tcPr>
          <w:p w14:paraId="17467D6B" w14:textId="77777777" w:rsidR="00886229" w:rsidRPr="00BA5F07" w:rsidRDefault="00886229" w:rsidP="00BA5F07">
            <w:pPr>
              <w:autoSpaceDE w:val="0"/>
              <w:autoSpaceDN w:val="0"/>
              <w:adjustRightInd w:val="0"/>
            </w:pPr>
            <w:r w:rsidRPr="00BA5F07">
              <w:t>კვეთი</w:t>
            </w:r>
          </w:p>
        </w:tc>
        <w:tc>
          <w:tcPr>
            <w:tcW w:w="1621" w:type="dxa"/>
            <w:vMerge w:val="restart"/>
            <w:shd w:val="clear" w:color="auto" w:fill="auto"/>
            <w:vAlign w:val="center"/>
          </w:tcPr>
          <w:p w14:paraId="064631B7" w14:textId="77777777" w:rsidR="00886229" w:rsidRPr="00BA5F07" w:rsidRDefault="00886229" w:rsidP="00BA5F07">
            <w:pPr>
              <w:autoSpaceDE w:val="0"/>
              <w:autoSpaceDN w:val="0"/>
              <w:adjustRightInd w:val="0"/>
            </w:pPr>
            <w:r w:rsidRPr="00BA5F07">
              <w:t>წყლის</w:t>
            </w:r>
          </w:p>
          <w:p w14:paraId="4DEDE3AA" w14:textId="77777777" w:rsidR="00886229" w:rsidRPr="00BA5F07" w:rsidRDefault="00886229" w:rsidP="00BA5F07">
            <w:pPr>
              <w:autoSpaceDE w:val="0"/>
              <w:autoSpaceDN w:val="0"/>
              <w:adjustRightInd w:val="0"/>
            </w:pPr>
            <w:r w:rsidRPr="00BA5F07">
              <w:t>ნაპირის</w:t>
            </w:r>
          </w:p>
          <w:p w14:paraId="3A43D4B6" w14:textId="77777777" w:rsidR="00886229" w:rsidRPr="00BA5F07" w:rsidRDefault="00886229" w:rsidP="00BA5F07">
            <w:pPr>
              <w:autoSpaceDE w:val="0"/>
              <w:autoSpaceDN w:val="0"/>
              <w:adjustRightInd w:val="0"/>
            </w:pPr>
            <w:proofErr w:type="gramStart"/>
            <w:r w:rsidRPr="00BA5F07">
              <w:t>ნიშნულიმ.აბს</w:t>
            </w:r>
            <w:proofErr w:type="gramEnd"/>
            <w:r w:rsidRPr="00BA5F07">
              <w:t>.</w:t>
            </w:r>
          </w:p>
        </w:tc>
        <w:tc>
          <w:tcPr>
            <w:tcW w:w="1843" w:type="dxa"/>
            <w:vMerge w:val="restart"/>
            <w:shd w:val="clear" w:color="auto" w:fill="auto"/>
            <w:vAlign w:val="center"/>
          </w:tcPr>
          <w:p w14:paraId="57442FCB" w14:textId="77777777" w:rsidR="00886229" w:rsidRPr="00BA5F07" w:rsidRDefault="00886229" w:rsidP="00BA5F07">
            <w:pPr>
              <w:autoSpaceDE w:val="0"/>
              <w:autoSpaceDN w:val="0"/>
              <w:adjustRightInd w:val="0"/>
            </w:pPr>
            <w:r w:rsidRPr="00BA5F07">
              <w:t>ფსკერის</w:t>
            </w:r>
          </w:p>
          <w:p w14:paraId="6DEA6B3D" w14:textId="77777777" w:rsidR="00886229" w:rsidRPr="00BA5F07" w:rsidRDefault="00886229" w:rsidP="00BA5F07">
            <w:pPr>
              <w:autoSpaceDE w:val="0"/>
              <w:autoSpaceDN w:val="0"/>
              <w:adjustRightInd w:val="0"/>
            </w:pPr>
            <w:r w:rsidRPr="00BA5F07">
              <w:t>უდაბლესი</w:t>
            </w:r>
          </w:p>
          <w:p w14:paraId="552103F6" w14:textId="77777777" w:rsidR="00886229" w:rsidRPr="00BA5F07" w:rsidRDefault="00886229" w:rsidP="00BA5F07">
            <w:pPr>
              <w:autoSpaceDE w:val="0"/>
              <w:autoSpaceDN w:val="0"/>
              <w:adjustRightInd w:val="0"/>
            </w:pPr>
            <w:r w:rsidRPr="00BA5F07">
              <w:t xml:space="preserve">ნიშნული </w:t>
            </w:r>
            <w:proofErr w:type="gramStart"/>
            <w:r w:rsidRPr="00BA5F07">
              <w:t>მ.აბს</w:t>
            </w:r>
            <w:proofErr w:type="gramEnd"/>
          </w:p>
        </w:tc>
        <w:tc>
          <w:tcPr>
            <w:tcW w:w="5764" w:type="dxa"/>
            <w:gridSpan w:val="4"/>
            <w:shd w:val="clear" w:color="auto" w:fill="auto"/>
            <w:vAlign w:val="center"/>
          </w:tcPr>
          <w:p w14:paraId="6EA1D77F" w14:textId="77777777" w:rsidR="00886229" w:rsidRPr="00BA5F07" w:rsidRDefault="00886229" w:rsidP="00BA5F07">
            <w:pPr>
              <w:autoSpaceDE w:val="0"/>
              <w:autoSpaceDN w:val="0"/>
              <w:adjustRightInd w:val="0"/>
            </w:pPr>
            <w:r w:rsidRPr="00BA5F07">
              <w:t>წ. მ. დ.</w:t>
            </w:r>
          </w:p>
        </w:tc>
      </w:tr>
      <w:tr w:rsidR="00886229" w:rsidRPr="00BA5F07" w14:paraId="130FD784" w14:textId="77777777" w:rsidTr="00F32E51">
        <w:tc>
          <w:tcPr>
            <w:tcW w:w="1356" w:type="dxa"/>
            <w:vMerge/>
            <w:shd w:val="clear" w:color="auto" w:fill="auto"/>
          </w:tcPr>
          <w:p w14:paraId="74C2E014" w14:textId="77777777" w:rsidR="00886229" w:rsidRPr="00BA5F07" w:rsidRDefault="00886229" w:rsidP="00BA5F07">
            <w:pPr>
              <w:autoSpaceDE w:val="0"/>
              <w:autoSpaceDN w:val="0"/>
              <w:adjustRightInd w:val="0"/>
            </w:pPr>
          </w:p>
        </w:tc>
        <w:tc>
          <w:tcPr>
            <w:tcW w:w="1621" w:type="dxa"/>
            <w:vMerge/>
            <w:shd w:val="clear" w:color="auto" w:fill="auto"/>
            <w:vAlign w:val="center"/>
          </w:tcPr>
          <w:p w14:paraId="731B4384" w14:textId="77777777" w:rsidR="00886229" w:rsidRPr="00BA5F07" w:rsidRDefault="00886229" w:rsidP="00BA5F07">
            <w:pPr>
              <w:autoSpaceDE w:val="0"/>
              <w:autoSpaceDN w:val="0"/>
              <w:adjustRightInd w:val="0"/>
            </w:pPr>
          </w:p>
        </w:tc>
        <w:tc>
          <w:tcPr>
            <w:tcW w:w="1843" w:type="dxa"/>
            <w:vMerge/>
            <w:shd w:val="clear" w:color="auto" w:fill="auto"/>
            <w:vAlign w:val="center"/>
          </w:tcPr>
          <w:p w14:paraId="77FA20A7" w14:textId="77777777" w:rsidR="00886229" w:rsidRPr="00BA5F07" w:rsidRDefault="00886229" w:rsidP="00BA5F07">
            <w:pPr>
              <w:autoSpaceDE w:val="0"/>
              <w:autoSpaceDN w:val="0"/>
              <w:adjustRightInd w:val="0"/>
            </w:pPr>
          </w:p>
        </w:tc>
        <w:tc>
          <w:tcPr>
            <w:tcW w:w="1441" w:type="dxa"/>
            <w:shd w:val="clear" w:color="auto" w:fill="auto"/>
            <w:vAlign w:val="center"/>
          </w:tcPr>
          <w:p w14:paraId="51C390B1" w14:textId="77777777" w:rsidR="00886229" w:rsidRPr="00BA5F07" w:rsidRDefault="00886229" w:rsidP="00BA5F07">
            <w:pPr>
              <w:autoSpaceDE w:val="0"/>
              <w:autoSpaceDN w:val="0"/>
              <w:adjustRightInd w:val="0"/>
            </w:pPr>
            <w:r w:rsidRPr="00BA5F07">
              <w:t>τ=100 წელს,</w:t>
            </w:r>
          </w:p>
          <w:p w14:paraId="5692B10A" w14:textId="77777777" w:rsidR="00886229" w:rsidRPr="00BA5F07" w:rsidRDefault="00886229" w:rsidP="00BA5F07">
            <w:pPr>
              <w:autoSpaceDE w:val="0"/>
              <w:autoSpaceDN w:val="0"/>
              <w:adjustRightInd w:val="0"/>
            </w:pPr>
            <w:r w:rsidRPr="00BA5F07">
              <w:t>Q=454 მ</w:t>
            </w:r>
            <w:r w:rsidRPr="00BA5F07">
              <w:rPr>
                <w:vertAlign w:val="superscript"/>
              </w:rPr>
              <w:t>3</w:t>
            </w:r>
            <w:r w:rsidRPr="00BA5F07">
              <w:t>/წმ</w:t>
            </w:r>
          </w:p>
        </w:tc>
        <w:tc>
          <w:tcPr>
            <w:tcW w:w="1441" w:type="dxa"/>
            <w:shd w:val="clear" w:color="auto" w:fill="auto"/>
            <w:vAlign w:val="center"/>
          </w:tcPr>
          <w:p w14:paraId="549EA532" w14:textId="77777777" w:rsidR="00886229" w:rsidRPr="00BA5F07" w:rsidRDefault="00886229" w:rsidP="00BA5F07">
            <w:pPr>
              <w:autoSpaceDE w:val="0"/>
              <w:autoSpaceDN w:val="0"/>
              <w:adjustRightInd w:val="0"/>
            </w:pPr>
            <w:r w:rsidRPr="00BA5F07">
              <w:t>τ=20 წელს,</w:t>
            </w:r>
          </w:p>
          <w:p w14:paraId="653463D3" w14:textId="77777777" w:rsidR="00886229" w:rsidRPr="00BA5F07" w:rsidRDefault="00886229" w:rsidP="00BA5F07">
            <w:pPr>
              <w:autoSpaceDE w:val="0"/>
              <w:autoSpaceDN w:val="0"/>
              <w:adjustRightInd w:val="0"/>
            </w:pPr>
            <w:r w:rsidRPr="00BA5F07">
              <w:t>Q=279 მ</w:t>
            </w:r>
            <w:r w:rsidRPr="00BA5F07">
              <w:rPr>
                <w:vertAlign w:val="superscript"/>
              </w:rPr>
              <w:t>3</w:t>
            </w:r>
            <w:r w:rsidRPr="00BA5F07">
              <w:t>/წმ</w:t>
            </w:r>
          </w:p>
        </w:tc>
        <w:tc>
          <w:tcPr>
            <w:tcW w:w="1441" w:type="dxa"/>
            <w:shd w:val="clear" w:color="auto" w:fill="auto"/>
            <w:vAlign w:val="center"/>
          </w:tcPr>
          <w:p w14:paraId="25E68EBD" w14:textId="77777777" w:rsidR="00886229" w:rsidRPr="00BA5F07" w:rsidRDefault="00886229" w:rsidP="00BA5F07">
            <w:pPr>
              <w:autoSpaceDE w:val="0"/>
              <w:autoSpaceDN w:val="0"/>
              <w:adjustRightInd w:val="0"/>
            </w:pPr>
            <w:r w:rsidRPr="00BA5F07">
              <w:t>τ=10 წელს,</w:t>
            </w:r>
          </w:p>
          <w:p w14:paraId="18FEB085" w14:textId="77777777" w:rsidR="00886229" w:rsidRPr="00BA5F07" w:rsidRDefault="00886229" w:rsidP="00BA5F07">
            <w:pPr>
              <w:autoSpaceDE w:val="0"/>
              <w:autoSpaceDN w:val="0"/>
              <w:adjustRightInd w:val="0"/>
            </w:pPr>
            <w:r w:rsidRPr="00BA5F07">
              <w:t>Q=212 მ</w:t>
            </w:r>
            <w:r w:rsidRPr="00BA5F07">
              <w:rPr>
                <w:vertAlign w:val="superscript"/>
              </w:rPr>
              <w:t>3</w:t>
            </w:r>
            <w:r w:rsidRPr="00BA5F07">
              <w:t>/წმ</w:t>
            </w:r>
          </w:p>
        </w:tc>
        <w:tc>
          <w:tcPr>
            <w:tcW w:w="1441" w:type="dxa"/>
            <w:shd w:val="clear" w:color="auto" w:fill="auto"/>
            <w:vAlign w:val="center"/>
          </w:tcPr>
          <w:p w14:paraId="7DC69935" w14:textId="77777777" w:rsidR="00886229" w:rsidRPr="00BA5F07" w:rsidRDefault="00886229" w:rsidP="00BA5F07">
            <w:pPr>
              <w:autoSpaceDE w:val="0"/>
              <w:autoSpaceDN w:val="0"/>
              <w:adjustRightInd w:val="0"/>
            </w:pPr>
            <w:r w:rsidRPr="00BA5F07">
              <w:t>ττ=5 წელს,</w:t>
            </w:r>
          </w:p>
          <w:p w14:paraId="46F07D9D" w14:textId="77777777" w:rsidR="00886229" w:rsidRPr="00BA5F07" w:rsidRDefault="00886229" w:rsidP="00BA5F07">
            <w:pPr>
              <w:autoSpaceDE w:val="0"/>
              <w:autoSpaceDN w:val="0"/>
              <w:adjustRightInd w:val="0"/>
            </w:pPr>
            <w:r w:rsidRPr="00BA5F07">
              <w:t>Q=152 მ</w:t>
            </w:r>
            <w:r w:rsidRPr="00BA5F07">
              <w:rPr>
                <w:vertAlign w:val="superscript"/>
              </w:rPr>
              <w:t>3</w:t>
            </w:r>
            <w:r w:rsidRPr="00BA5F07">
              <w:t>/წმ</w:t>
            </w:r>
          </w:p>
        </w:tc>
      </w:tr>
      <w:tr w:rsidR="00886229" w:rsidRPr="00BA5F07" w14:paraId="5E391981" w14:textId="77777777" w:rsidTr="00F32E51">
        <w:tc>
          <w:tcPr>
            <w:tcW w:w="1356" w:type="dxa"/>
            <w:shd w:val="clear" w:color="auto" w:fill="auto"/>
          </w:tcPr>
          <w:p w14:paraId="61CB9082" w14:textId="77777777" w:rsidR="00886229" w:rsidRPr="00BA5F07" w:rsidRDefault="00886229" w:rsidP="00BA5F07">
            <w:pPr>
              <w:autoSpaceDE w:val="0"/>
              <w:autoSpaceDN w:val="0"/>
              <w:adjustRightInd w:val="0"/>
            </w:pPr>
            <w:r w:rsidRPr="00BA5F07">
              <w:t>საპროექტო</w:t>
            </w:r>
          </w:p>
        </w:tc>
        <w:tc>
          <w:tcPr>
            <w:tcW w:w="1621" w:type="dxa"/>
            <w:shd w:val="clear" w:color="auto" w:fill="auto"/>
            <w:vAlign w:val="center"/>
          </w:tcPr>
          <w:p w14:paraId="5973B5D9" w14:textId="77777777" w:rsidR="00886229" w:rsidRPr="00BA5F07" w:rsidRDefault="00886229" w:rsidP="00BA5F07">
            <w:pPr>
              <w:autoSpaceDE w:val="0"/>
              <w:autoSpaceDN w:val="0"/>
              <w:adjustRightInd w:val="0"/>
              <w:rPr>
                <w:lang w:val="ka-GE"/>
              </w:rPr>
            </w:pPr>
            <w:r w:rsidRPr="00BA5F07">
              <w:t>429.8</w:t>
            </w:r>
            <w:r w:rsidRPr="00BA5F07">
              <w:rPr>
                <w:lang w:val="ka-GE"/>
              </w:rPr>
              <w:t>0</w:t>
            </w:r>
          </w:p>
        </w:tc>
        <w:tc>
          <w:tcPr>
            <w:tcW w:w="1843" w:type="dxa"/>
            <w:shd w:val="clear" w:color="auto" w:fill="auto"/>
            <w:vAlign w:val="center"/>
          </w:tcPr>
          <w:p w14:paraId="471431E1" w14:textId="77777777" w:rsidR="00886229" w:rsidRPr="00BA5F07" w:rsidRDefault="00886229" w:rsidP="00BA5F07">
            <w:pPr>
              <w:autoSpaceDE w:val="0"/>
              <w:autoSpaceDN w:val="0"/>
              <w:adjustRightInd w:val="0"/>
            </w:pPr>
            <w:r w:rsidRPr="00BA5F07">
              <w:t>429.25</w:t>
            </w:r>
          </w:p>
        </w:tc>
        <w:tc>
          <w:tcPr>
            <w:tcW w:w="1441" w:type="dxa"/>
            <w:shd w:val="clear" w:color="auto" w:fill="auto"/>
            <w:vAlign w:val="center"/>
          </w:tcPr>
          <w:p w14:paraId="6CCA5BBA" w14:textId="77777777" w:rsidR="00886229" w:rsidRPr="00BA5F07" w:rsidRDefault="00886229" w:rsidP="00BA5F07">
            <w:pPr>
              <w:autoSpaceDE w:val="0"/>
              <w:autoSpaceDN w:val="0"/>
              <w:adjustRightInd w:val="0"/>
            </w:pPr>
            <w:r w:rsidRPr="00BA5F07">
              <w:t>432.78</w:t>
            </w:r>
          </w:p>
        </w:tc>
        <w:tc>
          <w:tcPr>
            <w:tcW w:w="1441" w:type="dxa"/>
            <w:shd w:val="clear" w:color="auto" w:fill="auto"/>
            <w:vAlign w:val="center"/>
          </w:tcPr>
          <w:p w14:paraId="2A2DEA5A" w14:textId="77777777" w:rsidR="00886229" w:rsidRPr="00BA5F07" w:rsidRDefault="00886229" w:rsidP="00BA5F07">
            <w:pPr>
              <w:autoSpaceDE w:val="0"/>
              <w:autoSpaceDN w:val="0"/>
              <w:adjustRightInd w:val="0"/>
            </w:pPr>
            <w:r w:rsidRPr="00BA5F07">
              <w:t>432.34</w:t>
            </w:r>
          </w:p>
        </w:tc>
        <w:tc>
          <w:tcPr>
            <w:tcW w:w="1441" w:type="dxa"/>
            <w:shd w:val="clear" w:color="auto" w:fill="auto"/>
            <w:vAlign w:val="center"/>
          </w:tcPr>
          <w:p w14:paraId="3E845B3B" w14:textId="77777777" w:rsidR="00886229" w:rsidRPr="00BA5F07" w:rsidRDefault="00886229" w:rsidP="00BA5F07">
            <w:pPr>
              <w:autoSpaceDE w:val="0"/>
              <w:autoSpaceDN w:val="0"/>
              <w:adjustRightInd w:val="0"/>
              <w:rPr>
                <w:lang w:val="ka-GE"/>
              </w:rPr>
            </w:pPr>
            <w:r w:rsidRPr="00BA5F07">
              <w:t>432.1</w:t>
            </w:r>
            <w:r w:rsidRPr="00BA5F07">
              <w:rPr>
                <w:lang w:val="ka-GE"/>
              </w:rPr>
              <w:t>0</w:t>
            </w:r>
          </w:p>
        </w:tc>
        <w:tc>
          <w:tcPr>
            <w:tcW w:w="1441" w:type="dxa"/>
            <w:shd w:val="clear" w:color="auto" w:fill="auto"/>
            <w:vAlign w:val="center"/>
          </w:tcPr>
          <w:p w14:paraId="76ACCCC8" w14:textId="77777777" w:rsidR="00886229" w:rsidRPr="00BA5F07" w:rsidRDefault="00886229" w:rsidP="00BA5F07">
            <w:pPr>
              <w:autoSpaceDE w:val="0"/>
              <w:autoSpaceDN w:val="0"/>
              <w:adjustRightInd w:val="0"/>
              <w:rPr>
                <w:lang w:val="ka-GE"/>
              </w:rPr>
            </w:pPr>
            <w:r w:rsidRPr="00BA5F07">
              <w:t>431.82</w:t>
            </w:r>
          </w:p>
        </w:tc>
      </w:tr>
    </w:tbl>
    <w:p w14:paraId="4F9445A6" w14:textId="77777777" w:rsidR="00886229" w:rsidRPr="00BA5F07" w:rsidRDefault="00886229" w:rsidP="00BA5F07">
      <w:pPr>
        <w:autoSpaceDE w:val="0"/>
        <w:autoSpaceDN w:val="0"/>
        <w:adjustRightInd w:val="0"/>
      </w:pPr>
    </w:p>
    <w:p w14:paraId="0640DEB4" w14:textId="4BDDC381" w:rsidR="00886229" w:rsidRPr="00BA5F07" w:rsidRDefault="00886229" w:rsidP="00BA5F07">
      <w:r w:rsidRPr="00BA5F07">
        <w:t xml:space="preserve">მდინარის ჰიდრავლიკური ელემენტები, რომელთა საფუძველზე განხორციელდა წყლის მაქსიმალურ ხარჯებსა და დონეებს შორის </w:t>
      </w:r>
      <w:r w:rsidRPr="00BA5F07">
        <w:rPr>
          <w:position w:val="-10"/>
        </w:rPr>
        <w:object w:dxaOrig="1040" w:dyaOrig="320" w14:anchorId="593544FE">
          <v:shape id="_x0000_i1072" type="#_x0000_t75" style="width:52.5pt;height:15.75pt" o:ole="">
            <v:imagedata r:id="rId97" o:title=""/>
          </v:shape>
          <o:OLEObject Type="Embed" ProgID="Equation.3" ShapeID="_x0000_i1072" DrawAspect="Content" ObjectID="_1738949601" r:id="rId98"/>
        </w:object>
      </w:r>
      <w:r w:rsidRPr="00BA5F07">
        <w:t xml:space="preserve"> დამოკიდებულების მრუდების აგება საპროექტო კვეთში, მოცემულია ცხრილში </w:t>
      </w:r>
      <w:r w:rsidRPr="00BA5F07">
        <w:rPr>
          <w:lang w:val="ka-GE"/>
        </w:rPr>
        <w:t>3.4.4.2</w:t>
      </w:r>
      <w:r w:rsidRPr="00BA5F07">
        <w:t>.</w:t>
      </w:r>
    </w:p>
    <w:p w14:paraId="01AC5A5D" w14:textId="5690BD04" w:rsidR="00886229" w:rsidRPr="00BA5F07" w:rsidRDefault="00886229" w:rsidP="00BA5F07">
      <w:r w:rsidRPr="00BA5F07">
        <w:t xml:space="preserve">ცხრილი </w:t>
      </w:r>
      <w:r w:rsidRPr="00BA5F07">
        <w:rPr>
          <w:lang w:val="ka-GE"/>
        </w:rPr>
        <w:t>3</w:t>
      </w:r>
      <w:r w:rsidRPr="00BA5F07">
        <w:t>.</w:t>
      </w:r>
      <w:r w:rsidRPr="00BA5F07">
        <w:rPr>
          <w:lang w:val="ka-GE"/>
        </w:rPr>
        <w:t>4.4.2</w:t>
      </w:r>
      <w:r w:rsidRPr="00BA5F07">
        <w:t xml:space="preserve"> მდინარე </w:t>
      </w:r>
      <w:r w:rsidRPr="00BA5F07">
        <w:rPr>
          <w:lang w:val="ka-GE"/>
        </w:rPr>
        <w:t>მაშავერას</w:t>
      </w:r>
      <w:r w:rsidRPr="00BA5F07">
        <w:t xml:space="preserve"> ჰიდრავლიკური ელემენტები</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2"/>
        <w:gridCol w:w="1188"/>
        <w:gridCol w:w="1031"/>
        <w:gridCol w:w="1184"/>
        <w:gridCol w:w="1276"/>
        <w:gridCol w:w="1417"/>
        <w:gridCol w:w="1843"/>
      </w:tblGrid>
      <w:tr w:rsidR="00886229" w:rsidRPr="00BA5F07" w14:paraId="736653C0" w14:textId="77777777" w:rsidTr="00886229">
        <w:tc>
          <w:tcPr>
            <w:tcW w:w="1412" w:type="dxa"/>
            <w:shd w:val="clear" w:color="auto" w:fill="auto"/>
            <w:vAlign w:val="center"/>
          </w:tcPr>
          <w:p w14:paraId="4C135363" w14:textId="77777777" w:rsidR="00886229" w:rsidRPr="00BA5F07" w:rsidRDefault="00886229" w:rsidP="00BA5F07">
            <w:pPr>
              <w:autoSpaceDE w:val="0"/>
              <w:autoSpaceDN w:val="0"/>
              <w:adjustRightInd w:val="0"/>
            </w:pPr>
            <w:r w:rsidRPr="00BA5F07">
              <w:t>ნიშნულები</w:t>
            </w:r>
          </w:p>
          <w:p w14:paraId="1C72E040" w14:textId="77777777" w:rsidR="00886229" w:rsidRPr="00BA5F07" w:rsidRDefault="00886229" w:rsidP="00BA5F07">
            <w:pPr>
              <w:autoSpaceDE w:val="0"/>
              <w:autoSpaceDN w:val="0"/>
              <w:adjustRightInd w:val="0"/>
            </w:pPr>
            <w:r w:rsidRPr="00BA5F07">
              <w:t>მ. აბს.</w:t>
            </w:r>
          </w:p>
        </w:tc>
        <w:tc>
          <w:tcPr>
            <w:tcW w:w="1188" w:type="dxa"/>
            <w:shd w:val="clear" w:color="auto" w:fill="auto"/>
            <w:vAlign w:val="center"/>
          </w:tcPr>
          <w:p w14:paraId="7E11B536" w14:textId="77777777" w:rsidR="00886229" w:rsidRPr="00BA5F07" w:rsidRDefault="00886229" w:rsidP="00BA5F07">
            <w:pPr>
              <w:autoSpaceDE w:val="0"/>
              <w:autoSpaceDN w:val="0"/>
              <w:adjustRightInd w:val="0"/>
            </w:pPr>
            <w:r w:rsidRPr="00BA5F07">
              <w:t>კვეთის</w:t>
            </w:r>
          </w:p>
          <w:p w14:paraId="0861E124" w14:textId="77777777" w:rsidR="00886229" w:rsidRPr="00BA5F07" w:rsidRDefault="00886229" w:rsidP="00BA5F07">
            <w:pPr>
              <w:autoSpaceDE w:val="0"/>
              <w:autoSpaceDN w:val="0"/>
              <w:adjustRightInd w:val="0"/>
            </w:pPr>
            <w:r w:rsidRPr="00BA5F07">
              <w:t>ფართობი</w:t>
            </w:r>
          </w:p>
          <w:p w14:paraId="2E06D3C2" w14:textId="77777777" w:rsidR="00886229" w:rsidRPr="00BA5F07" w:rsidRDefault="00886229" w:rsidP="00BA5F07">
            <w:pPr>
              <w:autoSpaceDE w:val="0"/>
              <w:autoSpaceDN w:val="0"/>
              <w:adjustRightInd w:val="0"/>
            </w:pPr>
            <w:r w:rsidRPr="00BA5F07">
              <w:t>ω (მ</w:t>
            </w:r>
            <w:r w:rsidRPr="00BA5F07">
              <w:rPr>
                <w:vertAlign w:val="superscript"/>
              </w:rPr>
              <w:t>2</w:t>
            </w:r>
            <w:r w:rsidRPr="00BA5F07">
              <w:t>)</w:t>
            </w:r>
          </w:p>
        </w:tc>
        <w:tc>
          <w:tcPr>
            <w:tcW w:w="1031" w:type="dxa"/>
            <w:shd w:val="clear" w:color="auto" w:fill="auto"/>
            <w:vAlign w:val="center"/>
          </w:tcPr>
          <w:p w14:paraId="56F67D5C" w14:textId="77777777" w:rsidR="00886229" w:rsidRPr="00BA5F07" w:rsidRDefault="00886229" w:rsidP="00BA5F07">
            <w:pPr>
              <w:autoSpaceDE w:val="0"/>
              <w:autoSpaceDN w:val="0"/>
              <w:adjustRightInd w:val="0"/>
            </w:pPr>
            <w:r w:rsidRPr="00BA5F07">
              <w:t>ნაკადის</w:t>
            </w:r>
          </w:p>
          <w:p w14:paraId="493421FD" w14:textId="77777777" w:rsidR="00886229" w:rsidRPr="00BA5F07" w:rsidRDefault="00886229" w:rsidP="00BA5F07">
            <w:pPr>
              <w:autoSpaceDE w:val="0"/>
              <w:autoSpaceDN w:val="0"/>
              <w:adjustRightInd w:val="0"/>
            </w:pPr>
            <w:r w:rsidRPr="00BA5F07">
              <w:t>სიგანე</w:t>
            </w:r>
          </w:p>
          <w:p w14:paraId="7008D281" w14:textId="77777777" w:rsidR="00886229" w:rsidRPr="00BA5F07" w:rsidRDefault="00886229" w:rsidP="00BA5F07">
            <w:pPr>
              <w:autoSpaceDE w:val="0"/>
              <w:autoSpaceDN w:val="0"/>
              <w:adjustRightInd w:val="0"/>
            </w:pPr>
            <w:r w:rsidRPr="00BA5F07">
              <w:t>(მ)</w:t>
            </w:r>
          </w:p>
        </w:tc>
        <w:tc>
          <w:tcPr>
            <w:tcW w:w="1184" w:type="dxa"/>
            <w:shd w:val="clear" w:color="auto" w:fill="auto"/>
            <w:vAlign w:val="center"/>
          </w:tcPr>
          <w:p w14:paraId="1D8098C6" w14:textId="77777777" w:rsidR="00886229" w:rsidRPr="00BA5F07" w:rsidRDefault="00886229" w:rsidP="00BA5F07">
            <w:pPr>
              <w:autoSpaceDE w:val="0"/>
              <w:autoSpaceDN w:val="0"/>
              <w:adjustRightInd w:val="0"/>
            </w:pPr>
            <w:r w:rsidRPr="00BA5F07">
              <w:t>საშუალო</w:t>
            </w:r>
          </w:p>
          <w:p w14:paraId="6971ABC9" w14:textId="77777777" w:rsidR="00886229" w:rsidRPr="00BA5F07" w:rsidRDefault="00886229" w:rsidP="00BA5F07">
            <w:pPr>
              <w:autoSpaceDE w:val="0"/>
              <w:autoSpaceDN w:val="0"/>
              <w:adjustRightInd w:val="0"/>
            </w:pPr>
            <w:r w:rsidRPr="00BA5F07">
              <w:t>სიღრმე</w:t>
            </w:r>
          </w:p>
          <w:p w14:paraId="48D81F47" w14:textId="77777777" w:rsidR="00886229" w:rsidRPr="00BA5F07" w:rsidRDefault="00886229" w:rsidP="00BA5F07">
            <w:pPr>
              <w:autoSpaceDE w:val="0"/>
              <w:autoSpaceDN w:val="0"/>
              <w:adjustRightInd w:val="0"/>
            </w:pPr>
            <w:r w:rsidRPr="00BA5F07">
              <w:t>h (მ)</w:t>
            </w:r>
          </w:p>
        </w:tc>
        <w:tc>
          <w:tcPr>
            <w:tcW w:w="1276" w:type="dxa"/>
            <w:shd w:val="clear" w:color="auto" w:fill="auto"/>
            <w:vAlign w:val="center"/>
          </w:tcPr>
          <w:p w14:paraId="2634B7CB" w14:textId="77777777" w:rsidR="00886229" w:rsidRPr="00BA5F07" w:rsidRDefault="00886229" w:rsidP="00BA5F07">
            <w:pPr>
              <w:autoSpaceDE w:val="0"/>
              <w:autoSpaceDN w:val="0"/>
              <w:adjustRightInd w:val="0"/>
            </w:pPr>
            <w:r w:rsidRPr="00BA5F07">
              <w:t>ნაკადის</w:t>
            </w:r>
          </w:p>
          <w:p w14:paraId="4F7BA7C9" w14:textId="77777777" w:rsidR="00886229" w:rsidRPr="00BA5F07" w:rsidRDefault="00886229" w:rsidP="00BA5F07">
            <w:pPr>
              <w:autoSpaceDE w:val="0"/>
              <w:autoSpaceDN w:val="0"/>
              <w:adjustRightInd w:val="0"/>
            </w:pPr>
            <w:r w:rsidRPr="00BA5F07">
              <w:t>ქანობი</w:t>
            </w:r>
          </w:p>
          <w:p w14:paraId="55E096F8" w14:textId="77777777" w:rsidR="00886229" w:rsidRPr="00BA5F07" w:rsidRDefault="00886229" w:rsidP="00BA5F07">
            <w:pPr>
              <w:autoSpaceDE w:val="0"/>
              <w:autoSpaceDN w:val="0"/>
              <w:adjustRightInd w:val="0"/>
            </w:pPr>
            <w:r w:rsidRPr="00BA5F07">
              <w:t>i</w:t>
            </w:r>
          </w:p>
        </w:tc>
        <w:tc>
          <w:tcPr>
            <w:tcW w:w="1417" w:type="dxa"/>
            <w:shd w:val="clear" w:color="auto" w:fill="auto"/>
            <w:vAlign w:val="center"/>
          </w:tcPr>
          <w:p w14:paraId="240C96D7" w14:textId="77777777" w:rsidR="00886229" w:rsidRPr="00BA5F07" w:rsidRDefault="00886229" w:rsidP="00BA5F07">
            <w:pPr>
              <w:autoSpaceDE w:val="0"/>
              <w:autoSpaceDN w:val="0"/>
              <w:adjustRightInd w:val="0"/>
            </w:pPr>
            <w:r w:rsidRPr="00BA5F07">
              <w:t>ნაკადის</w:t>
            </w:r>
          </w:p>
          <w:p w14:paraId="12037B6B" w14:textId="77777777" w:rsidR="00886229" w:rsidRPr="00BA5F07" w:rsidRDefault="00886229" w:rsidP="00BA5F07">
            <w:pPr>
              <w:autoSpaceDE w:val="0"/>
              <w:autoSpaceDN w:val="0"/>
              <w:adjustRightInd w:val="0"/>
            </w:pPr>
            <w:r w:rsidRPr="00BA5F07">
              <w:t>სიჩქარე</w:t>
            </w:r>
          </w:p>
          <w:p w14:paraId="2AA26C06" w14:textId="77777777" w:rsidR="00886229" w:rsidRPr="00BA5F07" w:rsidRDefault="00886229" w:rsidP="00BA5F07">
            <w:pPr>
              <w:autoSpaceDE w:val="0"/>
              <w:autoSpaceDN w:val="0"/>
              <w:adjustRightInd w:val="0"/>
            </w:pPr>
            <w:r w:rsidRPr="00BA5F07">
              <w:t>v (მ/წმ)</w:t>
            </w:r>
          </w:p>
        </w:tc>
        <w:tc>
          <w:tcPr>
            <w:tcW w:w="1843" w:type="dxa"/>
            <w:shd w:val="clear" w:color="auto" w:fill="auto"/>
            <w:vAlign w:val="center"/>
          </w:tcPr>
          <w:p w14:paraId="3416E5D7" w14:textId="77777777" w:rsidR="00886229" w:rsidRPr="00BA5F07" w:rsidRDefault="00886229" w:rsidP="00BA5F07">
            <w:pPr>
              <w:autoSpaceDE w:val="0"/>
              <w:autoSpaceDN w:val="0"/>
              <w:adjustRightInd w:val="0"/>
            </w:pPr>
            <w:r w:rsidRPr="00BA5F07">
              <w:t>წყლის</w:t>
            </w:r>
          </w:p>
          <w:p w14:paraId="6D7C43C4" w14:textId="77777777" w:rsidR="00886229" w:rsidRPr="00BA5F07" w:rsidRDefault="00886229" w:rsidP="00BA5F07">
            <w:pPr>
              <w:autoSpaceDE w:val="0"/>
              <w:autoSpaceDN w:val="0"/>
              <w:adjustRightInd w:val="0"/>
            </w:pPr>
            <w:r w:rsidRPr="00BA5F07">
              <w:t>ხარჯი</w:t>
            </w:r>
          </w:p>
          <w:p w14:paraId="5340AE2A" w14:textId="77777777" w:rsidR="00886229" w:rsidRPr="00BA5F07" w:rsidRDefault="00886229" w:rsidP="00BA5F07">
            <w:pPr>
              <w:autoSpaceDE w:val="0"/>
              <w:autoSpaceDN w:val="0"/>
              <w:adjustRightInd w:val="0"/>
            </w:pPr>
            <w:r w:rsidRPr="00BA5F07">
              <w:t>Q (მ</w:t>
            </w:r>
            <w:r w:rsidRPr="00BA5F07">
              <w:rPr>
                <w:vertAlign w:val="superscript"/>
              </w:rPr>
              <w:t>3</w:t>
            </w:r>
            <w:r w:rsidRPr="00BA5F07">
              <w:t>/წმ)</w:t>
            </w:r>
          </w:p>
        </w:tc>
      </w:tr>
      <w:tr w:rsidR="00886229" w:rsidRPr="00BA5F07" w14:paraId="3D6B0ED5" w14:textId="77777777" w:rsidTr="00886229">
        <w:tc>
          <w:tcPr>
            <w:tcW w:w="1412" w:type="dxa"/>
            <w:shd w:val="clear" w:color="auto" w:fill="auto"/>
          </w:tcPr>
          <w:p w14:paraId="37A7EC6E" w14:textId="77777777" w:rsidR="00886229" w:rsidRPr="00BA5F07" w:rsidRDefault="00886229" w:rsidP="00BA5F07">
            <w:pPr>
              <w:autoSpaceDE w:val="0"/>
              <w:autoSpaceDN w:val="0"/>
              <w:adjustRightInd w:val="0"/>
              <w:rPr>
                <w:lang w:val="ka-GE"/>
              </w:rPr>
            </w:pPr>
            <w:r w:rsidRPr="00BA5F07">
              <w:rPr>
                <w:lang w:val="ka-GE"/>
              </w:rPr>
              <w:t>429.80</w:t>
            </w:r>
          </w:p>
        </w:tc>
        <w:tc>
          <w:tcPr>
            <w:tcW w:w="1188" w:type="dxa"/>
            <w:shd w:val="clear" w:color="auto" w:fill="auto"/>
          </w:tcPr>
          <w:p w14:paraId="4025FF38" w14:textId="77777777" w:rsidR="00886229" w:rsidRPr="00BA5F07" w:rsidRDefault="00886229" w:rsidP="00BA5F07">
            <w:pPr>
              <w:autoSpaceDE w:val="0"/>
              <w:autoSpaceDN w:val="0"/>
              <w:adjustRightInd w:val="0"/>
            </w:pPr>
            <w:r w:rsidRPr="00BA5F07">
              <w:t>2.82</w:t>
            </w:r>
          </w:p>
        </w:tc>
        <w:tc>
          <w:tcPr>
            <w:tcW w:w="1031" w:type="dxa"/>
            <w:shd w:val="clear" w:color="auto" w:fill="auto"/>
          </w:tcPr>
          <w:p w14:paraId="0CBCD739" w14:textId="77777777" w:rsidR="00886229" w:rsidRPr="00BA5F07" w:rsidRDefault="00886229" w:rsidP="00BA5F07">
            <w:pPr>
              <w:autoSpaceDE w:val="0"/>
              <w:autoSpaceDN w:val="0"/>
              <w:adjustRightInd w:val="0"/>
            </w:pPr>
            <w:r w:rsidRPr="00BA5F07">
              <w:rPr>
                <w:lang w:val="ka-GE"/>
              </w:rPr>
              <w:t>10</w:t>
            </w:r>
            <w:r w:rsidRPr="00BA5F07">
              <w:t>.4</w:t>
            </w:r>
          </w:p>
        </w:tc>
        <w:tc>
          <w:tcPr>
            <w:tcW w:w="1184" w:type="dxa"/>
            <w:shd w:val="clear" w:color="auto" w:fill="auto"/>
          </w:tcPr>
          <w:p w14:paraId="43994AF2" w14:textId="77777777" w:rsidR="00886229" w:rsidRPr="00BA5F07" w:rsidRDefault="00886229" w:rsidP="00BA5F07">
            <w:pPr>
              <w:autoSpaceDE w:val="0"/>
              <w:autoSpaceDN w:val="0"/>
              <w:adjustRightInd w:val="0"/>
            </w:pPr>
            <w:r w:rsidRPr="00BA5F07">
              <w:t>0.27</w:t>
            </w:r>
          </w:p>
        </w:tc>
        <w:tc>
          <w:tcPr>
            <w:tcW w:w="1276" w:type="dxa"/>
            <w:shd w:val="clear" w:color="auto" w:fill="auto"/>
          </w:tcPr>
          <w:p w14:paraId="6ADD0A51" w14:textId="77777777" w:rsidR="00886229" w:rsidRPr="00BA5F07" w:rsidRDefault="00886229" w:rsidP="00BA5F07">
            <w:pPr>
              <w:autoSpaceDE w:val="0"/>
              <w:autoSpaceDN w:val="0"/>
              <w:adjustRightInd w:val="0"/>
            </w:pPr>
            <w:r w:rsidRPr="00BA5F07">
              <w:t>0.050</w:t>
            </w:r>
          </w:p>
        </w:tc>
        <w:tc>
          <w:tcPr>
            <w:tcW w:w="1417" w:type="dxa"/>
            <w:shd w:val="clear" w:color="auto" w:fill="auto"/>
          </w:tcPr>
          <w:p w14:paraId="3CE1AE8D" w14:textId="77777777" w:rsidR="00886229" w:rsidRPr="00BA5F07" w:rsidRDefault="00886229" w:rsidP="00BA5F07">
            <w:pPr>
              <w:autoSpaceDE w:val="0"/>
              <w:autoSpaceDN w:val="0"/>
              <w:adjustRightInd w:val="0"/>
            </w:pPr>
            <w:r w:rsidRPr="00BA5F07">
              <w:t>0.88</w:t>
            </w:r>
          </w:p>
        </w:tc>
        <w:tc>
          <w:tcPr>
            <w:tcW w:w="1843" w:type="dxa"/>
            <w:shd w:val="clear" w:color="auto" w:fill="auto"/>
          </w:tcPr>
          <w:p w14:paraId="38F22B11" w14:textId="77777777" w:rsidR="00886229" w:rsidRPr="00BA5F07" w:rsidRDefault="00886229" w:rsidP="00BA5F07">
            <w:pPr>
              <w:autoSpaceDE w:val="0"/>
              <w:autoSpaceDN w:val="0"/>
              <w:adjustRightInd w:val="0"/>
            </w:pPr>
            <w:r w:rsidRPr="00BA5F07">
              <w:t>2.48</w:t>
            </w:r>
          </w:p>
        </w:tc>
      </w:tr>
      <w:tr w:rsidR="00886229" w:rsidRPr="00BA5F07" w14:paraId="0C81E375" w14:textId="77777777" w:rsidTr="00886229">
        <w:tc>
          <w:tcPr>
            <w:tcW w:w="1412" w:type="dxa"/>
            <w:shd w:val="clear" w:color="auto" w:fill="auto"/>
          </w:tcPr>
          <w:p w14:paraId="4F24CB2F" w14:textId="77777777" w:rsidR="00886229" w:rsidRPr="00BA5F07" w:rsidRDefault="00886229" w:rsidP="00BA5F07">
            <w:pPr>
              <w:autoSpaceDE w:val="0"/>
              <w:autoSpaceDN w:val="0"/>
              <w:adjustRightInd w:val="0"/>
              <w:rPr>
                <w:lang w:val="ka-GE"/>
              </w:rPr>
            </w:pPr>
            <w:r w:rsidRPr="00BA5F07">
              <w:rPr>
                <w:lang w:val="ka-GE"/>
              </w:rPr>
              <w:t>430.80</w:t>
            </w:r>
          </w:p>
        </w:tc>
        <w:tc>
          <w:tcPr>
            <w:tcW w:w="1188" w:type="dxa"/>
            <w:shd w:val="clear" w:color="auto" w:fill="auto"/>
          </w:tcPr>
          <w:p w14:paraId="5193A0B1" w14:textId="77777777" w:rsidR="00886229" w:rsidRPr="00BA5F07" w:rsidRDefault="00886229" w:rsidP="00BA5F07">
            <w:pPr>
              <w:autoSpaceDE w:val="0"/>
              <w:autoSpaceDN w:val="0"/>
              <w:adjustRightInd w:val="0"/>
            </w:pPr>
            <w:r w:rsidRPr="00BA5F07">
              <w:t>21.8</w:t>
            </w:r>
          </w:p>
        </w:tc>
        <w:tc>
          <w:tcPr>
            <w:tcW w:w="1031" w:type="dxa"/>
            <w:shd w:val="clear" w:color="auto" w:fill="auto"/>
          </w:tcPr>
          <w:p w14:paraId="27887F3E" w14:textId="77777777" w:rsidR="00886229" w:rsidRPr="00BA5F07" w:rsidRDefault="00886229" w:rsidP="00BA5F07">
            <w:pPr>
              <w:autoSpaceDE w:val="0"/>
              <w:autoSpaceDN w:val="0"/>
              <w:adjustRightInd w:val="0"/>
            </w:pPr>
            <w:r w:rsidRPr="00BA5F07">
              <w:t>23.7</w:t>
            </w:r>
          </w:p>
        </w:tc>
        <w:tc>
          <w:tcPr>
            <w:tcW w:w="1184" w:type="dxa"/>
            <w:shd w:val="clear" w:color="auto" w:fill="auto"/>
          </w:tcPr>
          <w:p w14:paraId="3A86384D" w14:textId="77777777" w:rsidR="00886229" w:rsidRPr="00BA5F07" w:rsidRDefault="00886229" w:rsidP="00BA5F07">
            <w:pPr>
              <w:autoSpaceDE w:val="0"/>
              <w:autoSpaceDN w:val="0"/>
              <w:adjustRightInd w:val="0"/>
            </w:pPr>
            <w:r w:rsidRPr="00BA5F07">
              <w:t>0.92</w:t>
            </w:r>
          </w:p>
        </w:tc>
        <w:tc>
          <w:tcPr>
            <w:tcW w:w="1276" w:type="dxa"/>
            <w:shd w:val="clear" w:color="auto" w:fill="auto"/>
          </w:tcPr>
          <w:p w14:paraId="4A2AC674" w14:textId="77777777" w:rsidR="00886229" w:rsidRPr="00BA5F07" w:rsidRDefault="00886229" w:rsidP="00BA5F07">
            <w:pPr>
              <w:autoSpaceDE w:val="0"/>
              <w:autoSpaceDN w:val="0"/>
              <w:adjustRightInd w:val="0"/>
            </w:pPr>
            <w:r w:rsidRPr="00BA5F07">
              <w:t>0.050</w:t>
            </w:r>
          </w:p>
        </w:tc>
        <w:tc>
          <w:tcPr>
            <w:tcW w:w="1417" w:type="dxa"/>
            <w:shd w:val="clear" w:color="auto" w:fill="auto"/>
          </w:tcPr>
          <w:p w14:paraId="660C19DE" w14:textId="77777777" w:rsidR="00886229" w:rsidRPr="00BA5F07" w:rsidRDefault="00886229" w:rsidP="00BA5F07">
            <w:pPr>
              <w:autoSpaceDE w:val="0"/>
              <w:autoSpaceDN w:val="0"/>
              <w:adjustRightInd w:val="0"/>
            </w:pPr>
            <w:r w:rsidRPr="00BA5F07">
              <w:t>1.99</w:t>
            </w:r>
          </w:p>
        </w:tc>
        <w:tc>
          <w:tcPr>
            <w:tcW w:w="1843" w:type="dxa"/>
            <w:shd w:val="clear" w:color="auto" w:fill="auto"/>
          </w:tcPr>
          <w:p w14:paraId="79494FA8" w14:textId="77777777" w:rsidR="00886229" w:rsidRPr="00BA5F07" w:rsidRDefault="00886229" w:rsidP="00BA5F07">
            <w:pPr>
              <w:autoSpaceDE w:val="0"/>
              <w:autoSpaceDN w:val="0"/>
              <w:adjustRightInd w:val="0"/>
            </w:pPr>
            <w:r w:rsidRPr="00BA5F07">
              <w:t>43.4</w:t>
            </w:r>
          </w:p>
        </w:tc>
      </w:tr>
      <w:tr w:rsidR="00886229" w:rsidRPr="00BA5F07" w14:paraId="5A071F62" w14:textId="77777777" w:rsidTr="00886229">
        <w:tc>
          <w:tcPr>
            <w:tcW w:w="1412" w:type="dxa"/>
            <w:shd w:val="clear" w:color="auto" w:fill="auto"/>
          </w:tcPr>
          <w:p w14:paraId="6DFFCA0E" w14:textId="77777777" w:rsidR="00886229" w:rsidRPr="00BA5F07" w:rsidRDefault="00886229" w:rsidP="00BA5F07">
            <w:pPr>
              <w:autoSpaceDE w:val="0"/>
              <w:autoSpaceDN w:val="0"/>
              <w:adjustRightInd w:val="0"/>
              <w:rPr>
                <w:lang w:val="ka-GE"/>
              </w:rPr>
            </w:pPr>
            <w:r w:rsidRPr="00BA5F07">
              <w:rPr>
                <w:lang w:val="ka-GE"/>
              </w:rPr>
              <w:t>431.80</w:t>
            </w:r>
          </w:p>
        </w:tc>
        <w:tc>
          <w:tcPr>
            <w:tcW w:w="1188" w:type="dxa"/>
            <w:shd w:val="clear" w:color="auto" w:fill="auto"/>
          </w:tcPr>
          <w:p w14:paraId="08F77107" w14:textId="77777777" w:rsidR="00886229" w:rsidRPr="00BA5F07" w:rsidRDefault="00886229" w:rsidP="00BA5F07">
            <w:pPr>
              <w:autoSpaceDE w:val="0"/>
              <w:autoSpaceDN w:val="0"/>
              <w:adjustRightInd w:val="0"/>
            </w:pPr>
            <w:r w:rsidRPr="00BA5F07">
              <w:t>73.1</w:t>
            </w:r>
          </w:p>
        </w:tc>
        <w:tc>
          <w:tcPr>
            <w:tcW w:w="1031" w:type="dxa"/>
            <w:shd w:val="clear" w:color="auto" w:fill="auto"/>
          </w:tcPr>
          <w:p w14:paraId="17B7C96D" w14:textId="77777777" w:rsidR="00886229" w:rsidRPr="00BA5F07" w:rsidRDefault="00886229" w:rsidP="00BA5F07">
            <w:pPr>
              <w:autoSpaceDE w:val="0"/>
              <w:autoSpaceDN w:val="0"/>
              <w:adjustRightInd w:val="0"/>
            </w:pPr>
            <w:r w:rsidRPr="00BA5F07">
              <w:t>78.7</w:t>
            </w:r>
          </w:p>
        </w:tc>
        <w:tc>
          <w:tcPr>
            <w:tcW w:w="1184" w:type="dxa"/>
            <w:shd w:val="clear" w:color="auto" w:fill="auto"/>
          </w:tcPr>
          <w:p w14:paraId="00B710B3" w14:textId="77777777" w:rsidR="00886229" w:rsidRPr="00BA5F07" w:rsidRDefault="00886229" w:rsidP="00BA5F07">
            <w:pPr>
              <w:autoSpaceDE w:val="0"/>
              <w:autoSpaceDN w:val="0"/>
              <w:adjustRightInd w:val="0"/>
            </w:pPr>
            <w:r w:rsidRPr="00BA5F07">
              <w:t>0.93</w:t>
            </w:r>
          </w:p>
        </w:tc>
        <w:tc>
          <w:tcPr>
            <w:tcW w:w="1276" w:type="dxa"/>
            <w:shd w:val="clear" w:color="auto" w:fill="auto"/>
          </w:tcPr>
          <w:p w14:paraId="0A085C0D" w14:textId="77777777" w:rsidR="00886229" w:rsidRPr="00BA5F07" w:rsidRDefault="00886229" w:rsidP="00BA5F07">
            <w:pPr>
              <w:autoSpaceDE w:val="0"/>
              <w:autoSpaceDN w:val="0"/>
              <w:adjustRightInd w:val="0"/>
            </w:pPr>
            <w:r w:rsidRPr="00BA5F07">
              <w:t>0.050</w:t>
            </w:r>
          </w:p>
        </w:tc>
        <w:tc>
          <w:tcPr>
            <w:tcW w:w="1417" w:type="dxa"/>
            <w:shd w:val="clear" w:color="auto" w:fill="auto"/>
          </w:tcPr>
          <w:p w14:paraId="7DC01AF6" w14:textId="77777777" w:rsidR="00886229" w:rsidRPr="00BA5F07" w:rsidRDefault="00886229" w:rsidP="00BA5F07">
            <w:pPr>
              <w:autoSpaceDE w:val="0"/>
              <w:autoSpaceDN w:val="0"/>
              <w:adjustRightInd w:val="0"/>
            </w:pPr>
            <w:r w:rsidRPr="00BA5F07">
              <w:t>2.00</w:t>
            </w:r>
          </w:p>
        </w:tc>
        <w:tc>
          <w:tcPr>
            <w:tcW w:w="1843" w:type="dxa"/>
            <w:shd w:val="clear" w:color="auto" w:fill="auto"/>
          </w:tcPr>
          <w:p w14:paraId="4DD75C92" w14:textId="77777777" w:rsidR="00886229" w:rsidRPr="00BA5F07" w:rsidRDefault="00886229" w:rsidP="00BA5F07">
            <w:pPr>
              <w:autoSpaceDE w:val="0"/>
              <w:autoSpaceDN w:val="0"/>
              <w:adjustRightInd w:val="0"/>
            </w:pPr>
            <w:r w:rsidRPr="00BA5F07">
              <w:t>146</w:t>
            </w:r>
          </w:p>
        </w:tc>
      </w:tr>
      <w:tr w:rsidR="00886229" w:rsidRPr="00BA5F07" w14:paraId="57939C59" w14:textId="77777777" w:rsidTr="00886229">
        <w:tc>
          <w:tcPr>
            <w:tcW w:w="1412" w:type="dxa"/>
            <w:shd w:val="clear" w:color="auto" w:fill="auto"/>
          </w:tcPr>
          <w:p w14:paraId="5E4BE457" w14:textId="77777777" w:rsidR="00886229" w:rsidRPr="00BA5F07" w:rsidRDefault="00886229" w:rsidP="00BA5F07">
            <w:pPr>
              <w:autoSpaceDE w:val="0"/>
              <w:autoSpaceDN w:val="0"/>
              <w:adjustRightInd w:val="0"/>
              <w:rPr>
                <w:lang w:val="ka-GE"/>
              </w:rPr>
            </w:pPr>
            <w:r w:rsidRPr="00BA5F07">
              <w:rPr>
                <w:lang w:val="ka-GE"/>
              </w:rPr>
              <w:t>432.30</w:t>
            </w:r>
          </w:p>
        </w:tc>
        <w:tc>
          <w:tcPr>
            <w:tcW w:w="1188" w:type="dxa"/>
            <w:shd w:val="clear" w:color="auto" w:fill="auto"/>
          </w:tcPr>
          <w:p w14:paraId="2083D378" w14:textId="77777777" w:rsidR="00886229" w:rsidRPr="00BA5F07" w:rsidRDefault="00886229" w:rsidP="00BA5F07">
            <w:pPr>
              <w:autoSpaceDE w:val="0"/>
              <w:autoSpaceDN w:val="0"/>
              <w:adjustRightInd w:val="0"/>
            </w:pPr>
            <w:r w:rsidRPr="00BA5F07">
              <w:t>118</w:t>
            </w:r>
          </w:p>
        </w:tc>
        <w:tc>
          <w:tcPr>
            <w:tcW w:w="1031" w:type="dxa"/>
            <w:shd w:val="clear" w:color="auto" w:fill="auto"/>
          </w:tcPr>
          <w:p w14:paraId="7C5471B7" w14:textId="77777777" w:rsidR="00886229" w:rsidRPr="00BA5F07" w:rsidRDefault="00886229" w:rsidP="00BA5F07">
            <w:pPr>
              <w:autoSpaceDE w:val="0"/>
              <w:autoSpaceDN w:val="0"/>
              <w:adjustRightInd w:val="0"/>
            </w:pPr>
            <w:r w:rsidRPr="00BA5F07">
              <w:t>101</w:t>
            </w:r>
          </w:p>
        </w:tc>
        <w:tc>
          <w:tcPr>
            <w:tcW w:w="1184" w:type="dxa"/>
            <w:shd w:val="clear" w:color="auto" w:fill="auto"/>
          </w:tcPr>
          <w:p w14:paraId="4E9B727D" w14:textId="77777777" w:rsidR="00886229" w:rsidRPr="00BA5F07" w:rsidRDefault="00886229" w:rsidP="00BA5F07">
            <w:pPr>
              <w:autoSpaceDE w:val="0"/>
              <w:autoSpaceDN w:val="0"/>
              <w:adjustRightInd w:val="0"/>
            </w:pPr>
            <w:r w:rsidRPr="00BA5F07">
              <w:t>1.17</w:t>
            </w:r>
          </w:p>
        </w:tc>
        <w:tc>
          <w:tcPr>
            <w:tcW w:w="1276" w:type="dxa"/>
            <w:shd w:val="clear" w:color="auto" w:fill="auto"/>
          </w:tcPr>
          <w:p w14:paraId="3C840CBD" w14:textId="77777777" w:rsidR="00886229" w:rsidRPr="00BA5F07" w:rsidRDefault="00886229" w:rsidP="00BA5F07">
            <w:pPr>
              <w:autoSpaceDE w:val="0"/>
              <w:autoSpaceDN w:val="0"/>
              <w:adjustRightInd w:val="0"/>
            </w:pPr>
            <w:r w:rsidRPr="00BA5F07">
              <w:t>0.050</w:t>
            </w:r>
          </w:p>
        </w:tc>
        <w:tc>
          <w:tcPr>
            <w:tcW w:w="1417" w:type="dxa"/>
            <w:shd w:val="clear" w:color="auto" w:fill="auto"/>
          </w:tcPr>
          <w:p w14:paraId="30E974A5" w14:textId="77777777" w:rsidR="00886229" w:rsidRPr="00BA5F07" w:rsidRDefault="00886229" w:rsidP="00BA5F07">
            <w:pPr>
              <w:autoSpaceDE w:val="0"/>
              <w:autoSpaceDN w:val="0"/>
              <w:adjustRightInd w:val="0"/>
            </w:pPr>
            <w:r w:rsidRPr="00BA5F07">
              <w:t>2.33</w:t>
            </w:r>
          </w:p>
        </w:tc>
        <w:tc>
          <w:tcPr>
            <w:tcW w:w="1843" w:type="dxa"/>
            <w:shd w:val="clear" w:color="auto" w:fill="auto"/>
          </w:tcPr>
          <w:p w14:paraId="072CAA72" w14:textId="77777777" w:rsidR="00886229" w:rsidRPr="00BA5F07" w:rsidRDefault="00886229" w:rsidP="00BA5F07">
            <w:pPr>
              <w:autoSpaceDE w:val="0"/>
              <w:autoSpaceDN w:val="0"/>
              <w:adjustRightInd w:val="0"/>
            </w:pPr>
            <w:r w:rsidRPr="00BA5F07">
              <w:t>275</w:t>
            </w:r>
          </w:p>
        </w:tc>
      </w:tr>
      <w:tr w:rsidR="00886229" w:rsidRPr="00BA5F07" w14:paraId="1AC3CC49" w14:textId="77777777" w:rsidTr="00886229">
        <w:tc>
          <w:tcPr>
            <w:tcW w:w="1412" w:type="dxa"/>
            <w:shd w:val="clear" w:color="auto" w:fill="auto"/>
          </w:tcPr>
          <w:p w14:paraId="54E1E05E" w14:textId="77777777" w:rsidR="00886229" w:rsidRPr="00BA5F07" w:rsidRDefault="00886229" w:rsidP="00BA5F07">
            <w:pPr>
              <w:autoSpaceDE w:val="0"/>
              <w:autoSpaceDN w:val="0"/>
              <w:adjustRightInd w:val="0"/>
              <w:rPr>
                <w:lang w:val="ka-GE"/>
              </w:rPr>
            </w:pPr>
            <w:r w:rsidRPr="00BA5F07">
              <w:rPr>
                <w:lang w:val="ka-GE"/>
              </w:rPr>
              <w:t>432.80</w:t>
            </w:r>
          </w:p>
        </w:tc>
        <w:tc>
          <w:tcPr>
            <w:tcW w:w="1188" w:type="dxa"/>
            <w:shd w:val="clear" w:color="auto" w:fill="auto"/>
          </w:tcPr>
          <w:p w14:paraId="78694E69" w14:textId="77777777" w:rsidR="00886229" w:rsidRPr="00BA5F07" w:rsidRDefault="00886229" w:rsidP="00BA5F07">
            <w:pPr>
              <w:autoSpaceDE w:val="0"/>
              <w:autoSpaceDN w:val="0"/>
              <w:adjustRightInd w:val="0"/>
            </w:pPr>
            <w:r w:rsidRPr="00BA5F07">
              <w:t>174</w:t>
            </w:r>
          </w:p>
        </w:tc>
        <w:tc>
          <w:tcPr>
            <w:tcW w:w="1031" w:type="dxa"/>
            <w:shd w:val="clear" w:color="auto" w:fill="auto"/>
          </w:tcPr>
          <w:p w14:paraId="7AF2114B" w14:textId="77777777" w:rsidR="00886229" w:rsidRPr="00BA5F07" w:rsidRDefault="00886229" w:rsidP="00BA5F07">
            <w:pPr>
              <w:autoSpaceDE w:val="0"/>
              <w:autoSpaceDN w:val="0"/>
              <w:adjustRightInd w:val="0"/>
            </w:pPr>
            <w:r w:rsidRPr="00BA5F07">
              <w:t>123</w:t>
            </w:r>
          </w:p>
        </w:tc>
        <w:tc>
          <w:tcPr>
            <w:tcW w:w="1184" w:type="dxa"/>
            <w:shd w:val="clear" w:color="auto" w:fill="auto"/>
          </w:tcPr>
          <w:p w14:paraId="338E73E4" w14:textId="77777777" w:rsidR="00886229" w:rsidRPr="00BA5F07" w:rsidRDefault="00886229" w:rsidP="00BA5F07">
            <w:pPr>
              <w:autoSpaceDE w:val="0"/>
              <w:autoSpaceDN w:val="0"/>
              <w:adjustRightInd w:val="0"/>
            </w:pPr>
            <w:r w:rsidRPr="00BA5F07">
              <w:t>1.42</w:t>
            </w:r>
          </w:p>
        </w:tc>
        <w:tc>
          <w:tcPr>
            <w:tcW w:w="1276" w:type="dxa"/>
            <w:shd w:val="clear" w:color="auto" w:fill="auto"/>
          </w:tcPr>
          <w:p w14:paraId="7B00BF3A" w14:textId="77777777" w:rsidR="00886229" w:rsidRPr="00BA5F07" w:rsidRDefault="00886229" w:rsidP="00BA5F07">
            <w:pPr>
              <w:autoSpaceDE w:val="0"/>
              <w:autoSpaceDN w:val="0"/>
              <w:adjustRightInd w:val="0"/>
            </w:pPr>
            <w:r w:rsidRPr="00BA5F07">
              <w:t>0.050</w:t>
            </w:r>
          </w:p>
        </w:tc>
        <w:tc>
          <w:tcPr>
            <w:tcW w:w="1417" w:type="dxa"/>
            <w:shd w:val="clear" w:color="auto" w:fill="auto"/>
          </w:tcPr>
          <w:p w14:paraId="66B50642" w14:textId="77777777" w:rsidR="00886229" w:rsidRPr="00BA5F07" w:rsidRDefault="00886229" w:rsidP="00BA5F07">
            <w:pPr>
              <w:autoSpaceDE w:val="0"/>
              <w:autoSpaceDN w:val="0"/>
              <w:adjustRightInd w:val="0"/>
            </w:pPr>
            <w:r w:rsidRPr="00BA5F07">
              <w:t>2.65</w:t>
            </w:r>
          </w:p>
        </w:tc>
        <w:tc>
          <w:tcPr>
            <w:tcW w:w="1843" w:type="dxa"/>
            <w:shd w:val="clear" w:color="auto" w:fill="auto"/>
          </w:tcPr>
          <w:p w14:paraId="49BE0B49" w14:textId="77777777" w:rsidR="00886229" w:rsidRPr="00BA5F07" w:rsidRDefault="00886229" w:rsidP="00BA5F07">
            <w:pPr>
              <w:autoSpaceDE w:val="0"/>
              <w:autoSpaceDN w:val="0"/>
              <w:adjustRightInd w:val="0"/>
            </w:pPr>
            <w:r w:rsidRPr="00BA5F07">
              <w:t>461</w:t>
            </w:r>
          </w:p>
        </w:tc>
      </w:tr>
    </w:tbl>
    <w:p w14:paraId="6480BB0C" w14:textId="77777777" w:rsidR="00886229" w:rsidRPr="00BA5F07" w:rsidRDefault="00886229" w:rsidP="00BA5F07">
      <w:pPr>
        <w:autoSpaceDE w:val="0"/>
        <w:autoSpaceDN w:val="0"/>
        <w:adjustRightInd w:val="0"/>
      </w:pPr>
    </w:p>
    <w:p w14:paraId="46783E5E" w14:textId="77777777" w:rsidR="00886229" w:rsidRPr="00BA5F07" w:rsidRDefault="00886229" w:rsidP="00BA5F07">
      <w:pPr>
        <w:pStyle w:val="Heading3"/>
        <w:numPr>
          <w:ilvl w:val="2"/>
          <w:numId w:val="10"/>
        </w:numPr>
        <w:spacing w:before="120" w:after="120"/>
      </w:pPr>
      <w:bookmarkStart w:id="68" w:name="_Toc128323019"/>
      <w:r w:rsidRPr="00BA5F07">
        <w:t>კალაპოტის მოსალოდნელი ზოგადი გარეცხვის სიღრმე</w:t>
      </w:r>
      <w:bookmarkEnd w:id="68"/>
    </w:p>
    <w:p w14:paraId="0DFD6EA6" w14:textId="77777777" w:rsidR="00886229" w:rsidRPr="00BA5F07" w:rsidRDefault="00886229" w:rsidP="00BA5F07">
      <w:r w:rsidRPr="00BA5F07">
        <w:t xml:space="preserve">მდინარე </w:t>
      </w:r>
      <w:r w:rsidRPr="00BA5F07">
        <w:rPr>
          <w:lang w:val="ka-GE"/>
        </w:rPr>
        <w:t>მაშავერა</w:t>
      </w:r>
      <w:r w:rsidRPr="00BA5F07">
        <w:t xml:space="preserve"> საპროექტო უბნის სიახლოვეს შეუსწავლელია კალაპოტური პროცესები</w:t>
      </w:r>
      <w:r w:rsidRPr="00BA5F07">
        <w:rPr>
          <w:lang w:val="ka-GE"/>
        </w:rPr>
        <w:t>ს თვალსაზრისით</w:t>
      </w:r>
      <w:r w:rsidRPr="00BA5F07">
        <w:t xml:space="preserve">. ამიტომ, მისი კალაპოტის მოსალოდნელი ზოგადი გარეცხვის მაქსიმალური </w:t>
      </w:r>
      <w:r w:rsidRPr="00BA5F07">
        <w:lastRenderedPageBreak/>
        <w:t xml:space="preserve">სიღრმე საპროექტო კვეთში დადგენილია მეთოდით, რომელიც მოცემულია ვ. ლაპშენკოვის მონოგრაფიაში </w:t>
      </w:r>
      <w:r w:rsidRPr="00BA5F07">
        <w:rPr>
          <w:lang w:val="ka-GE"/>
        </w:rPr>
        <w:t>„</w:t>
      </w:r>
      <w:r w:rsidRPr="00BA5F07">
        <w:t xml:space="preserve">ჰიდროკვანძების ბიეფებში მდინარეთა კალაპოტების დეფორმაციების </w:t>
      </w:r>
      <w:proofErr w:type="gramStart"/>
      <w:r w:rsidRPr="00BA5F07">
        <w:t>პროგნოზირება</w:t>
      </w:r>
      <w:r w:rsidRPr="00BA5F07">
        <w:rPr>
          <w:lang w:val="ka-GE"/>
        </w:rPr>
        <w:t>“</w:t>
      </w:r>
      <w:r w:rsidRPr="00BA5F07">
        <w:t xml:space="preserve"> (</w:t>
      </w:r>
      <w:proofErr w:type="gramEnd"/>
      <w:r w:rsidRPr="00BA5F07">
        <w:t>ლენინგრადი, 1979 წ).</w:t>
      </w:r>
    </w:p>
    <w:p w14:paraId="4E8A8941" w14:textId="77777777" w:rsidR="00886229" w:rsidRPr="00BA5F07" w:rsidRDefault="00886229" w:rsidP="00BA5F07">
      <w:pPr>
        <w:rPr>
          <w:lang w:val="ka-GE"/>
        </w:rPr>
      </w:pPr>
      <w:r w:rsidRPr="00BA5F07">
        <w:t>აღნიშნული მეთოდის თანახმად, თავდაპირველად განისაზღვრება კალაპოტის ზოგადი გარეცხვის საშუალო სიღრმე შემდეგი ფორმულით</w:t>
      </w:r>
      <w:r w:rsidRPr="00BA5F07">
        <w:rPr>
          <w:lang w:val="ka-GE"/>
        </w:rPr>
        <w:t>:</w:t>
      </w:r>
    </w:p>
    <w:p w14:paraId="33C0703C" w14:textId="77777777" w:rsidR="00886229" w:rsidRPr="00BA5F07" w:rsidRDefault="00886229" w:rsidP="00BA5F07">
      <w:pPr>
        <w:rPr>
          <w:lang w:val="ka-GE"/>
        </w:rPr>
      </w:pPr>
      <w:r w:rsidRPr="00BA5F07">
        <w:rPr>
          <w:position w:val="-36"/>
        </w:rPr>
        <w:object w:dxaOrig="3460" w:dyaOrig="980" w14:anchorId="5E45DED2">
          <v:shape id="_x0000_i1073" type="#_x0000_t75" style="width:173.25pt;height:48.75pt" o:ole="">
            <v:imagedata r:id="rId99" o:title=""/>
          </v:shape>
          <o:OLEObject Type="Embed" ProgID="Equation.3" ShapeID="_x0000_i1073" DrawAspect="Content" ObjectID="_1738949602" r:id="rId100"/>
        </w:object>
      </w:r>
      <w:r w:rsidRPr="00BA5F07">
        <w:t xml:space="preserve"> </w:t>
      </w:r>
      <w:r w:rsidRPr="00BA5F07">
        <w:rPr>
          <w:lang w:val="ka-GE"/>
        </w:rPr>
        <w:t xml:space="preserve"> (მ)</w:t>
      </w:r>
    </w:p>
    <w:p w14:paraId="789E7DAB" w14:textId="77777777" w:rsidR="00886229" w:rsidRPr="00BA5F07" w:rsidRDefault="00886229" w:rsidP="00BA5F07">
      <w:pPr>
        <w:rPr>
          <w:lang w:val="ka-GE"/>
        </w:rPr>
      </w:pPr>
      <w:r w:rsidRPr="00BA5F07">
        <w:t>სადაც</w:t>
      </w:r>
      <w:r w:rsidRPr="00BA5F07">
        <w:rPr>
          <w:lang w:val="ka-GE"/>
        </w:rPr>
        <w:t>,</w:t>
      </w:r>
      <w:r w:rsidRPr="00BA5F07">
        <w:t xml:space="preserve"> </w:t>
      </w:r>
      <w:r w:rsidRPr="00BA5F07">
        <w:rPr>
          <w:position w:val="-14"/>
        </w:rPr>
        <w:object w:dxaOrig="460" w:dyaOrig="380" w14:anchorId="39820C36">
          <v:shape id="_x0000_i1074" type="#_x0000_t75" style="width:23.25pt;height:18.75pt" o:ole="">
            <v:imagedata r:id="rId101" o:title=""/>
          </v:shape>
          <o:OLEObject Type="Embed" ProgID="Equation.3" ShapeID="_x0000_i1074" DrawAspect="Content" ObjectID="_1738949603" r:id="rId102"/>
        </w:object>
      </w:r>
      <w:r w:rsidRPr="00BA5F07">
        <w:t xml:space="preserve">- წყლის 1%-იანი უზრუნველყოფის მაქსიმალური ხარჯია, რაც ჩვენ შემთხვევაში მიღებულია </w:t>
      </w:r>
      <w:r w:rsidRPr="00BA5F07">
        <w:rPr>
          <w:lang w:val="ka-GE"/>
        </w:rPr>
        <w:t>454</w:t>
      </w:r>
      <w:r w:rsidRPr="00BA5F07">
        <w:t xml:space="preserve"> მ</w:t>
      </w:r>
      <w:r w:rsidRPr="00BA5F07">
        <w:rPr>
          <w:vertAlign w:val="superscript"/>
        </w:rPr>
        <w:t>3</w:t>
      </w:r>
      <w:r w:rsidRPr="00BA5F07">
        <w:t>/წმ-ის ტოლი; n - კალაპოტის სიმქისის კოეფიციენტია, რაც ტოლია 0</w:t>
      </w:r>
      <w:r w:rsidRPr="00BA5F07">
        <w:rPr>
          <w:lang w:val="ka-GE"/>
        </w:rPr>
        <w:t>.</w:t>
      </w:r>
      <w:r w:rsidRPr="00BA5F07">
        <w:t>0</w:t>
      </w:r>
      <w:r w:rsidRPr="00BA5F07">
        <w:rPr>
          <w:lang w:val="ka-GE"/>
        </w:rPr>
        <w:t>50</w:t>
      </w:r>
      <w:r w:rsidRPr="00BA5F07">
        <w:t>-ის;</w:t>
      </w:r>
      <w:r w:rsidRPr="00BA5F07">
        <w:rPr>
          <w:lang w:val="ka-GE"/>
        </w:rPr>
        <w:t xml:space="preserve"> </w:t>
      </w:r>
      <w:r w:rsidRPr="00BA5F07">
        <w:rPr>
          <w:position w:val="-4"/>
        </w:rPr>
        <w:object w:dxaOrig="240" w:dyaOrig="260" w14:anchorId="4D1B3900">
          <v:shape id="_x0000_i1075" type="#_x0000_t75" style="width:12pt;height:12.75pt" o:ole="">
            <v:imagedata r:id="rId103" o:title=""/>
          </v:shape>
          <o:OLEObject Type="Embed" ProgID="Equation.3" ShapeID="_x0000_i1075" DrawAspect="Content" ObjectID="_1738949604" r:id="rId104"/>
        </w:object>
      </w:r>
      <w:r w:rsidRPr="00BA5F07">
        <w:t>- მდგრადი კალაპოტის სიგანეა, რომლის სიდიდე დადგენილია ფორმულით</w:t>
      </w:r>
      <w:r w:rsidRPr="00BA5F07">
        <w:rPr>
          <w:lang w:val="ka-GE"/>
        </w:rPr>
        <w:t>:</w:t>
      </w:r>
    </w:p>
    <w:p w14:paraId="7347FB16" w14:textId="77777777" w:rsidR="00886229" w:rsidRPr="00BA5F07" w:rsidRDefault="00886229" w:rsidP="00BA5F07">
      <w:r w:rsidRPr="00BA5F07">
        <w:rPr>
          <w:position w:val="-26"/>
        </w:rPr>
        <w:object w:dxaOrig="1460" w:dyaOrig="740" w14:anchorId="2866967C">
          <v:shape id="_x0000_i1076" type="#_x0000_t75" style="width:73.5pt;height:37.5pt" o:ole="">
            <v:imagedata r:id="rId105" o:title=""/>
          </v:shape>
          <o:OLEObject Type="Embed" ProgID="Equation.3" ShapeID="_x0000_i1076" DrawAspect="Content" ObjectID="_1738949605" r:id="rId106"/>
        </w:object>
      </w:r>
    </w:p>
    <w:p w14:paraId="2B785F79" w14:textId="77777777" w:rsidR="00886229" w:rsidRPr="00BA5F07" w:rsidRDefault="00886229" w:rsidP="00BA5F07">
      <w:pPr>
        <w:rPr>
          <w:lang w:val="ka-GE"/>
        </w:rPr>
      </w:pPr>
      <w:r w:rsidRPr="00BA5F07">
        <w:t>სადაც</w:t>
      </w:r>
      <w:r w:rsidRPr="00BA5F07">
        <w:rPr>
          <w:lang w:val="ka-GE"/>
        </w:rPr>
        <w:t>,</w:t>
      </w:r>
      <w:r w:rsidRPr="00BA5F07">
        <w:t xml:space="preserve"> </w:t>
      </w:r>
      <w:r w:rsidRPr="00BA5F07">
        <w:rPr>
          <w:position w:val="-4"/>
        </w:rPr>
        <w:object w:dxaOrig="240" w:dyaOrig="260" w14:anchorId="02A7D297">
          <v:shape id="_x0000_i1077" type="#_x0000_t75" style="width:12pt;height:12.75pt" o:ole="">
            <v:imagedata r:id="rId107" o:title=""/>
          </v:shape>
          <o:OLEObject Type="Embed" ProgID="Equation.3" ShapeID="_x0000_i1077" DrawAspect="Content" ObjectID="_1738949606" r:id="rId108"/>
        </w:object>
      </w:r>
      <w:r w:rsidRPr="00BA5F07">
        <w:t>- განზომილებითი კოეფიციენტია, რომლის სიდიდე მერყეობს 0</w:t>
      </w:r>
      <w:r w:rsidRPr="00BA5F07">
        <w:rPr>
          <w:lang w:val="ka-GE"/>
        </w:rPr>
        <w:t>.</w:t>
      </w:r>
      <w:r w:rsidRPr="00BA5F07">
        <w:t>9-დან 1</w:t>
      </w:r>
      <w:r w:rsidRPr="00BA5F07">
        <w:rPr>
          <w:lang w:val="ka-GE"/>
        </w:rPr>
        <w:t>.</w:t>
      </w:r>
      <w:r w:rsidRPr="00BA5F07">
        <w:t>1-მდე. ჩვენ შემთხვევაში მისი სიდიდე აღებულია 0</w:t>
      </w:r>
      <w:r w:rsidRPr="00BA5F07">
        <w:rPr>
          <w:lang w:val="ka-GE"/>
        </w:rPr>
        <w:t>.</w:t>
      </w:r>
      <w:r w:rsidRPr="00BA5F07">
        <w:t>9-ის ტოლი;</w:t>
      </w:r>
      <w:r w:rsidRPr="00BA5F07">
        <w:rPr>
          <w:lang w:val="ka-GE"/>
        </w:rPr>
        <w:t xml:space="preserve"> </w:t>
      </w:r>
      <w:r w:rsidRPr="00BA5F07">
        <w:rPr>
          <w:position w:val="-14"/>
        </w:rPr>
        <w:object w:dxaOrig="460" w:dyaOrig="380" w14:anchorId="7B469F87">
          <v:shape id="_x0000_i1078" type="#_x0000_t75" style="width:22.5pt;height:18.75pt" o:ole="">
            <v:imagedata r:id="rId109" o:title=""/>
          </v:shape>
          <o:OLEObject Type="Embed" ProgID="Equation.3" ShapeID="_x0000_i1078" DrawAspect="Content" ObjectID="_1738949607" r:id="rId110"/>
        </w:object>
      </w:r>
      <w:r w:rsidRPr="00BA5F07">
        <w:rPr>
          <w:lang w:val="ka-GE"/>
        </w:rPr>
        <w:t xml:space="preserve">- </w:t>
      </w:r>
      <w:r w:rsidRPr="00BA5F07">
        <w:t xml:space="preserve">აქაც 1%-იანი უზრუნველყოფის წყლის მაქსიმალური ხარჯია; </w:t>
      </w:r>
      <w:r w:rsidRPr="00BA5F07">
        <w:rPr>
          <w:position w:val="-6"/>
        </w:rPr>
        <w:object w:dxaOrig="139" w:dyaOrig="260" w14:anchorId="5F62F27B">
          <v:shape id="_x0000_i1079" type="#_x0000_t75" style="width:6.75pt;height:12.75pt" o:ole="">
            <v:imagedata r:id="rId111" o:title=""/>
          </v:shape>
          <o:OLEObject Type="Embed" ProgID="Equation.3" ShapeID="_x0000_i1079" DrawAspect="Content" ObjectID="_1738949608" r:id="rId112"/>
        </w:object>
      </w:r>
      <w:r w:rsidRPr="00BA5F07">
        <w:rPr>
          <w:lang w:val="ka-GE"/>
        </w:rPr>
        <w:t xml:space="preserve">- </w:t>
      </w:r>
      <w:r w:rsidRPr="00BA5F07">
        <w:t>ნაკადის ჰიდრავლიკური ქანობია საპროექტო უბანზე, რაც ტოლია 0</w:t>
      </w:r>
      <w:r w:rsidRPr="00BA5F07">
        <w:rPr>
          <w:lang w:val="ka-GE"/>
        </w:rPr>
        <w:t>.</w:t>
      </w:r>
      <w:r w:rsidRPr="00BA5F07">
        <w:t>0</w:t>
      </w:r>
      <w:r w:rsidRPr="00BA5F07">
        <w:rPr>
          <w:lang w:val="ka-GE"/>
        </w:rPr>
        <w:t>11</w:t>
      </w:r>
      <w:r w:rsidRPr="00BA5F07">
        <w:t>-ის</w:t>
      </w:r>
      <w:r w:rsidRPr="00BA5F07">
        <w:rPr>
          <w:lang w:val="ka-GE"/>
        </w:rPr>
        <w:t>.</w:t>
      </w:r>
    </w:p>
    <w:p w14:paraId="43F36EC3" w14:textId="77777777" w:rsidR="00886229" w:rsidRPr="00BA5F07" w:rsidRDefault="00886229" w:rsidP="00BA5F07">
      <w:r w:rsidRPr="00BA5F07">
        <w:t>მოცემული რიცხვითი მნიშვნელობების შეყვანით ზემოთ წარმოდგენილ ფორმულაში, მიიღება მდ</w:t>
      </w:r>
      <w:r w:rsidRPr="00BA5F07">
        <w:rPr>
          <w:lang w:val="ka-GE"/>
        </w:rPr>
        <w:t>ინარე</w:t>
      </w:r>
      <w:r w:rsidRPr="00BA5F07">
        <w:t xml:space="preserve"> </w:t>
      </w:r>
      <w:r w:rsidRPr="00BA5F07">
        <w:rPr>
          <w:lang w:val="ka-GE"/>
        </w:rPr>
        <w:t>მაშავერას</w:t>
      </w:r>
      <w:r w:rsidRPr="00BA5F07">
        <w:t xml:space="preserve"> მდგრადი კალაპოტის სიგანე 100 წლიანი განმეორებადობის (1%-იანი უზრუნველყოფის) წყლის მაქსიმალური ხარჯის გავლის პირობებში </w:t>
      </w:r>
      <w:r w:rsidRPr="00BA5F07">
        <w:rPr>
          <w:lang w:val="ka-GE"/>
        </w:rPr>
        <w:t>47.3</w:t>
      </w:r>
      <w:r w:rsidRPr="00BA5F07">
        <w:t xml:space="preserve"> მეტრის ტოლი.  </w:t>
      </w:r>
    </w:p>
    <w:p w14:paraId="6CED0574" w14:textId="77777777" w:rsidR="00886229" w:rsidRPr="00BA5F07" w:rsidRDefault="00886229" w:rsidP="00BA5F07">
      <w:pPr>
        <w:rPr>
          <w:lang w:val="ka-GE"/>
        </w:rPr>
      </w:pPr>
      <w:r w:rsidRPr="00BA5F07">
        <w:rPr>
          <w:position w:val="-12"/>
        </w:rPr>
        <w:object w:dxaOrig="480" w:dyaOrig="360" w14:anchorId="71FD53F0">
          <v:shape id="_x0000_i1080" type="#_x0000_t75" style="width:24pt;height:18pt" o:ole="">
            <v:imagedata r:id="rId113" o:title=""/>
          </v:shape>
          <o:OLEObject Type="Embed" ProgID="Equation.3" ShapeID="_x0000_i1080" DrawAspect="Content" ObjectID="_1738949609" r:id="rId114"/>
        </w:object>
      </w:r>
      <w:r w:rsidRPr="00BA5F07">
        <w:rPr>
          <w:lang w:val="ka-GE"/>
        </w:rPr>
        <w:t xml:space="preserve">- </w:t>
      </w:r>
      <w:r w:rsidRPr="00BA5F07">
        <w:t>კალაპოტის ამგები მყარი მასალის საშუალო დიამეტრია მ-ში. მისი სიდიდე განისაზღვრება გამოსახულებით</w:t>
      </w:r>
      <w:r w:rsidRPr="00BA5F07">
        <w:rPr>
          <w:lang w:val="ka-GE"/>
        </w:rPr>
        <w:t xml:space="preserve">: </w:t>
      </w:r>
      <w:r w:rsidRPr="00BA5F07">
        <w:rPr>
          <w:position w:val="-12"/>
        </w:rPr>
        <w:object w:dxaOrig="1440" w:dyaOrig="380" w14:anchorId="1E8A16AD">
          <v:shape id="_x0000_i1081" type="#_x0000_t75" style="width:1in;height:18.75pt" o:ole="">
            <v:imagedata r:id="rId115" o:title=""/>
          </v:shape>
          <o:OLEObject Type="Embed" ProgID="Equation.3" ShapeID="_x0000_i1081" DrawAspect="Content" ObjectID="_1738949610" r:id="rId116"/>
        </w:object>
      </w:r>
      <w:r w:rsidRPr="00BA5F07">
        <w:rPr>
          <w:lang w:val="ka-GE"/>
        </w:rPr>
        <w:t>(მ)</w:t>
      </w:r>
    </w:p>
    <w:p w14:paraId="5BF73271" w14:textId="77777777" w:rsidR="00886229" w:rsidRPr="00BA5F07" w:rsidRDefault="00886229" w:rsidP="00BA5F07">
      <w:r w:rsidRPr="00BA5F07">
        <w:t>აქ</w:t>
      </w:r>
      <w:r w:rsidRPr="00BA5F07">
        <w:rPr>
          <w:lang w:val="ka-GE"/>
        </w:rPr>
        <w:t>,</w:t>
      </w:r>
      <w:r w:rsidRPr="00BA5F07">
        <w:t xml:space="preserve"> </w:t>
      </w:r>
      <w:r w:rsidRPr="00BA5F07">
        <w:rPr>
          <w:position w:val="-6"/>
        </w:rPr>
        <w:object w:dxaOrig="139" w:dyaOrig="260" w14:anchorId="3294A152">
          <v:shape id="_x0000_i1082" type="#_x0000_t75" style="width:6.75pt;height:12.75pt" o:ole="">
            <v:imagedata r:id="rId111" o:title=""/>
          </v:shape>
          <o:OLEObject Type="Embed" ProgID="Equation.3" ShapeID="_x0000_i1082" DrawAspect="Content" ObjectID="_1738949611" r:id="rId117"/>
        </w:object>
      </w:r>
      <w:r w:rsidRPr="00BA5F07">
        <w:rPr>
          <w:lang w:val="ka-GE"/>
        </w:rPr>
        <w:t>-</w:t>
      </w:r>
      <w:r w:rsidRPr="00BA5F07">
        <w:t xml:space="preserve"> აქაც ნაკადის ჰიდრავლიკური ქანობია საპროექტო უბანზე; აქედან კალაპოტის ამგები მყარი მასალის საშუალო დიამეტრი მიიღება </w:t>
      </w:r>
      <w:r w:rsidRPr="00BA5F07">
        <w:rPr>
          <w:lang w:val="ka-GE"/>
        </w:rPr>
        <w:t>0.149</w:t>
      </w:r>
      <w:r w:rsidRPr="00BA5F07">
        <w:t xml:space="preserve"> მ-ის ტოლი. </w:t>
      </w:r>
    </w:p>
    <w:p w14:paraId="35570A45" w14:textId="77777777" w:rsidR="00886229" w:rsidRPr="00BA5F07" w:rsidRDefault="00886229" w:rsidP="00BA5F07">
      <w:r w:rsidRPr="00BA5F07">
        <w:rPr>
          <w:position w:val="-10"/>
        </w:rPr>
        <w:object w:dxaOrig="220" w:dyaOrig="260" w14:anchorId="0AFDA2A8">
          <v:shape id="_x0000_i1083" type="#_x0000_t75" style="width:11.25pt;height:12.75pt" o:ole="">
            <v:imagedata r:id="rId118" o:title=""/>
          </v:shape>
          <o:OLEObject Type="Embed" ProgID="Equation.3" ShapeID="_x0000_i1083" DrawAspect="Content" ObjectID="_1738949612" r:id="rId119"/>
        </w:object>
      </w:r>
      <w:r w:rsidRPr="00BA5F07">
        <w:rPr>
          <w:lang w:val="ka-GE"/>
        </w:rPr>
        <w:t>-</w:t>
      </w:r>
      <w:r w:rsidRPr="00BA5F07">
        <w:t xml:space="preserve"> ნ. პავლოვსკის ფორმულაში შეზის კოეფიციენტის განმსაზღვრელი ხარისხის მაჩვენებელია. მისი სიდიდე იანგარიშება გამოსახულებით</w:t>
      </w:r>
      <w:r w:rsidRPr="00BA5F07">
        <w:rPr>
          <w:lang w:val="ka-GE"/>
        </w:rPr>
        <w:t xml:space="preserve">: </w:t>
      </w:r>
      <w:r w:rsidRPr="00BA5F07">
        <w:rPr>
          <w:position w:val="-10"/>
        </w:rPr>
        <w:object w:dxaOrig="3920" w:dyaOrig="380" w14:anchorId="3F55AEAB">
          <v:shape id="_x0000_i1084" type="#_x0000_t75" style="width:195.75pt;height:19.5pt" o:ole="">
            <v:imagedata r:id="rId120" o:title=""/>
          </v:shape>
          <o:OLEObject Type="Embed" ProgID="Equation.3" ShapeID="_x0000_i1084" DrawAspect="Content" ObjectID="_1738949613" r:id="rId121"/>
        </w:object>
      </w:r>
    </w:p>
    <w:p w14:paraId="6731BE26" w14:textId="77777777" w:rsidR="00886229" w:rsidRPr="00BA5F07" w:rsidRDefault="00886229" w:rsidP="00BA5F07">
      <w:r w:rsidRPr="00BA5F07">
        <w:t xml:space="preserve">სადაც,  </w:t>
      </w:r>
      <w:r w:rsidRPr="00BA5F07">
        <w:rPr>
          <w:position w:val="-4"/>
        </w:rPr>
        <w:object w:dxaOrig="240" w:dyaOrig="260" w14:anchorId="551AB355">
          <v:shape id="_x0000_i1085" type="#_x0000_t75" style="width:12pt;height:12.75pt" o:ole="">
            <v:imagedata r:id="rId122" o:title=""/>
          </v:shape>
          <o:OLEObject Type="Embed" ProgID="Equation.3" ShapeID="_x0000_i1085" DrawAspect="Content" ObjectID="_1738949614" r:id="rId123"/>
        </w:object>
      </w:r>
      <w:r w:rsidRPr="00BA5F07">
        <w:t xml:space="preserve">- ჰიდრავლიკური რადიუსია, რაც მდინარეებისთვის საშუალო სიღრმის ტოლია, ე.ი. </w:t>
      </w:r>
      <w:r w:rsidRPr="00BA5F07">
        <w:rPr>
          <w:position w:val="-6"/>
        </w:rPr>
        <w:object w:dxaOrig="600" w:dyaOrig="279" w14:anchorId="7C5E9C37">
          <v:shape id="_x0000_i1086" type="#_x0000_t75" style="width:30pt;height:14.25pt" o:ole="">
            <v:imagedata r:id="rId124" o:title=""/>
          </v:shape>
          <o:OLEObject Type="Embed" ProgID="Equation.3" ShapeID="_x0000_i1086" DrawAspect="Content" ObjectID="_1738949615" r:id="rId125"/>
        </w:object>
      </w:r>
      <w:r w:rsidRPr="00BA5F07">
        <w:t xml:space="preserve"> მ. ჩვენ შემთხვევაში მდინარის საშუალო სიღრმე, დადგენილი ჰიდრავლიკური ელემენტების ცხრილის მიხედვით, შეადგენს </w:t>
      </w:r>
      <w:r w:rsidRPr="00BA5F07">
        <w:rPr>
          <w:lang w:val="ka-GE"/>
        </w:rPr>
        <w:t>1.42</w:t>
      </w:r>
      <w:r w:rsidRPr="00BA5F07">
        <w:t xml:space="preserve"> მეტრს.</w:t>
      </w:r>
    </w:p>
    <w:p w14:paraId="7A58A3C6" w14:textId="77777777" w:rsidR="00886229" w:rsidRPr="00BA5F07" w:rsidRDefault="00886229" w:rsidP="00BA5F07">
      <w:r w:rsidRPr="00BA5F07">
        <w:rPr>
          <w:position w:val="-6"/>
        </w:rPr>
        <w:object w:dxaOrig="200" w:dyaOrig="220" w14:anchorId="549BF01A">
          <v:shape id="_x0000_i1087" type="#_x0000_t75" style="width:9.75pt;height:11.25pt" o:ole="">
            <v:imagedata r:id="rId126" o:title=""/>
          </v:shape>
          <o:OLEObject Type="Embed" ProgID="Equation.3" ShapeID="_x0000_i1087" DrawAspect="Content" ObjectID="_1738949616" r:id="rId127"/>
        </w:object>
      </w:r>
      <w:r w:rsidRPr="00BA5F07">
        <w:t xml:space="preserve"> - აქაც კალაპოტის სიმქისის კოეფიციენტია; აქედან </w:t>
      </w:r>
      <w:r w:rsidRPr="00BA5F07">
        <w:rPr>
          <w:position w:val="-10"/>
        </w:rPr>
        <w:object w:dxaOrig="220" w:dyaOrig="260" w14:anchorId="7D56F4AD">
          <v:shape id="_x0000_i1088" type="#_x0000_t75" style="width:11.25pt;height:12.75pt" o:ole="">
            <v:imagedata r:id="rId118" o:title=""/>
          </v:shape>
          <o:OLEObject Type="Embed" ProgID="Equation.3" ShapeID="_x0000_i1088" DrawAspect="Content" ObjectID="_1738949617" r:id="rId128"/>
        </w:object>
      </w:r>
      <w:r w:rsidRPr="00BA5F07">
        <w:t>=</w:t>
      </w:r>
      <w:r w:rsidRPr="00BA5F07">
        <w:rPr>
          <w:lang w:val="ka-GE"/>
        </w:rPr>
        <w:t>0.319</w:t>
      </w:r>
      <w:r w:rsidRPr="00BA5F07">
        <w:t>-ს.</w:t>
      </w:r>
    </w:p>
    <w:p w14:paraId="358FD951" w14:textId="77777777" w:rsidR="00886229" w:rsidRPr="00BA5F07" w:rsidRDefault="00886229" w:rsidP="00BA5F07">
      <w:r w:rsidRPr="00BA5F07">
        <w:t xml:space="preserve">მოცემული რიცხვითი სიდიდეების შეყვანით ზემოთ მოყვანილ ფორმულაში მიიღება კალაპოტის ზოგადი გარეცხვის საშუალო სიღრმე </w:t>
      </w:r>
      <w:r w:rsidRPr="00BA5F07">
        <w:rPr>
          <w:lang w:val="ka-GE"/>
        </w:rPr>
        <w:t>3.96</w:t>
      </w:r>
      <w:r w:rsidRPr="00BA5F07">
        <w:t xml:space="preserve"> მეტრის ტოლი.</w:t>
      </w:r>
    </w:p>
    <w:p w14:paraId="6A90D1F6" w14:textId="77777777" w:rsidR="00886229" w:rsidRPr="00BA5F07" w:rsidRDefault="00886229" w:rsidP="00BA5F07">
      <w:r w:rsidRPr="00BA5F07">
        <w:t xml:space="preserve">კალაპოტის ზოგადი გარეცხვის მაქსიმალური სიღრმე მდინარის სწორხაზოვან უბანზე მიიღება დამოკიდებულებით: </w:t>
      </w:r>
      <w:r w:rsidRPr="00BA5F07">
        <w:rPr>
          <w:position w:val="-12"/>
        </w:rPr>
        <w:object w:dxaOrig="540" w:dyaOrig="360" w14:anchorId="0BF58BE2">
          <v:shape id="_x0000_i1089" type="#_x0000_t75" style="width:27pt;height:18pt" o:ole="">
            <v:imagedata r:id="rId129" o:title=""/>
          </v:shape>
          <o:OLEObject Type="Embed" ProgID="Equation.3" ShapeID="_x0000_i1089" DrawAspect="Content" ObjectID="_1738949618" r:id="rId130"/>
        </w:object>
      </w:r>
      <w:r w:rsidRPr="00BA5F07">
        <w:t>= 1.6</w:t>
      </w:r>
      <w:r w:rsidRPr="00BA5F07">
        <w:rPr>
          <w:position w:val="-12"/>
        </w:rPr>
        <w:object w:dxaOrig="440" w:dyaOrig="360" w14:anchorId="66041A77">
          <v:shape id="_x0000_i1090" type="#_x0000_t75" style="width:21.75pt;height:18pt" o:ole="">
            <v:imagedata r:id="rId131" o:title=""/>
          </v:shape>
          <o:OLEObject Type="Embed" ProgID="Equation.3" ShapeID="_x0000_i1090" DrawAspect="Content" ObjectID="_1738949619" r:id="rId132"/>
        </w:object>
      </w:r>
      <w:r w:rsidRPr="00BA5F07">
        <w:t xml:space="preserve"> (</w:t>
      </w:r>
      <w:r w:rsidRPr="00BA5F07">
        <w:rPr>
          <w:lang w:val="ka-GE"/>
        </w:rPr>
        <w:t>მეტრი</w:t>
      </w:r>
      <w:r w:rsidRPr="00BA5F07">
        <w:t>)</w:t>
      </w:r>
    </w:p>
    <w:p w14:paraId="50D3CCE4" w14:textId="77777777" w:rsidR="00886229" w:rsidRPr="00BA5F07" w:rsidRDefault="00886229" w:rsidP="00BA5F07">
      <w:r w:rsidRPr="00BA5F07">
        <w:t>აქედან, მდ</w:t>
      </w:r>
      <w:r w:rsidRPr="00BA5F07">
        <w:rPr>
          <w:lang w:val="ka-GE"/>
        </w:rPr>
        <w:t>ინარე მაშავერას</w:t>
      </w:r>
      <w:r w:rsidRPr="00BA5F07">
        <w:t xml:space="preserve"> კალაპოტის მოსალოდნელი ზოგადი გარეცხვის მაქსიმალური სიღრმე საპროექტო კვეთში მიიღება</w:t>
      </w:r>
      <w:r w:rsidRPr="00BA5F07">
        <w:rPr>
          <w:lang w:val="ka-GE"/>
        </w:rPr>
        <w:t xml:space="preserve"> 6.34</w:t>
      </w:r>
      <w:r w:rsidRPr="00BA5F07">
        <w:t xml:space="preserve"> მეტრის ტოლი.</w:t>
      </w:r>
    </w:p>
    <w:p w14:paraId="686830B3" w14:textId="77777777" w:rsidR="00886229" w:rsidRPr="00BA5F07" w:rsidRDefault="00886229" w:rsidP="00BA5F07">
      <w:r w:rsidRPr="00BA5F07">
        <w:lastRenderedPageBreak/>
        <w:t>კალაპოტის ზოგადი გარეცხვის მაქსიმალური სიღრმე უნდა გადაიზომოს მდინარის 100 წლიანი განმეორებადობის წყლის მაქსიმალური ხარჯის შესაბამისი დონიდან ქვემოთ.</w:t>
      </w:r>
    </w:p>
    <w:p w14:paraId="0021361F" w14:textId="77777777" w:rsidR="00886229" w:rsidRPr="00BA5F07" w:rsidRDefault="00886229" w:rsidP="00BA5F07">
      <w:r w:rsidRPr="00BA5F07">
        <w:t>აქვე აღსანიშნავია, რომ ზემოთ მოყვანილი მეთოდით კალაპოტის ზოგადი გარეცხვის სიღრმე იანგარიშება მხოლოდ ალუვიურ კალაპოტებში წყლის მაქსიმალური ხარჯების გავლისას. მეთოდი არ ითვალისწინებს მდინარეების სიღრმული ეროზიის პარამეტრების დადგენას ძირითად, კლდოვან ქანებში, სადაც სიღრმული ეროზიის განვითარება საკმაოდ ხანგრძლივი პროცესია. ამრიგად, თუ ნაგებობის კვეთში დაფიქსირდება ძირითადი ქანები გარეცხვის სიღრმეზე მაღლა, ნაგებობა უნდა დაეფუძნოს ძირითად ქანებს.</w:t>
      </w:r>
    </w:p>
    <w:p w14:paraId="3994B3D8" w14:textId="77777777" w:rsidR="00886229" w:rsidRPr="00C84654" w:rsidRDefault="00886229" w:rsidP="00886229">
      <w:pPr>
        <w:autoSpaceDE w:val="0"/>
        <w:autoSpaceDN w:val="0"/>
        <w:adjustRightInd w:val="0"/>
        <w:spacing w:after="0" w:line="240" w:lineRule="auto"/>
      </w:pPr>
    </w:p>
    <w:p w14:paraId="34F7C5EA" w14:textId="77777777" w:rsidR="001216C5" w:rsidRPr="0001027D" w:rsidRDefault="001216C5" w:rsidP="00096230">
      <w:pPr>
        <w:pStyle w:val="Heading2"/>
        <w:widowControl/>
        <w:numPr>
          <w:ilvl w:val="1"/>
          <w:numId w:val="10"/>
        </w:numPr>
        <w:ind w:left="720" w:right="0" w:hanging="720"/>
        <w:jc w:val="left"/>
        <w:rPr>
          <w:rFonts w:ascii="Sylfaen" w:hAnsi="Sylfaen"/>
          <w:sz w:val="22"/>
          <w:lang w:val="ka-GE"/>
        </w:rPr>
      </w:pPr>
      <w:bookmarkStart w:id="69" w:name="_Toc4234936"/>
      <w:bookmarkStart w:id="70" w:name="_Toc13227985"/>
      <w:bookmarkStart w:id="71" w:name="_Toc57643500"/>
      <w:bookmarkStart w:id="72" w:name="_Toc128323020"/>
      <w:r w:rsidRPr="0001027D">
        <w:rPr>
          <w:rFonts w:ascii="Sylfaen" w:hAnsi="Sylfaen"/>
          <w:sz w:val="22"/>
          <w:lang w:val="ka-GE"/>
        </w:rPr>
        <w:t>ბიოლოგიური გარემო</w:t>
      </w:r>
      <w:bookmarkEnd w:id="69"/>
      <w:bookmarkEnd w:id="70"/>
      <w:bookmarkEnd w:id="71"/>
      <w:bookmarkEnd w:id="72"/>
    </w:p>
    <w:p w14:paraId="51AA0546" w14:textId="77777777" w:rsidR="001216C5" w:rsidRPr="0001027D" w:rsidRDefault="001216C5" w:rsidP="00096230">
      <w:pPr>
        <w:pStyle w:val="Heading3"/>
        <w:numPr>
          <w:ilvl w:val="2"/>
          <w:numId w:val="10"/>
        </w:numPr>
        <w:spacing w:before="120" w:after="120"/>
      </w:pPr>
      <w:bookmarkStart w:id="73" w:name="_Toc57643501"/>
      <w:bookmarkStart w:id="74" w:name="_Toc128323021"/>
      <w:r w:rsidRPr="0001027D">
        <w:t>ფლორა</w:t>
      </w:r>
      <w:bookmarkEnd w:id="73"/>
      <w:bookmarkEnd w:id="74"/>
    </w:p>
    <w:p w14:paraId="0090528C" w14:textId="77777777" w:rsidR="00694C07" w:rsidRDefault="00694C07" w:rsidP="00694C07">
      <w:pPr>
        <w:pStyle w:val="Default"/>
        <w:spacing w:before="120" w:after="120"/>
        <w:rPr>
          <w:sz w:val="22"/>
          <w:szCs w:val="22"/>
        </w:rPr>
      </w:pPr>
      <w:r>
        <w:rPr>
          <w:sz w:val="22"/>
          <w:szCs w:val="22"/>
        </w:rPr>
        <w:t xml:space="preserve">ქვემო ქართლში ტყეს ტერიტორიის 21,7% უკავია, რაც საქართველოს რეგიონებს შორის ყველაზე დაბალი მაჩვენებელია. ტყის ფონდის ფართობი 143,2 ათას ჰა-ს შეადგენს, საიდანაც ტყით 134.6ჰა არის დაფარული. ხელოვნურად გაშენებული წიწვოვანი ტყის კულტურებიდან შემადგენლობის მიხედვით რეგიონში გავრცელებულია ფიჭვი (ფართობი - 5335 ჰა, მერქნის მარაგი - 193,3 ათასი კბმ), ხოლო ფოთლოვნებიდან - წიფელი (25332 ჰა, 5143,3 ათასი კბმ). მნიშვნელოვანი ფართობი უკავია მუხას (21564 ჰა, 2105 ათასი კბმ), რცხილას და ჯაგრცხილას, ხოლო რბილმერქნიანი ფოთლოვნებიდან - კანადის ვერხვს (260 ჰა, 27,4 ათასი კბმ). საკმაოდაა ნუშის, ჭერმისა და პანტის ნარგაობაც, ხოლო ბუჩქნარი და ქვეტყე ძირითადად ძეძვითაა წარმოდგენილი. </w:t>
      </w:r>
    </w:p>
    <w:p w14:paraId="3F3EF748" w14:textId="3F68DAD3" w:rsidR="00694C07" w:rsidRDefault="00694C07" w:rsidP="00694C07">
      <w:pPr>
        <w:ind w:right="4"/>
      </w:pPr>
      <w:r>
        <w:t>რაიონის ტერიტორია რთული გეოლოგიური აგებულებით გამოირჩევა, რაც განაპირობებს ნიადაგური და მცენარეული საფარის მრავალფეროვნებას. კონკრეტულად, ამ მიდამოებში გავრცელებულია მუქი წაბლა კარბონატული და ტყის ყავისფერი ნიადაგები. აღნიშნულ ნიადაგებზე განვითარებული მცენარეულობა საკმაოდ მდიდარი ფლორისტული შემადგენლობით ხასიათდება.</w:t>
      </w:r>
    </w:p>
    <w:p w14:paraId="1B8DDA72" w14:textId="77777777" w:rsidR="00694C07" w:rsidRDefault="00694C07" w:rsidP="00694C07">
      <w:pPr>
        <w:ind w:right="4"/>
      </w:pPr>
      <w:r>
        <w:t xml:space="preserve">გვხვდება მცენარეულობის შემდეგი ძირითადი ტიპები: </w:t>
      </w:r>
    </w:p>
    <w:p w14:paraId="2C020CF3" w14:textId="4F16DC95" w:rsidR="00694C07" w:rsidRDefault="00694C07" w:rsidP="00096230">
      <w:pPr>
        <w:pStyle w:val="ListParagraph"/>
        <w:numPr>
          <w:ilvl w:val="0"/>
          <w:numId w:val="11"/>
        </w:numPr>
        <w:ind w:right="4"/>
      </w:pPr>
      <w:r>
        <w:t>წმინდა უროიანები (</w:t>
      </w:r>
      <w:r w:rsidRPr="00694C07">
        <w:rPr>
          <w:i/>
          <w:iCs/>
        </w:rPr>
        <w:t>Bothriochloa ischaemum</w:t>
      </w:r>
      <w:r>
        <w:t>)</w:t>
      </w:r>
      <w:r>
        <w:rPr>
          <w:lang w:val="ka-GE"/>
        </w:rPr>
        <w:t>;</w:t>
      </w:r>
      <w:r>
        <w:t xml:space="preserve"> </w:t>
      </w:r>
    </w:p>
    <w:p w14:paraId="65B78F55" w14:textId="4C45796E" w:rsidR="00694C07" w:rsidRDefault="00694C07" w:rsidP="00096230">
      <w:pPr>
        <w:pStyle w:val="ListParagraph"/>
        <w:numPr>
          <w:ilvl w:val="0"/>
          <w:numId w:val="11"/>
        </w:numPr>
        <w:ind w:right="4"/>
      </w:pPr>
      <w:r>
        <w:t>შერეული ავშნიან-უროიანი დაჯგუფებები (</w:t>
      </w:r>
      <w:r w:rsidRPr="00694C07">
        <w:rPr>
          <w:i/>
          <w:iCs/>
        </w:rPr>
        <w:t>Artemisia fragrans- Bothriochloa ischaemum</w:t>
      </w:r>
      <w:r>
        <w:t>)</w:t>
      </w:r>
      <w:r>
        <w:rPr>
          <w:lang w:val="ka-GE"/>
        </w:rPr>
        <w:t>;</w:t>
      </w:r>
    </w:p>
    <w:p w14:paraId="4E028D8A" w14:textId="44637FDC" w:rsidR="00694C07" w:rsidRDefault="00694C07" w:rsidP="00096230">
      <w:pPr>
        <w:pStyle w:val="ListParagraph"/>
        <w:numPr>
          <w:ilvl w:val="0"/>
          <w:numId w:val="11"/>
        </w:numPr>
        <w:ind w:right="4"/>
      </w:pPr>
      <w:r>
        <w:t>სტეპური ტიპის თანასაზოგადოებები შიბლიაკის (აღმოსავლეთ ხმელთაშუაზღვეთური ფოთოლმცვენია ბუჩქნარი) კომპონენტებით)</w:t>
      </w:r>
      <w:r>
        <w:rPr>
          <w:lang w:val="ka-GE"/>
        </w:rPr>
        <w:t>;</w:t>
      </w:r>
    </w:p>
    <w:p w14:paraId="52FCC2EB" w14:textId="2E779CDE" w:rsidR="00694C07" w:rsidRDefault="00694C07" w:rsidP="00096230">
      <w:pPr>
        <w:pStyle w:val="ListParagraph"/>
        <w:numPr>
          <w:ilvl w:val="0"/>
          <w:numId w:val="11"/>
        </w:numPr>
        <w:ind w:right="4"/>
      </w:pPr>
      <w:r>
        <w:t>მუხნარი ქართული მუხის (</w:t>
      </w:r>
      <w:r w:rsidRPr="00694C07">
        <w:rPr>
          <w:i/>
          <w:iCs/>
        </w:rPr>
        <w:t>Quercus iberica</w:t>
      </w:r>
      <w:r>
        <w:t>) დომინანტობით</w:t>
      </w:r>
      <w:r>
        <w:rPr>
          <w:lang w:val="ka-GE"/>
        </w:rPr>
        <w:t>.</w:t>
      </w:r>
    </w:p>
    <w:p w14:paraId="4E61BC30" w14:textId="77777777" w:rsidR="00694C07" w:rsidRDefault="00694C07" w:rsidP="00694C07">
      <w:pPr>
        <w:pStyle w:val="Default"/>
        <w:spacing w:before="120" w:after="120"/>
        <w:rPr>
          <w:sz w:val="22"/>
          <w:szCs w:val="22"/>
        </w:rPr>
      </w:pPr>
      <w:r>
        <w:rPr>
          <w:sz w:val="22"/>
          <w:szCs w:val="22"/>
        </w:rPr>
        <w:t xml:space="preserve">წმინდა უროიანები განვითარებულია მშრალ ადგილებში შედარებით დაბალ ჰიფსომეტრიულ სიმაღლეებზე. უროსთან ერთად აღნიშნულ თანასაზოგადოებაში გვხვდება ასევე </w:t>
      </w:r>
      <w:r w:rsidRPr="00694C07">
        <w:rPr>
          <w:i/>
          <w:iCs/>
          <w:sz w:val="22"/>
          <w:szCs w:val="22"/>
        </w:rPr>
        <w:t>Glycyrrhiza glabra, Helianthemum salicifolium, Teucrium polium, Galium verum</w:t>
      </w:r>
      <w:r>
        <w:rPr>
          <w:sz w:val="22"/>
          <w:szCs w:val="22"/>
        </w:rPr>
        <w:t xml:space="preserve">, და სხვ. (კეცხოველი, 1959). აღნიშნული მცენარეული დაჯგუფებით დაფარული ტერიტორიების კვლევისას დადგინდა, რომ ურო ფარავს ტერიტორიის 52%, ამასთან მასთან ასოცირებულია 60-70 სხვადასვა სახეობის მცენარეები. აღნიშნული მცენარეული დაჯგუფებისათვის დამახასიათებელია ხავსების შემდეგი სახეობები: </w:t>
      </w:r>
      <w:r w:rsidRPr="00694C07">
        <w:rPr>
          <w:i/>
          <w:iCs/>
          <w:sz w:val="22"/>
          <w:szCs w:val="22"/>
        </w:rPr>
        <w:t>Tortula desertorum, Tortula ruralis var. arenicola, Pleurochaete squarrosa</w:t>
      </w:r>
      <w:r>
        <w:rPr>
          <w:sz w:val="22"/>
          <w:szCs w:val="22"/>
        </w:rPr>
        <w:t xml:space="preserve">. ეს სახეობები ტიპიურია საქართველოში გავრცელებულ სტეპებისა და ნახევრადუდაბნოს ცენოზებისათვის. </w:t>
      </w:r>
    </w:p>
    <w:p w14:paraId="167D593A" w14:textId="77777777" w:rsidR="00694C07" w:rsidRDefault="00694C07" w:rsidP="00694C07">
      <w:pPr>
        <w:pStyle w:val="Default"/>
        <w:spacing w:before="120" w:after="120"/>
        <w:rPr>
          <w:sz w:val="22"/>
          <w:szCs w:val="22"/>
        </w:rPr>
      </w:pPr>
      <w:r>
        <w:rPr>
          <w:sz w:val="22"/>
          <w:szCs w:val="22"/>
        </w:rPr>
        <w:lastRenderedPageBreak/>
        <w:t xml:space="preserve">შერეული ავშნიან-უროიანი დაჯგუფებები განვითარებულია ღარიბ ნიადაგებზე. დომინანტი სახეობების გარდა, აღნიშნულ მცენარეულ დაჯგუფებაში გვხვდება </w:t>
      </w:r>
      <w:r w:rsidRPr="00694C07">
        <w:rPr>
          <w:i/>
          <w:iCs/>
          <w:sz w:val="22"/>
          <w:szCs w:val="22"/>
        </w:rPr>
        <w:t>Podospermum laciniatum, Trifolium striatum, Scleranthus annuus</w:t>
      </w:r>
      <w:r>
        <w:rPr>
          <w:sz w:val="22"/>
          <w:szCs w:val="22"/>
        </w:rPr>
        <w:t xml:space="preserve"> და სხვ. ამ თანასაზოგადოების შექმნაში მონაწილეობს დაახლოებით 25 სახეობის მცენარე. </w:t>
      </w:r>
    </w:p>
    <w:p w14:paraId="6CF44ACE" w14:textId="77777777" w:rsidR="00694C07" w:rsidRDefault="00694C07" w:rsidP="00694C07">
      <w:pPr>
        <w:pStyle w:val="Default"/>
        <w:spacing w:before="120" w:after="120"/>
        <w:rPr>
          <w:sz w:val="22"/>
          <w:szCs w:val="22"/>
        </w:rPr>
      </w:pPr>
      <w:r>
        <w:rPr>
          <w:sz w:val="22"/>
          <w:szCs w:val="22"/>
        </w:rPr>
        <w:t>სტეპურის ტიპის დაჯგუფებები შიბლიაკის კომპონენტებით ჩვეულებრივ მეორად ადგილსამყოფლებშია გავრცელებული და ტყეების დიგრესიის შედეგია. აღნიშნული ტიპის ცენოზებში შიბლიაკის ელემენტები წარმოდგენილია ძირითადად ძეძვითა (</w:t>
      </w:r>
      <w:r w:rsidRPr="00694C07">
        <w:rPr>
          <w:i/>
          <w:iCs/>
          <w:sz w:val="22"/>
          <w:szCs w:val="22"/>
        </w:rPr>
        <w:t>Paliurus spina-christii</w:t>
      </w:r>
      <w:r>
        <w:rPr>
          <w:sz w:val="22"/>
          <w:szCs w:val="22"/>
        </w:rPr>
        <w:t>) და შავჯაგას სახეობებით (</w:t>
      </w:r>
      <w:r w:rsidRPr="00694C07">
        <w:rPr>
          <w:i/>
          <w:iCs/>
          <w:sz w:val="22"/>
          <w:szCs w:val="22"/>
        </w:rPr>
        <w:t>Rhamnus spp</w:t>
      </w:r>
      <w:r>
        <w:rPr>
          <w:sz w:val="22"/>
          <w:szCs w:val="22"/>
        </w:rPr>
        <w:t xml:space="preserve">.). </w:t>
      </w:r>
    </w:p>
    <w:p w14:paraId="6FA09D2F" w14:textId="28101B46" w:rsidR="00694C07" w:rsidRDefault="00694C07" w:rsidP="00694C07">
      <w:pPr>
        <w:rPr>
          <w:rFonts w:eastAsia="Sylfaen"/>
          <w:b/>
          <w:bCs/>
        </w:rPr>
      </w:pPr>
      <w:r>
        <w:t>ამ თანასაზოგადოებების გავრცელების ადგილებში შეინიშნება ლიქენების განვითარება ნიადაგზე, ქვებზე, ხეების ქერქზე. ეს ლიქენებია:</w:t>
      </w:r>
      <w:r w:rsidR="00D739CB">
        <w:rPr>
          <w:lang w:val="ka-GE"/>
        </w:rPr>
        <w:t xml:space="preserve"> </w:t>
      </w:r>
      <w:r w:rsidRPr="00694C07">
        <w:rPr>
          <w:i/>
          <w:iCs/>
        </w:rPr>
        <w:t xml:space="preserve">Arthonia radiata (Opegrapha radiata), Aspicilia desertorum, Caloplaca cerina, Caloplaca cirrochroa, Caloplaca citrina, Caloplaca haematites, Fulgensia </w:t>
      </w:r>
      <w:r w:rsidR="00D739CB">
        <w:rPr>
          <w:i/>
          <w:iCs/>
        </w:rPr>
        <w:t>bracteate</w:t>
      </w:r>
      <w:r w:rsidR="00D739CB">
        <w:rPr>
          <w:i/>
          <w:iCs/>
          <w:lang w:val="ka-GE"/>
        </w:rPr>
        <w:t xml:space="preserve">, </w:t>
      </w:r>
      <w:r w:rsidRPr="00694C07">
        <w:rPr>
          <w:i/>
          <w:iCs/>
        </w:rPr>
        <w:t>Graphis scripta, Pertusaria lactea, Pyrenodesmia variabilis</w:t>
      </w:r>
      <w:r w:rsidR="00D739CB">
        <w:rPr>
          <w:i/>
          <w:iCs/>
          <w:lang w:val="ka-GE"/>
        </w:rPr>
        <w:t xml:space="preserve">. </w:t>
      </w:r>
    </w:p>
    <w:p w14:paraId="6BBB517F" w14:textId="77777777" w:rsidR="00694C07" w:rsidRDefault="00694C07" w:rsidP="00694C07">
      <w:pPr>
        <w:pStyle w:val="Default"/>
        <w:spacing w:before="120" w:after="120"/>
        <w:rPr>
          <w:sz w:val="22"/>
          <w:szCs w:val="22"/>
        </w:rPr>
      </w:pPr>
      <w:r>
        <w:rPr>
          <w:sz w:val="22"/>
          <w:szCs w:val="22"/>
        </w:rPr>
        <w:t xml:space="preserve">რაიონის ტერიტორია, ფაქტობრივად, მთლიანად ტყის სარტყელშია მოქცეული. სუბალპური სარტყელი განვითარებულია მხოლოდ ცალკეულ მწვერვალებზე (რომელთა სიმაღლე 1800მ-ზე მაღალია). </w:t>
      </w:r>
    </w:p>
    <w:p w14:paraId="0C3268AE" w14:textId="77777777" w:rsidR="00694C07" w:rsidRDefault="00694C07" w:rsidP="00694C07">
      <w:pPr>
        <w:pStyle w:val="Default"/>
        <w:spacing w:before="120" w:after="120"/>
        <w:rPr>
          <w:sz w:val="22"/>
          <w:szCs w:val="22"/>
        </w:rPr>
      </w:pPr>
      <w:r>
        <w:rPr>
          <w:sz w:val="22"/>
          <w:szCs w:val="22"/>
        </w:rPr>
        <w:t>მუხნარი ტყეები განვითარებულია 500 მ-დან 1200 მ სიმაღლემდე ზღვის დონიდან. მუხნარი კორომები გვხვდება ყველა ექსპოზიციის ნაირგვარი დაქანების ფერდობებზე და ღრმა კანიონებზე. დაბალი წარმადობისა და სიხშირის მუხნარი კორომები უმრავლეს შემთხვევაში ამონაყრითია. ქართული მუხის გარდა, აღნიშნულ თანასაზოგადოებაში გვხვდება რცხილა (</w:t>
      </w:r>
      <w:r w:rsidRPr="00694C07">
        <w:rPr>
          <w:i/>
          <w:iCs/>
          <w:sz w:val="22"/>
          <w:szCs w:val="22"/>
        </w:rPr>
        <w:t>Carpinus caucasica</w:t>
      </w:r>
      <w:r>
        <w:rPr>
          <w:sz w:val="22"/>
          <w:szCs w:val="22"/>
        </w:rPr>
        <w:t>) ჩვეულებრივი ნეკერჩხალი (</w:t>
      </w:r>
      <w:r w:rsidRPr="00694C07">
        <w:rPr>
          <w:i/>
          <w:iCs/>
          <w:sz w:val="22"/>
          <w:szCs w:val="22"/>
        </w:rPr>
        <w:t>Acer campestre</w:t>
      </w:r>
      <w:r>
        <w:rPr>
          <w:sz w:val="22"/>
          <w:szCs w:val="22"/>
        </w:rPr>
        <w:t>), იფანი (</w:t>
      </w:r>
      <w:r w:rsidRPr="00694C07">
        <w:rPr>
          <w:i/>
          <w:iCs/>
          <w:sz w:val="22"/>
          <w:szCs w:val="22"/>
        </w:rPr>
        <w:t>Fraxinus excelsior</w:t>
      </w:r>
      <w:r>
        <w:rPr>
          <w:sz w:val="22"/>
          <w:szCs w:val="22"/>
        </w:rPr>
        <w:t>) და სხვ.; ქვეტყეში მეტწილად გაბატონებულია ჯაგრცხილა (</w:t>
      </w:r>
      <w:r w:rsidRPr="00694C07">
        <w:rPr>
          <w:i/>
          <w:iCs/>
          <w:sz w:val="22"/>
          <w:szCs w:val="22"/>
        </w:rPr>
        <w:t>Carpinus orientalis</w:t>
      </w:r>
      <w:r>
        <w:rPr>
          <w:sz w:val="22"/>
          <w:szCs w:val="22"/>
        </w:rPr>
        <w:t xml:space="preserve">). სამხრეთის ექსპოზიციის ფერდობებზე ანთროპოგენული დაწოლის შედეგად მუხნარები მნიშვნელოვნად დეგრადირებულია და მათ ნაალაგევზე განვითარებულია ჯაგრცხილნარი. </w:t>
      </w:r>
    </w:p>
    <w:p w14:paraId="478713A5" w14:textId="7309D968" w:rsidR="00694C07" w:rsidRPr="00694C07" w:rsidRDefault="00694C07" w:rsidP="00694C07">
      <w:pPr>
        <w:rPr>
          <w:rFonts w:eastAsia="Sylfaen"/>
          <w:b/>
          <w:bCs/>
        </w:rPr>
      </w:pPr>
      <w:r>
        <w:t xml:space="preserve">საქართველოს ფლორის საფრთხის წინაშე მყოფი სახეობები, რომლებიც შესაძლოა შეგვხვდეს </w:t>
      </w:r>
      <w:r w:rsidR="00D739CB">
        <w:rPr>
          <w:lang w:val="ka-GE"/>
        </w:rPr>
        <w:t>ბოლნისის</w:t>
      </w:r>
      <w:r>
        <w:t xml:space="preserve"> ტერიტორიის მიდამოებში.</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35"/>
        <w:gridCol w:w="2832"/>
        <w:gridCol w:w="2832"/>
      </w:tblGrid>
      <w:tr w:rsidR="00694C07" w:rsidRPr="00694C07" w14:paraId="5F17937E" w14:textId="77777777" w:rsidTr="00631CC6">
        <w:trPr>
          <w:trHeight w:val="577"/>
          <w:jc w:val="center"/>
        </w:trPr>
        <w:tc>
          <w:tcPr>
            <w:tcW w:w="2835" w:type="dxa"/>
            <w:shd w:val="clear" w:color="auto" w:fill="A8D08D" w:themeFill="accent6" w:themeFillTint="99"/>
          </w:tcPr>
          <w:p w14:paraId="31FA4A8F" w14:textId="57B7F648" w:rsidR="00694C07" w:rsidRPr="00694C07" w:rsidRDefault="00694C07" w:rsidP="00694C07">
            <w:pPr>
              <w:pStyle w:val="TableParagraph"/>
              <w:spacing w:before="1" w:line="290" w:lineRule="atLeast"/>
              <w:ind w:left="270" w:right="235" w:hanging="9"/>
              <w:rPr>
                <w:rFonts w:ascii="Sylfaen" w:hAnsi="Sylfaen"/>
                <w:b/>
                <w:bCs/>
              </w:rPr>
            </w:pPr>
            <w:r w:rsidRPr="00694C07">
              <w:rPr>
                <w:rFonts w:ascii="Sylfaen" w:hAnsi="Sylfaen"/>
                <w:b/>
                <w:bCs/>
              </w:rPr>
              <w:t>სახეობების</w:t>
            </w:r>
            <w:r>
              <w:rPr>
                <w:rFonts w:ascii="Sylfaen" w:hAnsi="Sylfaen"/>
                <w:b/>
                <w:bCs/>
              </w:rPr>
              <w:t xml:space="preserve"> </w:t>
            </w:r>
            <w:r w:rsidRPr="00694C07">
              <w:rPr>
                <w:rFonts w:ascii="Sylfaen" w:hAnsi="Sylfaen"/>
                <w:b/>
                <w:bCs/>
              </w:rPr>
              <w:t>ლათინური სახელწოდება</w:t>
            </w:r>
          </w:p>
        </w:tc>
        <w:tc>
          <w:tcPr>
            <w:tcW w:w="2832" w:type="dxa"/>
            <w:shd w:val="clear" w:color="auto" w:fill="A8D08D" w:themeFill="accent6" w:themeFillTint="99"/>
          </w:tcPr>
          <w:p w14:paraId="6A0B1328" w14:textId="77777777" w:rsidR="00694C07" w:rsidRPr="00694C07" w:rsidRDefault="00694C07" w:rsidP="00AD1A80">
            <w:pPr>
              <w:pStyle w:val="TableParagraph"/>
              <w:spacing w:before="145"/>
              <w:ind w:left="198"/>
              <w:rPr>
                <w:rFonts w:ascii="Sylfaen" w:hAnsi="Sylfaen"/>
                <w:b/>
                <w:bCs/>
              </w:rPr>
            </w:pPr>
            <w:r w:rsidRPr="00694C07">
              <w:rPr>
                <w:rFonts w:ascii="Sylfaen" w:hAnsi="Sylfaen"/>
                <w:b/>
                <w:bCs/>
              </w:rPr>
              <w:t>ქართული სახელწოდება</w:t>
            </w:r>
          </w:p>
        </w:tc>
        <w:tc>
          <w:tcPr>
            <w:tcW w:w="2832" w:type="dxa"/>
            <w:shd w:val="clear" w:color="auto" w:fill="A8D08D" w:themeFill="accent6" w:themeFillTint="99"/>
          </w:tcPr>
          <w:p w14:paraId="45EAE31C" w14:textId="77777777" w:rsidR="00694C07" w:rsidRPr="00694C07" w:rsidRDefault="00694C07" w:rsidP="00AD1A80">
            <w:pPr>
              <w:pStyle w:val="TableParagraph"/>
              <w:spacing w:before="145"/>
              <w:ind w:left="489"/>
              <w:rPr>
                <w:rFonts w:ascii="Sylfaen" w:hAnsi="Sylfaen"/>
                <w:b/>
                <w:bCs/>
              </w:rPr>
            </w:pPr>
            <w:r w:rsidRPr="00694C07">
              <w:rPr>
                <w:rFonts w:ascii="Sylfaen" w:hAnsi="Sylfaen"/>
                <w:b/>
                <w:bCs/>
              </w:rPr>
              <w:t>ადგილსამყოფელი</w:t>
            </w:r>
          </w:p>
        </w:tc>
      </w:tr>
      <w:tr w:rsidR="00694C07" w:rsidRPr="00694C07" w14:paraId="14558E54" w14:textId="77777777" w:rsidTr="000C79B8">
        <w:trPr>
          <w:trHeight w:val="449"/>
          <w:jc w:val="center"/>
        </w:trPr>
        <w:tc>
          <w:tcPr>
            <w:tcW w:w="2835" w:type="dxa"/>
          </w:tcPr>
          <w:p w14:paraId="26823F50" w14:textId="77777777" w:rsidR="00694C07" w:rsidRPr="00694C07" w:rsidRDefault="00694C07" w:rsidP="00AD1A80">
            <w:pPr>
              <w:pStyle w:val="TableParagraph"/>
              <w:spacing w:before="1" w:line="266" w:lineRule="exact"/>
              <w:ind w:left="107"/>
              <w:rPr>
                <w:rFonts w:ascii="Sylfaen" w:hAnsi="Sylfaen"/>
                <w:i/>
                <w:iCs/>
              </w:rPr>
            </w:pPr>
            <w:r w:rsidRPr="00694C07">
              <w:rPr>
                <w:rFonts w:ascii="Sylfaen" w:hAnsi="Sylfaen"/>
                <w:i/>
                <w:iCs/>
              </w:rPr>
              <w:t>Acer ibericum</w:t>
            </w:r>
          </w:p>
        </w:tc>
        <w:tc>
          <w:tcPr>
            <w:tcW w:w="2832" w:type="dxa"/>
          </w:tcPr>
          <w:p w14:paraId="6DC3A12C" w14:textId="456F22A4" w:rsidR="00694C07" w:rsidRPr="00862413" w:rsidRDefault="00862413" w:rsidP="00AD1A80">
            <w:pPr>
              <w:pStyle w:val="TableParagraph"/>
              <w:spacing w:before="1" w:line="266" w:lineRule="exact"/>
              <w:ind w:left="107"/>
              <w:rPr>
                <w:rFonts w:ascii="Sylfaen" w:hAnsi="Sylfaen"/>
                <w:lang w:val="ka-GE"/>
              </w:rPr>
            </w:pPr>
            <w:r>
              <w:rPr>
                <w:rFonts w:ascii="Sylfaen" w:hAnsi="Sylfaen"/>
                <w:lang w:val="ka-GE"/>
              </w:rPr>
              <w:t>ნეკერჩხალი</w:t>
            </w:r>
          </w:p>
        </w:tc>
        <w:tc>
          <w:tcPr>
            <w:tcW w:w="2832" w:type="dxa"/>
          </w:tcPr>
          <w:p w14:paraId="050B0F45" w14:textId="77777777" w:rsidR="00694C07" w:rsidRPr="00694C07" w:rsidRDefault="00694C07" w:rsidP="00AD1A80">
            <w:pPr>
              <w:pStyle w:val="TableParagraph"/>
              <w:spacing w:before="1" w:line="266" w:lineRule="exact"/>
              <w:ind w:left="108"/>
              <w:rPr>
                <w:rFonts w:ascii="Sylfaen" w:hAnsi="Sylfaen"/>
              </w:rPr>
            </w:pPr>
            <w:r w:rsidRPr="00694C07">
              <w:rPr>
                <w:rFonts w:ascii="Sylfaen" w:hAnsi="Sylfaen"/>
              </w:rPr>
              <w:t>ტყე</w:t>
            </w:r>
          </w:p>
        </w:tc>
      </w:tr>
      <w:tr w:rsidR="00694C07" w:rsidRPr="00694C07" w14:paraId="6B3F2CD5" w14:textId="77777777" w:rsidTr="00862413">
        <w:trPr>
          <w:trHeight w:val="422"/>
          <w:jc w:val="center"/>
        </w:trPr>
        <w:tc>
          <w:tcPr>
            <w:tcW w:w="2835" w:type="dxa"/>
          </w:tcPr>
          <w:p w14:paraId="3141F233" w14:textId="77777777" w:rsidR="00694C07" w:rsidRPr="00694C07" w:rsidRDefault="00694C07" w:rsidP="00AD1A80">
            <w:pPr>
              <w:pStyle w:val="TableParagraph"/>
              <w:spacing w:before="4" w:line="266" w:lineRule="exact"/>
              <w:ind w:left="107"/>
              <w:rPr>
                <w:rFonts w:ascii="Sylfaen" w:hAnsi="Sylfaen"/>
                <w:i/>
                <w:iCs/>
              </w:rPr>
            </w:pPr>
            <w:r w:rsidRPr="00694C07">
              <w:rPr>
                <w:rFonts w:ascii="Sylfaen" w:hAnsi="Sylfaen"/>
                <w:i/>
                <w:iCs/>
              </w:rPr>
              <w:t>Hippophae rhamnoides</w:t>
            </w:r>
          </w:p>
        </w:tc>
        <w:tc>
          <w:tcPr>
            <w:tcW w:w="2832" w:type="dxa"/>
          </w:tcPr>
          <w:p w14:paraId="49F56585" w14:textId="77777777" w:rsidR="00694C07" w:rsidRPr="00694C07" w:rsidRDefault="00694C07" w:rsidP="00AD1A80">
            <w:pPr>
              <w:pStyle w:val="TableParagraph"/>
              <w:spacing w:before="4" w:line="266" w:lineRule="exact"/>
              <w:ind w:left="107"/>
              <w:rPr>
                <w:rFonts w:ascii="Sylfaen" w:hAnsi="Sylfaen"/>
              </w:rPr>
            </w:pPr>
            <w:r w:rsidRPr="00694C07">
              <w:rPr>
                <w:rFonts w:ascii="Sylfaen" w:hAnsi="Sylfaen"/>
              </w:rPr>
              <w:t>ქაცვი</w:t>
            </w:r>
          </w:p>
        </w:tc>
        <w:tc>
          <w:tcPr>
            <w:tcW w:w="2832" w:type="dxa"/>
          </w:tcPr>
          <w:p w14:paraId="664474BC" w14:textId="77777777" w:rsidR="00694C07" w:rsidRPr="00694C07" w:rsidRDefault="00694C07" w:rsidP="00AD1A80">
            <w:pPr>
              <w:pStyle w:val="TableParagraph"/>
              <w:spacing w:before="4" w:line="266" w:lineRule="exact"/>
              <w:ind w:left="108"/>
              <w:rPr>
                <w:rFonts w:ascii="Sylfaen" w:hAnsi="Sylfaen"/>
              </w:rPr>
            </w:pPr>
            <w:r w:rsidRPr="00694C07">
              <w:rPr>
                <w:rFonts w:ascii="Sylfaen" w:hAnsi="Sylfaen"/>
              </w:rPr>
              <w:t>მდინარის ნაპირები</w:t>
            </w:r>
          </w:p>
        </w:tc>
      </w:tr>
      <w:tr w:rsidR="00694C07" w:rsidRPr="00694C07" w14:paraId="01E7C736" w14:textId="77777777" w:rsidTr="00862413">
        <w:trPr>
          <w:trHeight w:val="449"/>
          <w:jc w:val="center"/>
        </w:trPr>
        <w:tc>
          <w:tcPr>
            <w:tcW w:w="2835" w:type="dxa"/>
          </w:tcPr>
          <w:p w14:paraId="71A7CDBA" w14:textId="77777777" w:rsidR="00694C07" w:rsidRPr="00694C07" w:rsidRDefault="00694C07" w:rsidP="00862413">
            <w:pPr>
              <w:pStyle w:val="TableParagraph"/>
              <w:spacing w:before="2" w:line="269" w:lineRule="exact"/>
              <w:ind w:left="107"/>
              <w:rPr>
                <w:rFonts w:ascii="Sylfaen" w:hAnsi="Sylfaen"/>
                <w:i/>
                <w:iCs/>
              </w:rPr>
            </w:pPr>
            <w:r w:rsidRPr="00694C07">
              <w:rPr>
                <w:rFonts w:ascii="Sylfaen" w:hAnsi="Sylfaen"/>
                <w:i/>
                <w:iCs/>
              </w:rPr>
              <w:t>Juglans regia</w:t>
            </w:r>
          </w:p>
        </w:tc>
        <w:tc>
          <w:tcPr>
            <w:tcW w:w="2832" w:type="dxa"/>
          </w:tcPr>
          <w:p w14:paraId="4D8C5D91" w14:textId="77777777" w:rsidR="00694C07" w:rsidRPr="00694C07" w:rsidRDefault="00694C07" w:rsidP="00862413">
            <w:pPr>
              <w:pStyle w:val="TableParagraph"/>
              <w:spacing w:before="2" w:line="269" w:lineRule="exact"/>
              <w:ind w:left="107"/>
              <w:rPr>
                <w:rFonts w:ascii="Sylfaen" w:hAnsi="Sylfaen"/>
              </w:rPr>
            </w:pPr>
            <w:r w:rsidRPr="00694C07">
              <w:rPr>
                <w:rFonts w:ascii="Sylfaen" w:hAnsi="Sylfaen"/>
              </w:rPr>
              <w:t>კაკალი</w:t>
            </w:r>
          </w:p>
        </w:tc>
        <w:tc>
          <w:tcPr>
            <w:tcW w:w="2832" w:type="dxa"/>
          </w:tcPr>
          <w:p w14:paraId="1CEE6D67" w14:textId="77777777" w:rsidR="00694C07" w:rsidRPr="00694C07" w:rsidRDefault="00694C07" w:rsidP="00862413">
            <w:pPr>
              <w:pStyle w:val="TableParagraph"/>
              <w:spacing w:before="2" w:line="269" w:lineRule="exact"/>
              <w:ind w:left="108"/>
              <w:rPr>
                <w:rFonts w:ascii="Sylfaen" w:hAnsi="Sylfaen"/>
              </w:rPr>
            </w:pPr>
            <w:r w:rsidRPr="00694C07">
              <w:rPr>
                <w:rFonts w:ascii="Sylfaen" w:hAnsi="Sylfaen"/>
              </w:rPr>
              <w:t>ტყე</w:t>
            </w:r>
          </w:p>
        </w:tc>
      </w:tr>
      <w:tr w:rsidR="00694C07" w:rsidRPr="00694C07" w14:paraId="3E8F58AC" w14:textId="77777777" w:rsidTr="00862413">
        <w:trPr>
          <w:trHeight w:val="719"/>
          <w:jc w:val="center"/>
        </w:trPr>
        <w:tc>
          <w:tcPr>
            <w:tcW w:w="2835" w:type="dxa"/>
          </w:tcPr>
          <w:p w14:paraId="33D21E56" w14:textId="77777777" w:rsidR="00694C07" w:rsidRPr="00694C07" w:rsidRDefault="00694C07" w:rsidP="00AD1A80">
            <w:pPr>
              <w:pStyle w:val="TableParagraph"/>
              <w:spacing w:before="1" w:line="269" w:lineRule="exact"/>
              <w:ind w:left="107"/>
              <w:rPr>
                <w:rFonts w:ascii="Sylfaen" w:hAnsi="Sylfaen"/>
                <w:i/>
                <w:iCs/>
              </w:rPr>
            </w:pPr>
            <w:r w:rsidRPr="00694C07">
              <w:rPr>
                <w:rFonts w:ascii="Sylfaen" w:hAnsi="Sylfaen"/>
                <w:i/>
                <w:iCs/>
              </w:rPr>
              <w:t>Punica granatum</w:t>
            </w:r>
          </w:p>
        </w:tc>
        <w:tc>
          <w:tcPr>
            <w:tcW w:w="2832" w:type="dxa"/>
          </w:tcPr>
          <w:p w14:paraId="1EE29A2B" w14:textId="77777777" w:rsidR="00694C07" w:rsidRPr="00694C07" w:rsidRDefault="00694C07" w:rsidP="00AD1A80">
            <w:pPr>
              <w:pStyle w:val="TableParagraph"/>
              <w:spacing w:before="1" w:line="269" w:lineRule="exact"/>
              <w:ind w:left="107"/>
              <w:rPr>
                <w:rFonts w:ascii="Sylfaen" w:hAnsi="Sylfaen"/>
              </w:rPr>
            </w:pPr>
            <w:r w:rsidRPr="00694C07">
              <w:rPr>
                <w:rFonts w:ascii="Sylfaen" w:hAnsi="Sylfaen"/>
              </w:rPr>
              <w:t>ბროწეული</w:t>
            </w:r>
          </w:p>
        </w:tc>
        <w:tc>
          <w:tcPr>
            <w:tcW w:w="2832" w:type="dxa"/>
          </w:tcPr>
          <w:p w14:paraId="764134B1" w14:textId="77777777" w:rsidR="00694C07" w:rsidRPr="00694C07" w:rsidRDefault="00694C07" w:rsidP="00AD1A80">
            <w:pPr>
              <w:pStyle w:val="TableParagraph"/>
              <w:spacing w:before="1" w:line="269" w:lineRule="exact"/>
              <w:ind w:left="108"/>
              <w:rPr>
                <w:rFonts w:ascii="Sylfaen" w:hAnsi="Sylfaen"/>
              </w:rPr>
            </w:pPr>
            <w:r w:rsidRPr="00694C07">
              <w:rPr>
                <w:rFonts w:ascii="Sylfaen" w:hAnsi="Sylfaen"/>
              </w:rPr>
              <w:t>მშრალი ადგილები</w:t>
            </w:r>
          </w:p>
        </w:tc>
      </w:tr>
    </w:tbl>
    <w:p w14:paraId="13C95F03" w14:textId="67F7E09A" w:rsidR="007900E6" w:rsidRDefault="007900E6" w:rsidP="002332D0">
      <w:pPr>
        <w:ind w:right="4"/>
        <w:rPr>
          <w:rFonts w:eastAsia="Sylfaen"/>
          <w:b/>
          <w:bCs/>
        </w:rPr>
      </w:pPr>
    </w:p>
    <w:p w14:paraId="1B431929" w14:textId="1512D2DF" w:rsidR="0051754F" w:rsidRPr="0051754F" w:rsidRDefault="00631CC6" w:rsidP="002332D0">
      <w:pPr>
        <w:ind w:right="4"/>
        <w:rPr>
          <w:rFonts w:eastAsia="Sylfaen"/>
          <w:b/>
          <w:bCs/>
        </w:rPr>
      </w:pPr>
      <w:r>
        <w:rPr>
          <w:b/>
          <w:bCs/>
          <w:lang w:val="ka-GE"/>
        </w:rPr>
        <w:t>აღსაღნიშნია</w:t>
      </w:r>
      <w:r w:rsidR="0051754F" w:rsidRPr="0051754F">
        <w:rPr>
          <w:b/>
          <w:bCs/>
          <w:lang w:val="ka-GE"/>
        </w:rPr>
        <w:t>, რომ საპროექტო ტერიტორიაზე არ გვხდება</w:t>
      </w:r>
      <w:r w:rsidR="0051754F" w:rsidRPr="0051754F">
        <w:rPr>
          <w:b/>
          <w:bCs/>
        </w:rPr>
        <w:t xml:space="preserve"> სენსიტიური ჰაბიტატების და სხვადასხვა კონსერვაციული ღირებულების მქონე მცენარეთა თანასაზოგადოე</w:t>
      </w:r>
      <w:r w:rsidR="0051754F" w:rsidRPr="0051754F">
        <w:rPr>
          <w:b/>
          <w:bCs/>
          <w:lang w:val="ka-GE"/>
        </w:rPr>
        <w:t>ბა</w:t>
      </w:r>
      <w:r w:rsidR="0051754F" w:rsidRPr="0051754F">
        <w:rPr>
          <w:b/>
          <w:bCs/>
        </w:rPr>
        <w:t xml:space="preserve"> და სახეობებ</w:t>
      </w:r>
      <w:r w:rsidR="0051754F" w:rsidRPr="0051754F">
        <w:rPr>
          <w:b/>
          <w:bCs/>
          <w:lang w:val="ka-GE"/>
        </w:rPr>
        <w:t>ა</w:t>
      </w:r>
      <w:r w:rsidR="0051754F" w:rsidRPr="0051754F">
        <w:rPr>
          <w:b/>
          <w:bCs/>
        </w:rPr>
        <w:t>.</w:t>
      </w:r>
      <w:r w:rsidR="0051754F" w:rsidRPr="0051754F">
        <w:rPr>
          <w:b/>
          <w:bCs/>
          <w:lang w:val="ka-GE"/>
        </w:rPr>
        <w:t xml:space="preserve"> ასევე</w:t>
      </w:r>
      <w:r>
        <w:rPr>
          <w:b/>
          <w:bCs/>
          <w:lang w:val="ka-GE"/>
        </w:rPr>
        <w:t>, არც</w:t>
      </w:r>
      <w:r w:rsidR="0051754F" w:rsidRPr="0051754F">
        <w:rPr>
          <w:b/>
          <w:bCs/>
          <w:lang w:val="ka-GE"/>
        </w:rPr>
        <w:t xml:space="preserve"> </w:t>
      </w:r>
      <w:r w:rsidR="0051754F" w:rsidRPr="0051754F">
        <w:rPr>
          <w:b/>
          <w:bCs/>
        </w:rPr>
        <w:t>საქართველოს წითელი ნუსხით დაცული თუ ენდემური, რელიქტური ან სხვა იშვიათი სახეობა.</w:t>
      </w:r>
    </w:p>
    <w:p w14:paraId="6DB84E24" w14:textId="77777777" w:rsidR="0051754F" w:rsidRPr="00F61951" w:rsidRDefault="0051754F" w:rsidP="0051754F">
      <w:pPr>
        <w:widowControl w:val="0"/>
        <w:autoSpaceDE w:val="0"/>
        <w:autoSpaceDN w:val="0"/>
        <w:adjustRightInd w:val="0"/>
        <w:spacing w:line="247" w:lineRule="auto"/>
        <w:ind w:right="66"/>
        <w:rPr>
          <w:b/>
          <w:bCs/>
          <w:lang w:val="ka-GE"/>
        </w:rPr>
      </w:pPr>
      <w:r w:rsidRPr="00F61951">
        <w:rPr>
          <w:b/>
          <w:bCs/>
          <w:lang w:val="ka-GE"/>
        </w:rPr>
        <w:t xml:space="preserve">პროექტის განხორციელება არ ითვალისწინებს ტერიტორიაზე განთავსებული მრავალწლიანი </w:t>
      </w:r>
      <w:r w:rsidRPr="00F61951">
        <w:rPr>
          <w:b/>
          <w:bCs/>
          <w:lang w:val="ka-GE"/>
        </w:rPr>
        <w:lastRenderedPageBreak/>
        <w:t xml:space="preserve">და 8 სმ-ზე დიდი დიამეტრის მქონე ხეების ჭრას. </w:t>
      </w:r>
      <w:bookmarkStart w:id="75" w:name="_bookmark61"/>
      <w:bookmarkEnd w:id="75"/>
    </w:p>
    <w:p w14:paraId="4DF5C2B9" w14:textId="54982943" w:rsidR="00F61951" w:rsidRPr="00407C11" w:rsidRDefault="00F61951" w:rsidP="00F61951">
      <w:pPr>
        <w:rPr>
          <w:bCs/>
          <w:color w:val="000000" w:themeColor="text1"/>
          <w:lang w:val="ka-GE"/>
        </w:rPr>
      </w:pPr>
      <w:r w:rsidRPr="00407C11">
        <w:rPr>
          <w:bCs/>
          <w:color w:val="000000" w:themeColor="text1"/>
          <w:lang w:val="ka-GE"/>
        </w:rPr>
        <w:t>ხე მცენარეულობა წარმოდგენილია მხოლოდ საპროექტო ტერიტორიის პერიმეტრის გაყოლებაზე და მშენებლობისა და ექსპლუატაციის პროცესში მასზე ზემოქმედება მოსალოდნელი არ არის, ვინაიდან პრექტით დაგეგმილი ინფრასტრუქტურის მოწყობა დაგეგმილია მცენარეებისგან თავისუფალ ტერიტორიაზე, რომელიც დიდი ხანია ათვისებულია ადამიანის მიერ და გამოიყენება სასოფლო–სამეურნეო (სახნავი-სათესი) მიზნებისთვის.</w:t>
      </w:r>
    </w:p>
    <w:p w14:paraId="06739636" w14:textId="2EF77AF4" w:rsidR="0051754F" w:rsidRDefault="0051754F" w:rsidP="002332D0">
      <w:pPr>
        <w:ind w:right="4"/>
        <w:rPr>
          <w:rFonts w:eastAsia="Sylfaen"/>
          <w:b/>
          <w:bCs/>
        </w:rPr>
      </w:pPr>
    </w:p>
    <w:p w14:paraId="09540A18" w14:textId="77777777" w:rsidR="001216C5" w:rsidRPr="0001027D" w:rsidRDefault="001216C5" w:rsidP="00096230">
      <w:pPr>
        <w:pStyle w:val="Heading3"/>
        <w:numPr>
          <w:ilvl w:val="2"/>
          <w:numId w:val="10"/>
        </w:numPr>
        <w:spacing w:before="120" w:after="120"/>
      </w:pPr>
      <w:bookmarkStart w:id="76" w:name="_Toc57643502"/>
      <w:bookmarkStart w:id="77" w:name="_Toc128323022"/>
      <w:r w:rsidRPr="0001027D">
        <w:t>ფაუნა</w:t>
      </w:r>
      <w:bookmarkEnd w:id="76"/>
      <w:bookmarkEnd w:id="77"/>
    </w:p>
    <w:p w14:paraId="309CC591" w14:textId="55482541" w:rsidR="001216C5" w:rsidRPr="00407C11" w:rsidRDefault="006F2215" w:rsidP="00407C11">
      <w:pPr>
        <w:rPr>
          <w:bCs/>
          <w:color w:val="000000" w:themeColor="text1"/>
          <w:lang w:val="ka-GE"/>
        </w:rPr>
      </w:pPr>
      <w:r w:rsidRPr="00407C11">
        <w:rPr>
          <w:bCs/>
          <w:color w:val="000000" w:themeColor="text1"/>
          <w:lang w:val="ka-GE"/>
        </w:rPr>
        <w:t>ბოლნისის რაიონის ტერიტორიაზე არაა ფაუნის ველური სახეობების დაცვის მიზნით შექმნილი რაიმე კატეგორიის დაცული ტერიტორია. რაიონის სამეურნეო თვისების მაღალი ინტენსივობის გამო ფაუნის ველური სახეობების გავრცელების არეალი საკმაოდ დაფრაგმენტებულია. გარდა მთიანი ადგილებისა, რომლებიც ხშირი ტყითაა დაფარული, მსხვილი ძუძუმწოვრების კვებისა და გამრავლებისათვის საჭირო მონაკვეთები თითქმის არ გვხვდება. ამდენად ფაუნის სახეობების შენარჩუნებისათვის რაიონის ძირითადი ტერიტორია დაბალი ეკოლოგიური ღირებულებისაა.</w:t>
      </w:r>
    </w:p>
    <w:p w14:paraId="4BCA1B09" w14:textId="2622A272" w:rsidR="00AD1A80" w:rsidRDefault="00435DFB" w:rsidP="001361A9">
      <w:pPr>
        <w:autoSpaceDE w:val="0"/>
        <w:autoSpaceDN w:val="0"/>
        <w:adjustRightInd w:val="0"/>
        <w:rPr>
          <w:lang w:val="ka-GE"/>
        </w:rPr>
      </w:pPr>
      <w:r w:rsidRPr="0032103B">
        <w:rPr>
          <w:b/>
          <w:lang w:val="ka-GE"/>
        </w:rPr>
        <w:t>ძუძუმწოვრები</w:t>
      </w:r>
      <w:r w:rsidRPr="001361A9">
        <w:rPr>
          <w:b/>
          <w:lang w:val="ka-GE"/>
        </w:rPr>
        <w:t>:</w:t>
      </w:r>
      <w:r>
        <w:rPr>
          <w:lang w:val="ka-GE"/>
        </w:rPr>
        <w:t xml:space="preserve"> </w:t>
      </w:r>
      <w:r w:rsidRPr="0032103B">
        <w:rPr>
          <w:lang w:val="ka-GE"/>
        </w:rPr>
        <w:t xml:space="preserve">ევროპული შველი (Capreolus capreolus); გარეული ღორი (Sus scrofa); მაჩვის (Meles meles); ტურა (Canis aureus); </w:t>
      </w:r>
      <w:r w:rsidR="001361A9" w:rsidRPr="0032103B">
        <w:rPr>
          <w:rFonts w:hint="eastAsia"/>
          <w:lang w:val="ka-GE"/>
        </w:rPr>
        <w:t>მელა</w:t>
      </w:r>
      <w:r w:rsidR="001361A9" w:rsidRPr="0032103B">
        <w:rPr>
          <w:lang w:val="ka-GE"/>
        </w:rPr>
        <w:t xml:space="preserve"> (Vulpes vulpes); </w:t>
      </w:r>
      <w:r w:rsidR="001361A9" w:rsidRPr="0032103B">
        <w:rPr>
          <w:rFonts w:hint="eastAsia"/>
          <w:lang w:val="ka-GE"/>
        </w:rPr>
        <w:t>კურდღელი</w:t>
      </w:r>
      <w:r w:rsidR="001361A9" w:rsidRPr="0032103B">
        <w:rPr>
          <w:lang w:val="ka-GE"/>
        </w:rPr>
        <w:t xml:space="preserve"> (Lepus europaeus);</w:t>
      </w:r>
      <w:r w:rsidR="001361A9" w:rsidRPr="0032103B">
        <w:rPr>
          <w:rFonts w:hint="eastAsia"/>
          <w:lang w:val="ka-GE"/>
        </w:rPr>
        <w:t xml:space="preserve"> ტყის</w:t>
      </w:r>
      <w:r w:rsidR="001361A9" w:rsidRPr="0032103B">
        <w:rPr>
          <w:lang w:val="ka-GE"/>
        </w:rPr>
        <w:t xml:space="preserve"> </w:t>
      </w:r>
      <w:r w:rsidR="001361A9" w:rsidRPr="0032103B">
        <w:rPr>
          <w:rFonts w:hint="eastAsia"/>
          <w:lang w:val="ka-GE"/>
        </w:rPr>
        <w:t>თაგვი</w:t>
      </w:r>
      <w:r w:rsidR="001361A9" w:rsidRPr="0032103B">
        <w:rPr>
          <w:lang w:val="ka-GE"/>
        </w:rPr>
        <w:t xml:space="preserve"> (Apodemus sylvaticus)</w:t>
      </w:r>
      <w:r w:rsidR="001361A9">
        <w:rPr>
          <w:lang w:val="ka-GE"/>
        </w:rPr>
        <w:t>.</w:t>
      </w:r>
    </w:p>
    <w:p w14:paraId="19BEA4FE" w14:textId="08F0246D" w:rsidR="001361A9" w:rsidRDefault="001361A9" w:rsidP="001361A9">
      <w:pPr>
        <w:autoSpaceDE w:val="0"/>
        <w:autoSpaceDN w:val="0"/>
        <w:adjustRightInd w:val="0"/>
        <w:rPr>
          <w:lang w:val="ka-GE"/>
        </w:rPr>
      </w:pPr>
      <w:r w:rsidRPr="001361A9">
        <w:rPr>
          <w:b/>
          <w:lang w:val="ka-GE"/>
        </w:rPr>
        <w:t>ფრინველები:</w:t>
      </w:r>
      <w:r w:rsidRPr="001361A9">
        <w:rPr>
          <w:lang w:val="ka-GE"/>
        </w:rPr>
        <w:t xml:space="preserve"> შავი შაშვი (Turdus merula), მწვანე კოდალა (Picus viridis), დიდი, საშუალო და მცირე ჭრელი კოდალა (Dendrocopus major, D. medius, D. minor), ჩხიკვი (Garrulus glandarius), ჩხართვი (Turdus viscivorus), კაჭკაჭი (Pica pica), დიდი და პატარა წივწივა (Parus major, P. minor), ჩიტბატონა (Carduelis carduelis), მწვანულა (Carduelis chloris)</w:t>
      </w:r>
      <w:r>
        <w:rPr>
          <w:lang w:val="ka-GE"/>
        </w:rPr>
        <w:t>;</w:t>
      </w:r>
      <w:r w:rsidRPr="001361A9">
        <w:rPr>
          <w:lang w:val="ka-GE"/>
        </w:rPr>
        <w:t xml:space="preserve"> ჩვეულებრივი ხეცოცია (Sitta europaea)</w:t>
      </w:r>
      <w:r w:rsidR="00B07DA5">
        <w:rPr>
          <w:lang w:val="ka-GE"/>
        </w:rPr>
        <w:t xml:space="preserve">; </w:t>
      </w:r>
      <w:r w:rsidR="00B07DA5" w:rsidRPr="00B07DA5">
        <w:rPr>
          <w:lang w:val="ka-GE"/>
        </w:rPr>
        <w:t>ტყის მენაპირ</w:t>
      </w:r>
      <w:r w:rsidR="00B07DA5">
        <w:rPr>
          <w:lang w:val="ka-GE"/>
        </w:rPr>
        <w:t>ა</w:t>
      </w:r>
      <w:r w:rsidR="00B07DA5" w:rsidRPr="00B07DA5">
        <w:rPr>
          <w:lang w:val="ka-GE"/>
        </w:rPr>
        <w:t xml:space="preserve"> (Tringa glareola)</w:t>
      </w:r>
      <w:r>
        <w:rPr>
          <w:lang w:val="ka-GE"/>
        </w:rPr>
        <w:t xml:space="preserve"> და სხვ</w:t>
      </w:r>
      <w:r w:rsidRPr="001361A9">
        <w:rPr>
          <w:lang w:val="ka-GE"/>
        </w:rPr>
        <w:t>.</w:t>
      </w:r>
    </w:p>
    <w:p w14:paraId="7FB2302D" w14:textId="2480F154" w:rsidR="004F7CCE" w:rsidRPr="004F7CCE" w:rsidRDefault="004F7CCE" w:rsidP="004F7CCE">
      <w:pPr>
        <w:autoSpaceDE w:val="0"/>
        <w:autoSpaceDN w:val="0"/>
        <w:adjustRightInd w:val="0"/>
        <w:rPr>
          <w:lang w:val="ka-GE"/>
        </w:rPr>
      </w:pPr>
      <w:r w:rsidRPr="004F7CCE">
        <w:rPr>
          <w:b/>
          <w:lang w:val="ka-GE"/>
        </w:rPr>
        <w:t xml:space="preserve">ხელფრთიანები: </w:t>
      </w:r>
      <w:r w:rsidRPr="004F7CCE">
        <w:rPr>
          <w:lang w:val="ka-GE"/>
        </w:rPr>
        <w:t>ულვაშა მღამიობი (Myotis mistacinus); ნატერერის მღამიობი (Myotis nattereri); დიდი ცხვირნალა (Rhinolophus ferrumequinum); მცირე ცხვირნალა (Rhinolophus hipposideos); წითური მეღამურა (Nictalus noctula); ჩვეულებრივი ღამურა (Vespertilo murinus).</w:t>
      </w:r>
    </w:p>
    <w:p w14:paraId="7C67C935" w14:textId="72C2B637" w:rsidR="00435DFB" w:rsidRPr="004F7CCE" w:rsidRDefault="004F7CCE" w:rsidP="00B07DA5">
      <w:pPr>
        <w:autoSpaceDE w:val="0"/>
        <w:autoSpaceDN w:val="0"/>
        <w:adjustRightInd w:val="0"/>
        <w:rPr>
          <w:lang w:val="ka-GE"/>
        </w:rPr>
      </w:pPr>
      <w:r w:rsidRPr="004F7CCE">
        <w:rPr>
          <w:b/>
          <w:lang w:val="ka-GE"/>
        </w:rPr>
        <w:t>რეპტილიები და ამფიბიები</w:t>
      </w:r>
      <w:r w:rsidR="00B07DA5" w:rsidRPr="004F7CCE">
        <w:rPr>
          <w:b/>
          <w:lang w:val="ka-GE"/>
        </w:rPr>
        <w:t>:</w:t>
      </w:r>
      <w:r w:rsidR="00B07DA5" w:rsidRPr="004F7CCE">
        <w:rPr>
          <w:lang w:val="ka-GE"/>
        </w:rPr>
        <w:t xml:space="preserve"> </w:t>
      </w:r>
      <w:r w:rsidR="00B07DA5" w:rsidRPr="00B07DA5">
        <w:rPr>
          <w:lang w:val="ka-GE"/>
        </w:rPr>
        <w:t>ტბორის ბაყაყი (Pelophylax ridibundus)</w:t>
      </w:r>
      <w:r>
        <w:rPr>
          <w:lang w:val="ka-GE"/>
        </w:rPr>
        <w:t xml:space="preserve">; </w:t>
      </w:r>
      <w:r w:rsidRPr="004F7CCE">
        <w:rPr>
          <w:lang w:val="ka-GE"/>
        </w:rPr>
        <w:t>ბოხმეჭა (Anguis fragilis); ვასაკა (Hyla arborea); მცირეაზიური ბაყაყი (Rana macrocnemis); ჩვეულებრივი ანკარა (Natrix natrix); სპილენძა (Coronella austriaca); წითელმუცელა მცურავი (Dolichophis schmidti); ხმელთაშუაზღვეთის კუ (Testudo graeca).</w:t>
      </w:r>
    </w:p>
    <w:p w14:paraId="57A10774" w14:textId="5B437378" w:rsidR="00435DFB" w:rsidRPr="00013401" w:rsidRDefault="00D31303" w:rsidP="00225115">
      <w:pPr>
        <w:autoSpaceDE w:val="0"/>
        <w:autoSpaceDN w:val="0"/>
        <w:adjustRightInd w:val="0"/>
        <w:rPr>
          <w:color w:val="FF0000"/>
          <w:lang w:val="ka-GE"/>
        </w:rPr>
      </w:pPr>
      <w:r w:rsidRPr="00083031">
        <w:rPr>
          <w:b/>
          <w:lang w:val="ka-GE"/>
        </w:rPr>
        <w:t>იქტიოფაუნა</w:t>
      </w:r>
      <w:r w:rsidR="00013401" w:rsidRPr="00013401">
        <w:rPr>
          <w:lang w:val="ka-GE"/>
        </w:rPr>
        <w:t>:</w:t>
      </w:r>
      <w:r w:rsidR="00013401" w:rsidRPr="00013401">
        <w:rPr>
          <w:color w:val="FF0000"/>
          <w:lang w:val="ka-GE"/>
        </w:rPr>
        <w:t xml:space="preserve"> </w:t>
      </w:r>
      <w:r w:rsidR="00083031" w:rsidRPr="00083031">
        <w:rPr>
          <w:lang w:val="ka-GE"/>
        </w:rPr>
        <w:t>ტაფელა (Rhodeus sericeus); ქართული ტაფელა (Rhodeus colchicus); ხრამულა (Capoeta capoeta); კოლხური ხრამული (Capoeta sieboldii); ჭერეხი (Aspius aspius); აღმოსავლური</w:t>
      </w:r>
      <w:r w:rsidR="00083031">
        <w:rPr>
          <w:lang w:val="ka-GE"/>
        </w:rPr>
        <w:t xml:space="preserve"> </w:t>
      </w:r>
      <w:r w:rsidR="00083031" w:rsidRPr="00083031">
        <w:rPr>
          <w:lang w:val="ka-GE"/>
        </w:rPr>
        <w:t>მარდულა (Albunoides bipunctatus) და სხვა.</w:t>
      </w:r>
    </w:p>
    <w:p w14:paraId="37B70E84" w14:textId="6CA31BBD" w:rsidR="00F61951" w:rsidRPr="00F61951" w:rsidRDefault="00F61951" w:rsidP="00F61951">
      <w:pPr>
        <w:rPr>
          <w:b/>
          <w:bCs/>
          <w:lang w:val="ka-GE"/>
        </w:rPr>
      </w:pPr>
      <w:r>
        <w:rPr>
          <w:rFonts w:eastAsia="Sylfaen"/>
          <w:b/>
          <w:bCs/>
          <w:lang w:val="ka-GE"/>
        </w:rPr>
        <w:t xml:space="preserve">პროექტის განხორციელებისას არ არის მოსალოდნელი ფაუნაზე ზემოქმედება, რადგან ტერიტორია </w:t>
      </w:r>
      <w:r w:rsidRPr="00F61951">
        <w:rPr>
          <w:b/>
          <w:bCs/>
          <w:lang w:val="ka-GE"/>
        </w:rPr>
        <w:t xml:space="preserve">დიდი ხანია ათვისებულია ადამიანის მიერ და </w:t>
      </w:r>
      <w:r w:rsidR="00812805">
        <w:rPr>
          <w:b/>
          <w:bCs/>
          <w:lang w:val="ka-GE"/>
        </w:rPr>
        <w:t>განისცის ანთროპოგენულ</w:t>
      </w:r>
      <w:r w:rsidR="00083031">
        <w:rPr>
          <w:b/>
          <w:bCs/>
          <w:lang w:val="ka-GE"/>
        </w:rPr>
        <w:t xml:space="preserve"> </w:t>
      </w:r>
      <w:r w:rsidR="00812805">
        <w:rPr>
          <w:b/>
          <w:bCs/>
          <w:lang w:val="ka-GE"/>
        </w:rPr>
        <w:t>ზემოქმედებას</w:t>
      </w:r>
      <w:r w:rsidR="00083031">
        <w:rPr>
          <w:b/>
          <w:bCs/>
          <w:lang w:val="ka-GE"/>
        </w:rPr>
        <w:t xml:space="preserve">. ტერიტორია </w:t>
      </w:r>
      <w:r w:rsidRPr="00F61951">
        <w:rPr>
          <w:b/>
          <w:bCs/>
          <w:lang w:val="ka-GE"/>
        </w:rPr>
        <w:t>გამოიყენება სასოფლო–სამეურნეო (სახნავი-სათესი) მიზნებისთვის.</w:t>
      </w:r>
    </w:p>
    <w:p w14:paraId="2DEAC4A8" w14:textId="04B4C103" w:rsidR="001216C5" w:rsidRPr="009F6CC2" w:rsidRDefault="001216C5" w:rsidP="002332D0">
      <w:pPr>
        <w:ind w:right="4"/>
        <w:rPr>
          <w:rFonts w:eastAsia="Sylfaen"/>
          <w:b/>
          <w:bCs/>
          <w:lang w:val="ka-GE"/>
        </w:rPr>
      </w:pPr>
    </w:p>
    <w:p w14:paraId="36BF87A5" w14:textId="4F84331B" w:rsidR="001216C5" w:rsidRDefault="001216C5" w:rsidP="002332D0">
      <w:pPr>
        <w:ind w:right="4"/>
        <w:rPr>
          <w:rFonts w:eastAsia="Sylfaen"/>
          <w:b/>
          <w:bCs/>
        </w:rPr>
      </w:pPr>
    </w:p>
    <w:p w14:paraId="05F6A249" w14:textId="77777777" w:rsidR="001216C5" w:rsidRPr="001216C5" w:rsidRDefault="001216C5" w:rsidP="00096230">
      <w:pPr>
        <w:pStyle w:val="Heading2"/>
        <w:widowControl/>
        <w:numPr>
          <w:ilvl w:val="1"/>
          <w:numId w:val="10"/>
        </w:numPr>
        <w:ind w:left="720" w:right="0" w:hanging="720"/>
        <w:jc w:val="left"/>
        <w:rPr>
          <w:rFonts w:ascii="Sylfaen" w:hAnsi="Sylfaen"/>
          <w:sz w:val="22"/>
          <w:lang w:val="ka-GE"/>
        </w:rPr>
      </w:pPr>
      <w:bookmarkStart w:id="78" w:name="_Toc33525305"/>
      <w:bookmarkStart w:id="79" w:name="_Toc41934260"/>
      <w:bookmarkStart w:id="80" w:name="_Toc57227715"/>
      <w:bookmarkStart w:id="81" w:name="_Toc71501264"/>
      <w:bookmarkStart w:id="82" w:name="_Toc128323023"/>
      <w:r w:rsidRPr="001216C5">
        <w:rPr>
          <w:rFonts w:ascii="Sylfaen" w:hAnsi="Sylfaen"/>
          <w:sz w:val="22"/>
          <w:lang w:val="ka-GE"/>
        </w:rPr>
        <w:lastRenderedPageBreak/>
        <w:t>საქართველოს და საერთაშორისო კანონმდებლობით დაცული ტერიტორიები</w:t>
      </w:r>
      <w:bookmarkEnd w:id="78"/>
      <w:bookmarkEnd w:id="79"/>
      <w:bookmarkEnd w:id="80"/>
      <w:bookmarkEnd w:id="81"/>
      <w:bookmarkEnd w:id="82"/>
    </w:p>
    <w:p w14:paraId="6A886472" w14:textId="77777777" w:rsidR="00812805" w:rsidRDefault="00812805" w:rsidP="00812805">
      <w:pPr>
        <w:ind w:right="4"/>
        <w:rPr>
          <w:rFonts w:eastAsia="Sylfaen"/>
          <w:bCs/>
        </w:rPr>
      </w:pPr>
      <w:r w:rsidRPr="00812805">
        <w:rPr>
          <w:rFonts w:eastAsia="Sylfaen"/>
          <w:bCs/>
        </w:rPr>
        <w:t>ქვემო ქართლის მხარე - მხარე აღმოსავლეთ საქართველოში, მოიცავს ისტორიულ</w:t>
      </w:r>
      <w:r>
        <w:rPr>
          <w:rFonts w:eastAsia="Sylfaen"/>
          <w:bCs/>
        </w:rPr>
        <w:t>-</w:t>
      </w:r>
      <w:r w:rsidRPr="00812805">
        <w:rPr>
          <w:rFonts w:eastAsia="Sylfaen"/>
          <w:bCs/>
        </w:rPr>
        <w:t>გეოგრაფიული პროვინციების, ქვემო ქართლის და თრიალეთის ტერიტორიებს. ქვემო ქართლის</w:t>
      </w:r>
      <w:r>
        <w:rPr>
          <w:rFonts w:eastAsia="Sylfaen"/>
          <w:bCs/>
        </w:rPr>
        <w:t xml:space="preserve"> </w:t>
      </w:r>
      <w:r w:rsidRPr="00812805">
        <w:rPr>
          <w:rFonts w:eastAsia="Sylfaen"/>
          <w:bCs/>
        </w:rPr>
        <w:t>საზღვრები ძირითადად ემთხვევა ისტორიული პროვინციის საზღვრებს, თუმცა აერთიანებს</w:t>
      </w:r>
      <w:r>
        <w:rPr>
          <w:rFonts w:eastAsia="Sylfaen"/>
          <w:bCs/>
        </w:rPr>
        <w:t xml:space="preserve"> </w:t>
      </w:r>
      <w:r w:rsidRPr="00812805">
        <w:rPr>
          <w:rFonts w:eastAsia="Sylfaen"/>
          <w:bCs/>
        </w:rPr>
        <w:t>გარე კახეთის ნაწილსაც (ისტორიული კუხეთი და გარდაბანი). ჩრდილოეთი და დასავლეთი</w:t>
      </w:r>
      <w:r>
        <w:rPr>
          <w:rFonts w:eastAsia="Sylfaen"/>
          <w:bCs/>
        </w:rPr>
        <w:t xml:space="preserve"> </w:t>
      </w:r>
      <w:r w:rsidRPr="00812805">
        <w:rPr>
          <w:rFonts w:eastAsia="Sylfaen"/>
          <w:bCs/>
        </w:rPr>
        <w:t>საზღვრები მიუყვება თრიალეთისა და სამსარის ქედებს. სამხრეთიდან ესაზღვრება</w:t>
      </w:r>
      <w:r>
        <w:rPr>
          <w:rFonts w:eastAsia="Sylfaen"/>
          <w:bCs/>
        </w:rPr>
        <w:t xml:space="preserve"> </w:t>
      </w:r>
      <w:r w:rsidRPr="00812805">
        <w:rPr>
          <w:rFonts w:eastAsia="Sylfaen"/>
          <w:bCs/>
        </w:rPr>
        <w:t>აზერბაიჯანისა და სომხეთის რესპუბლიკები.</w:t>
      </w:r>
    </w:p>
    <w:p w14:paraId="419CECCB" w14:textId="77777777" w:rsidR="00812805" w:rsidRDefault="00812805" w:rsidP="00812805">
      <w:pPr>
        <w:ind w:right="4"/>
        <w:rPr>
          <w:rFonts w:eastAsia="Sylfaen"/>
          <w:bCs/>
        </w:rPr>
      </w:pPr>
      <w:r w:rsidRPr="00812805">
        <w:rPr>
          <w:rFonts w:eastAsia="Sylfaen"/>
          <w:bCs/>
        </w:rPr>
        <w:t>თანამედროვე ადმინისტრაციულ-ტერიტორიული დაყოფით, ქვემო ქართლი მოიცავს</w:t>
      </w:r>
      <w:r>
        <w:rPr>
          <w:rFonts w:eastAsia="Sylfaen"/>
          <w:bCs/>
        </w:rPr>
        <w:t xml:space="preserve"> </w:t>
      </w:r>
      <w:r w:rsidRPr="00812805">
        <w:rPr>
          <w:rFonts w:eastAsia="Sylfaen"/>
          <w:bCs/>
        </w:rPr>
        <w:t>ბოლნისის, გარდაბნის, დმანისის, თეთრიწყაროს, მარნეულისა და წალკის მუნიციპალიტეტების</w:t>
      </w:r>
      <w:r>
        <w:rPr>
          <w:rFonts w:eastAsia="Sylfaen"/>
          <w:bCs/>
        </w:rPr>
        <w:t xml:space="preserve"> </w:t>
      </w:r>
      <w:r w:rsidRPr="00812805">
        <w:rPr>
          <w:rFonts w:eastAsia="Sylfaen"/>
          <w:bCs/>
        </w:rPr>
        <w:t>ტერიტორიებს</w:t>
      </w:r>
      <w:r>
        <w:rPr>
          <w:rFonts w:eastAsia="Sylfaen"/>
          <w:bCs/>
        </w:rPr>
        <w:t>.</w:t>
      </w:r>
    </w:p>
    <w:p w14:paraId="1DA960E3" w14:textId="5490406D" w:rsidR="001216C5" w:rsidRPr="00812805" w:rsidRDefault="00812805" w:rsidP="00812805">
      <w:pPr>
        <w:ind w:right="4"/>
        <w:rPr>
          <w:rFonts w:eastAsia="Sylfaen"/>
          <w:bCs/>
        </w:rPr>
      </w:pPr>
      <w:r w:rsidRPr="00812805">
        <w:rPr>
          <w:rFonts w:eastAsia="Sylfaen"/>
          <w:bCs/>
        </w:rPr>
        <w:t>ქვემო ქართლის მხარეში სხვადასხვა დროს დაფიქსირებული, შესწავლილი და გამოკვლეულია</w:t>
      </w:r>
      <w:r>
        <w:rPr>
          <w:rFonts w:eastAsia="Sylfaen"/>
          <w:bCs/>
          <w:lang w:val="ka-GE"/>
        </w:rPr>
        <w:t xml:space="preserve"> </w:t>
      </w:r>
      <w:r w:rsidRPr="00812805">
        <w:rPr>
          <w:rFonts w:eastAsia="Sylfaen"/>
          <w:bCs/>
        </w:rPr>
        <w:t>კულტურული მემკვიდრეობის ასობით ძეგლი და ობიექტი. მათი ნაწილი რეგისტრირებულია კულტურული მემკვიდრეობის ძეგლთა ნუსხაში, დიდი ნაწილის აღწერა-ფიქსაცია და შესწავლა დღესაც მიმდინარეობს. მათ შესახებ სხვადასხვა დროს გამოქვეყნებულია უამრავი სამეცნიერო ნაშრომი, მონოგრაფია, გამოკვლევა და სტატია, რომელთა აქ მოყვანისგან, ბუნებრივია, თავს შევიკავებთ.</w:t>
      </w:r>
    </w:p>
    <w:p w14:paraId="565CBA72" w14:textId="2E7FB7C5" w:rsidR="001216C5" w:rsidRDefault="001216C5" w:rsidP="002332D0">
      <w:pPr>
        <w:ind w:right="4"/>
        <w:rPr>
          <w:rFonts w:eastAsia="Sylfaen"/>
          <w:b/>
          <w:bCs/>
        </w:rPr>
      </w:pPr>
    </w:p>
    <w:p w14:paraId="7EF09D02" w14:textId="77777777" w:rsidR="00AB1E08" w:rsidRPr="00AB1E08" w:rsidRDefault="00AB1E08" w:rsidP="00096230">
      <w:pPr>
        <w:pStyle w:val="Heading2"/>
        <w:widowControl/>
        <w:numPr>
          <w:ilvl w:val="1"/>
          <w:numId w:val="10"/>
        </w:numPr>
        <w:tabs>
          <w:tab w:val="num" w:pos="360"/>
        </w:tabs>
        <w:ind w:left="720" w:right="0" w:hanging="720"/>
        <w:jc w:val="left"/>
        <w:rPr>
          <w:rFonts w:ascii="Sylfaen" w:hAnsi="Sylfaen"/>
          <w:sz w:val="22"/>
          <w:lang w:val="ka-GE"/>
        </w:rPr>
      </w:pPr>
      <w:bookmarkStart w:id="83" w:name="_Toc37960423"/>
      <w:bookmarkStart w:id="84" w:name="_Toc41934254"/>
      <w:bookmarkStart w:id="85" w:name="_Toc57227710"/>
      <w:bookmarkStart w:id="86" w:name="_Toc71501259"/>
      <w:bookmarkStart w:id="87" w:name="_Toc128323024"/>
      <w:r w:rsidRPr="00AB1E08">
        <w:rPr>
          <w:rFonts w:ascii="Sylfaen" w:hAnsi="Sylfaen"/>
          <w:sz w:val="22"/>
          <w:lang w:val="ka-GE"/>
        </w:rPr>
        <w:t>ნიადაგები</w:t>
      </w:r>
      <w:bookmarkEnd w:id="83"/>
      <w:bookmarkEnd w:id="84"/>
      <w:bookmarkEnd w:id="85"/>
      <w:bookmarkEnd w:id="86"/>
      <w:bookmarkEnd w:id="87"/>
    </w:p>
    <w:p w14:paraId="1DBFD1D0" w14:textId="3EAD4D74" w:rsidR="00034237" w:rsidRDefault="00034237" w:rsidP="00034237">
      <w:pPr>
        <w:pStyle w:val="Default"/>
        <w:spacing w:before="120" w:after="120"/>
        <w:rPr>
          <w:sz w:val="22"/>
          <w:szCs w:val="22"/>
        </w:rPr>
      </w:pPr>
      <w:r>
        <w:rPr>
          <w:sz w:val="22"/>
          <w:szCs w:val="22"/>
        </w:rPr>
        <w:t xml:space="preserve">მუნიციპალიტეტის ტერიტორიაზე გავრცელებულია ნიადაგების შემდეგი ძირითადი ტიპები: </w:t>
      </w:r>
    </w:p>
    <w:p w14:paraId="62E0ED88" w14:textId="77777777" w:rsidR="00034237" w:rsidRDefault="00034237" w:rsidP="00034237">
      <w:pPr>
        <w:pStyle w:val="Default"/>
        <w:spacing w:before="120" w:after="120"/>
        <w:rPr>
          <w:sz w:val="22"/>
          <w:szCs w:val="22"/>
        </w:rPr>
      </w:pPr>
      <w:r>
        <w:rPr>
          <w:sz w:val="22"/>
          <w:szCs w:val="22"/>
        </w:rPr>
        <w:t xml:space="preserve">რუხი-ყავისფერი ნიადაგი (Calcic kastanozms) - ამ ტიპის ნიადაგი გავრცელებულია მარნეულის ვაკის უკიდურეს დასავლეთ ნაწილში, ძირითადად მდ. ხარმის მარცხენა (ჩრდილო) მხარეზე; აგრეთვე მარნეულის მუნიციპალიტეტის ტერიტორიიდან ბოლნისის მუნიციპალიტეტისაკენ გამავალი რკინიგზის გასწვრივ. აღნიშნული ნიადაგი ზედაპირიდან კარბონატულია, სუსტად ჰუმუსიანი, მძიმე მექანიკური შემადგენლობით და ალუვიური ჰორიზონტების გათიხების მაღალი მაჩვენებლებით, ნიადაგი მცენარის საკვები ელემენტებით საშუალოდ არის უზრუნველყოფილი, ახასიათებს სუსტი ბიცობიანობა, მცირე რაოდენობით შეიცავს წყალში ხსნად სულფატურ მარილებს. </w:t>
      </w:r>
    </w:p>
    <w:p w14:paraId="6A05537E" w14:textId="77777777" w:rsidR="00034237" w:rsidRDefault="00034237" w:rsidP="00034237">
      <w:pPr>
        <w:pStyle w:val="Default"/>
        <w:spacing w:before="120" w:after="120"/>
        <w:rPr>
          <w:sz w:val="22"/>
          <w:szCs w:val="22"/>
        </w:rPr>
      </w:pPr>
      <w:r>
        <w:rPr>
          <w:sz w:val="22"/>
          <w:szCs w:val="22"/>
        </w:rPr>
        <w:t xml:space="preserve">ყავისფერი ნიადაგი (Eutric cambisols and calcio kastanozems) - მუნიციპალიტეტის ტერიტორიაზე გავრცელებულია ზ. დ. 500-900 მ სიმაღლემდე. ძირითადად კარბონატულ ქანებზე. ხასიათდება კარგად ჩამოყალიბებული პროფილით, მძიმე თიხნარი შედგენილობისაა, ახასიათებს კარგი აგრონომიული თვისებები, რის გამოც მნიშვნელოვან სამიწათმოქმედო ობიექტს წარმოადგენს. ფართოდ არის გამოყენებული მებაღეობის, მებოსტნეობის, მევენახეობის განვითარების მიზნით და მარცვლეული კულტურების წარმოებისათვის. ყავისფერი ნიადაგი სხვადასხვა დაქანების კალთებზე შედარებით ადვილად ექვემდებარება ეროზიული პროცესების გავლენას. </w:t>
      </w:r>
    </w:p>
    <w:p w14:paraId="696107DA" w14:textId="77777777" w:rsidR="00034237" w:rsidRDefault="00034237" w:rsidP="00034237">
      <w:pPr>
        <w:pStyle w:val="Default"/>
        <w:spacing w:before="120" w:after="120"/>
        <w:rPr>
          <w:sz w:val="22"/>
          <w:szCs w:val="22"/>
        </w:rPr>
      </w:pPr>
      <w:r>
        <w:rPr>
          <w:sz w:val="22"/>
          <w:szCs w:val="22"/>
        </w:rPr>
        <w:t xml:space="preserve">მდელოს ყავისფერი ნიადაგი (Calcaric cambisols and calcic kastanozems) - ამ ტიპის ნიადაგის გავრცელების არეალი უმთავრესად ყავისფერი ნიადაგის გავრცელების არეალის თანხვედრილია. იგი, ყავისფერ ნიადაგებთან ერთად გვხვდება ძირითადად ვაკეზედაპირიან რელიეფზე, მაგრამ ეს ორი ტიპის ნიადაგი ერთმანეთისგან საკმაოდ მკვეთრად განსხვავდება. მდელოს ყავისფერი ნიადაგი ერთგვაროვანი პროფილით ხასიათდება, მდიდარია თიხის </w:t>
      </w:r>
      <w:r>
        <w:rPr>
          <w:sz w:val="22"/>
          <w:szCs w:val="22"/>
        </w:rPr>
        <w:lastRenderedPageBreak/>
        <w:t xml:space="preserve">ფრაქციით, სუსტად კარბონატულია. ბოლნისის მუნიციპალიტეტის ტერიტორიაზე ამ ნიადაგებით დაკავებული ფართობები ძირითადად ირწყვება, რის გამოც იგი გალებებას განიცდის. ეს ნიადაგი ფართოდ გამოიყენება ერთწლიანი და მრავალწლიანი სასოფლო-სამეურნეო კულტურების წარმოებისათვის. </w:t>
      </w:r>
    </w:p>
    <w:p w14:paraId="5014B5D8" w14:textId="6250CFE1" w:rsidR="00034237" w:rsidRPr="00034237" w:rsidRDefault="00034237" w:rsidP="00034237">
      <w:pPr>
        <w:autoSpaceDE w:val="0"/>
        <w:autoSpaceDN w:val="0"/>
        <w:adjustRightInd w:val="0"/>
        <w:rPr>
          <w:lang w:val="ka-GE"/>
        </w:rPr>
      </w:pPr>
      <w:r>
        <w:t>ყომრალი ნიადაგი (Eutric cambisols) - მუნიციპალიტეტის საზღვრებში ყომრალი ნიადაგები ზ. დ. 300-1,000 მ-დან 1800-1,900 მ სიმაღლემდეა გავრცელებული - ფართოფოთლოვანი ტყის ქვეშ. სამიწათმოქმედო დანიშნულების თვალსაზრისით ყომრალი ნიადაგი ძირითადად წინამთების ზოლშია გამოყენებული, ზ. დ. საშუალოდ 900-1,300 მ სიმაღლემდე. უფრო მაღლა, ნატყევარი ტერიტორიები საძოვრებად და სათიბებად არის გამოყენებული. ყომრალი ნიადაგი ხასიათდება</w:t>
      </w:r>
      <w:r>
        <w:rPr>
          <w:lang w:val="ka-GE"/>
        </w:rPr>
        <w:t xml:space="preserve"> </w:t>
      </w:r>
      <w:r>
        <w:t>გაეწრების მკაფიოდ გამოხატული პროცესებით, უმეტეს შემთხვევაში ხირხატიანია - მძიმე</w:t>
      </w:r>
      <w:r>
        <w:rPr>
          <w:lang w:val="ka-GE"/>
        </w:rPr>
        <w:t xml:space="preserve"> </w:t>
      </w:r>
      <w:r w:rsidRPr="00034237">
        <w:rPr>
          <w:lang w:val="ka-GE"/>
        </w:rPr>
        <w:t xml:space="preserve">თიხნარი შედგენილობით, გამოირჩევა საშუალო ჰუმუსიანობით და სხვადასხვა სიღრმით. ყომრალი ნიადაგი ნაკლებად მდგრადია ეროზიის მიმართ, ამიტომ, ტყის საფარის გაჩეხვის შემთხვევაში, ადვილად ექვემდებარება ეროზიას. ბოლნისის მუნიციპალიტეტის საზღვრებში ფართოფოთლოვანი ტყეები ყომრალი ნიადაგებით ძირითადად დახრილ ფერდობებზეა გავრცელებული. </w:t>
      </w:r>
    </w:p>
    <w:p w14:paraId="4590F87C" w14:textId="77777777" w:rsidR="00034237" w:rsidRPr="00034237" w:rsidRDefault="00034237" w:rsidP="00034237">
      <w:pPr>
        <w:pStyle w:val="Default"/>
        <w:spacing w:before="120" w:after="120"/>
        <w:rPr>
          <w:sz w:val="22"/>
          <w:szCs w:val="22"/>
          <w:lang w:val="ka-GE"/>
        </w:rPr>
      </w:pPr>
      <w:r w:rsidRPr="00034237">
        <w:rPr>
          <w:sz w:val="22"/>
          <w:szCs w:val="22"/>
          <w:lang w:val="ka-GE"/>
        </w:rPr>
        <w:t xml:space="preserve">მთა-ტყე-მდელოს ნიადაგები (Humic cambisols) - ამ ტიპის ნიადაგები გავრცელებულია ძირითადად ლოქის ქედის სუბალპურ სარტყელში - სუბალპური მეჩხერი ტყის, მდელო-ბუჩქნარების და მდელოების ქვეშ. ამ ნიადაგებს ახასიათებს საკმაოდ მაღალი რაოდენობით ჰუმუსის შემცველობა, რომელიც ნიადაგის მთელ პროფილშია განაწილებული, ხირხატიანობის და გაკორდების საკმაოდ მაღალი ხარისხი. მთა-ტყე-მდელოს ნიადაგების სამეურნეო ღირებულება მათ საფარზე განვითარებული ბალახ-მცენარეულობის საძოვრებსა და სათიბებად გამოყენებაში გამოიხატება. იმის გამო, რომ ამჟამად სრულიად იგნორირებულია პირუტყვის დატვირთვის დასაშვები ზღვრული ნორმები აშკარად სახეზეა საძოვრების გამწირების პროცესი, რაც, პირველყოვლისა, ნიადაგის ეროზიის თანდათანობით გაძლიერებაში გამოიხატება. </w:t>
      </w:r>
    </w:p>
    <w:p w14:paraId="65997ECB" w14:textId="77777777" w:rsidR="00034237" w:rsidRPr="00034237" w:rsidRDefault="00034237" w:rsidP="00034237">
      <w:pPr>
        <w:pStyle w:val="Default"/>
        <w:spacing w:before="120" w:after="120"/>
        <w:rPr>
          <w:sz w:val="22"/>
          <w:szCs w:val="22"/>
          <w:lang w:val="ka-GE"/>
        </w:rPr>
      </w:pPr>
      <w:r w:rsidRPr="00034237">
        <w:rPr>
          <w:sz w:val="22"/>
          <w:szCs w:val="22"/>
          <w:lang w:val="ka-GE"/>
        </w:rPr>
        <w:t xml:space="preserve">ნეშომპალა - კარბონატული ნიადაგი (Rendzic cambisols) - ამ ტიპის ნიადაგი ძირითადად კარბონატებით მდიდარ ქანებზე და ტყით დაფარულ მთიან რელიეფზეა გავრცელებული, ჰუმუსით საკმაოდ მდიდარია, შეიცავს კარბონატებს ზედაპირიდან ნატყევარ ტერიტორიებზე ნეშომპალა-კარბონატული ნიადაგი გამოიყენება მიწათმოქმედებაში, ასევე საძოვრებად და სათიბებად. </w:t>
      </w:r>
    </w:p>
    <w:p w14:paraId="4CA2121A" w14:textId="77777777" w:rsidR="00034237" w:rsidRPr="00034237" w:rsidRDefault="00034237" w:rsidP="00034237">
      <w:pPr>
        <w:pStyle w:val="Default"/>
        <w:spacing w:before="120" w:after="120"/>
        <w:rPr>
          <w:sz w:val="22"/>
          <w:szCs w:val="22"/>
          <w:lang w:val="ka-GE"/>
        </w:rPr>
      </w:pPr>
      <w:r w:rsidRPr="00034237">
        <w:rPr>
          <w:sz w:val="22"/>
          <w:szCs w:val="22"/>
          <w:lang w:val="ka-GE"/>
        </w:rPr>
        <w:t xml:space="preserve">ალუვიური ნიადაგები (Fluvisols) - ალუვიურ ნიადაგებს ბოლნისის მუნიციპალიტეტის ტერიტორიაზე ნაკლები გავრცელება აქვს და ძირითადად მდ. ხრამის, მაშავერას და მათი შენაკადების ჭალებში და ნაწილობრივ ჭალისზედა პირველი ტერასის (4-8 მ) სუსტად დახრილ რელიეფზე გვხვდება. მუნიციპალიტეტის ტერიტორიაზე ალუვიური ნიადაგები ყველგან კარბონატულია, საშუალო ოდენობით შეიცავს ჰუმუსს, გამოირჩევა შრეობრიობით. ალაგ-ალაგ ემჩნევა გამდელოება და გალებება. ამ ნიადაგების ძირითადი ნაწილი ათვისებულია მიწათმოქმედებაში. </w:t>
      </w:r>
    </w:p>
    <w:p w14:paraId="009D5FEB" w14:textId="77777777" w:rsidR="00034237" w:rsidRPr="004F37E0" w:rsidRDefault="00034237" w:rsidP="00034237">
      <w:pPr>
        <w:pStyle w:val="Default"/>
        <w:spacing w:before="120" w:after="120"/>
        <w:rPr>
          <w:b/>
          <w:bCs/>
          <w:sz w:val="22"/>
          <w:szCs w:val="22"/>
        </w:rPr>
      </w:pPr>
      <w:r w:rsidRPr="004F37E0">
        <w:rPr>
          <w:b/>
          <w:bCs/>
          <w:sz w:val="22"/>
          <w:szCs w:val="22"/>
        </w:rPr>
        <w:t xml:space="preserve">მუნიციპალიტეტის საზღვრებში გავრცელებული ნიადაგების მნიშვნელოვანი ნაწილი ამჟამად სხვადასხვა ინტენსივობით განიცდის დეგრადაციას. ძირითადად ანთროპოგენული ფაქტორის გავლენით. ნიადაგების დეგრადაციის პროცესი, უპირველეს ყოვლისა, მჟღავნდება მათი ფიზიკურ-მექანიკური, ქიმიური და მიკრობიოლოგიური თვისებების გაუარესებაში და შესაბამისად, ნაყოფიერების დაქვეითებაში. </w:t>
      </w:r>
    </w:p>
    <w:p w14:paraId="49C0DA00" w14:textId="30756023" w:rsidR="00034237" w:rsidRPr="004F37E0" w:rsidRDefault="00034237" w:rsidP="00034237">
      <w:pPr>
        <w:autoSpaceDE w:val="0"/>
        <w:autoSpaceDN w:val="0"/>
        <w:adjustRightInd w:val="0"/>
        <w:rPr>
          <w:rFonts w:eastAsia="Sylfaen"/>
          <w:b/>
          <w:bCs/>
          <w:lang w:val="ka-GE"/>
        </w:rPr>
      </w:pPr>
      <w:r w:rsidRPr="004F37E0">
        <w:rPr>
          <w:b/>
          <w:bCs/>
        </w:rPr>
        <w:lastRenderedPageBreak/>
        <w:t>ბოლნისის მუნიციპალიტეტის ტერიტორიაზე მცენარეული საფარის ყველა ზემოთ აღნიშნულ ტიპში მცენარეულობის დეგრადაციის ხარისხი ზოგადად საშუალოზე მაღალია და ნიადაგის დეგრადაციის ხარისხიც საშუალოზე მაღალია.</w:t>
      </w:r>
    </w:p>
    <w:p w14:paraId="41E7F706" w14:textId="77777777" w:rsidR="00AB1E08" w:rsidRDefault="00AB1E08" w:rsidP="002332D0">
      <w:pPr>
        <w:ind w:right="4"/>
        <w:rPr>
          <w:rFonts w:eastAsia="Sylfaen"/>
          <w:b/>
          <w:bCs/>
        </w:rPr>
      </w:pPr>
    </w:p>
    <w:p w14:paraId="20798BAF" w14:textId="77777777" w:rsidR="001216C5" w:rsidRPr="001216C5" w:rsidRDefault="001216C5" w:rsidP="00096230">
      <w:pPr>
        <w:pStyle w:val="Heading2"/>
        <w:widowControl/>
        <w:numPr>
          <w:ilvl w:val="1"/>
          <w:numId w:val="10"/>
        </w:numPr>
        <w:ind w:left="720" w:right="0" w:hanging="720"/>
        <w:jc w:val="left"/>
        <w:rPr>
          <w:rFonts w:ascii="Sylfaen" w:hAnsi="Sylfaen"/>
          <w:sz w:val="22"/>
          <w:lang w:val="ka-GE"/>
        </w:rPr>
      </w:pPr>
      <w:bookmarkStart w:id="88" w:name="_Toc33525287"/>
      <w:bookmarkStart w:id="89" w:name="_Toc41934261"/>
      <w:bookmarkStart w:id="90" w:name="_Toc57227716"/>
      <w:bookmarkStart w:id="91" w:name="_Toc71501265"/>
      <w:bookmarkStart w:id="92" w:name="_Toc128323025"/>
      <w:r w:rsidRPr="001216C5">
        <w:rPr>
          <w:rFonts w:ascii="Sylfaen" w:hAnsi="Sylfaen"/>
          <w:sz w:val="22"/>
          <w:lang w:val="ka-GE"/>
        </w:rPr>
        <w:t>ლანდშაფტი და ვიზუალური რეცეპტორები</w:t>
      </w:r>
      <w:bookmarkEnd w:id="88"/>
      <w:bookmarkEnd w:id="89"/>
      <w:bookmarkEnd w:id="90"/>
      <w:bookmarkEnd w:id="91"/>
      <w:bookmarkEnd w:id="92"/>
    </w:p>
    <w:p w14:paraId="0F733A28" w14:textId="77777777" w:rsidR="00034237" w:rsidRPr="00034237" w:rsidRDefault="00034237" w:rsidP="00034237">
      <w:pPr>
        <w:rPr>
          <w:rFonts w:eastAsia="Sylfaen"/>
          <w:lang w:val="ka-GE"/>
        </w:rPr>
      </w:pPr>
      <w:r w:rsidRPr="00034237">
        <w:rPr>
          <w:rFonts w:eastAsia="Sylfaen"/>
          <w:lang w:val="ka-GE"/>
        </w:rPr>
        <w:t xml:space="preserve">ბოლნისის მუნიციპალიტეტის ტერიტორიაზე ჩამოყალიბებულია ლანდშაფტის შემდეგი სახეები: </w:t>
      </w:r>
    </w:p>
    <w:p w14:paraId="528AB900" w14:textId="45141336" w:rsidR="00034237" w:rsidRPr="0031226E" w:rsidRDefault="00034237" w:rsidP="00096230">
      <w:pPr>
        <w:pStyle w:val="ListParagraph"/>
        <w:numPr>
          <w:ilvl w:val="0"/>
          <w:numId w:val="15"/>
        </w:numPr>
        <w:rPr>
          <w:rFonts w:eastAsia="Sylfaen"/>
          <w:lang w:val="ka-GE"/>
        </w:rPr>
      </w:pPr>
      <w:r w:rsidRPr="0031226E">
        <w:rPr>
          <w:rFonts w:eastAsia="Sylfaen"/>
          <w:lang w:val="ka-GE"/>
        </w:rPr>
        <w:t xml:space="preserve">უროიან-ვაციწვერიანი და ჯაგეკლიანი სტეპური ვაკე წაბლა და დამლაშებული ნიადაგებით; </w:t>
      </w:r>
    </w:p>
    <w:p w14:paraId="2EE82163" w14:textId="7889D0BD" w:rsidR="00034237" w:rsidRPr="0031226E" w:rsidRDefault="00034237" w:rsidP="00096230">
      <w:pPr>
        <w:pStyle w:val="ListParagraph"/>
        <w:numPr>
          <w:ilvl w:val="0"/>
          <w:numId w:val="15"/>
        </w:numPr>
        <w:rPr>
          <w:rFonts w:eastAsia="Sylfaen"/>
          <w:lang w:val="ka-GE"/>
        </w:rPr>
      </w:pPr>
      <w:r w:rsidRPr="0031226E">
        <w:rPr>
          <w:rFonts w:eastAsia="Sylfaen"/>
          <w:lang w:val="ka-GE"/>
        </w:rPr>
        <w:t xml:space="preserve">ბორცვიან-სერებიანი მთისწინეთი ტყის ყავისფერი და ყომრალი ნიადაგებით; </w:t>
      </w:r>
    </w:p>
    <w:p w14:paraId="1A558FCF" w14:textId="6AEB0935" w:rsidR="00034237" w:rsidRPr="0031226E" w:rsidRDefault="00034237" w:rsidP="00096230">
      <w:pPr>
        <w:pStyle w:val="ListParagraph"/>
        <w:numPr>
          <w:ilvl w:val="0"/>
          <w:numId w:val="15"/>
        </w:numPr>
        <w:rPr>
          <w:rFonts w:eastAsia="Sylfaen"/>
          <w:lang w:val="ka-GE"/>
        </w:rPr>
      </w:pPr>
      <w:r w:rsidRPr="0031226E">
        <w:rPr>
          <w:rFonts w:eastAsia="Sylfaen"/>
          <w:lang w:val="ka-GE"/>
        </w:rPr>
        <w:t xml:space="preserve">ფართოფოთლოვანი ტყეები ტყის ყომრალი ნიადაგებით; </w:t>
      </w:r>
    </w:p>
    <w:p w14:paraId="5F7ABE8E" w14:textId="05491C99" w:rsidR="00034237" w:rsidRPr="0031226E" w:rsidRDefault="00034237" w:rsidP="00096230">
      <w:pPr>
        <w:pStyle w:val="ListParagraph"/>
        <w:numPr>
          <w:ilvl w:val="0"/>
          <w:numId w:val="15"/>
        </w:numPr>
        <w:rPr>
          <w:rFonts w:eastAsia="Sylfaen"/>
          <w:lang w:val="ka-GE"/>
        </w:rPr>
      </w:pPr>
      <w:r w:rsidRPr="0031226E">
        <w:rPr>
          <w:rFonts w:eastAsia="Sylfaen"/>
          <w:lang w:val="ka-GE"/>
        </w:rPr>
        <w:t xml:space="preserve">დაბალი მთები მუხნარ-რცხილნარითა და ტყის ყომრალი ნიადაგებით; </w:t>
      </w:r>
    </w:p>
    <w:p w14:paraId="17DF6426" w14:textId="6BF63D1D" w:rsidR="00D0659C" w:rsidRDefault="00034237" w:rsidP="00096230">
      <w:pPr>
        <w:pStyle w:val="ListParagraph"/>
        <w:numPr>
          <w:ilvl w:val="0"/>
          <w:numId w:val="15"/>
        </w:numPr>
        <w:rPr>
          <w:rFonts w:eastAsia="Sylfaen"/>
          <w:lang w:val="ka-GE"/>
        </w:rPr>
      </w:pPr>
      <w:r w:rsidRPr="0031226E">
        <w:rPr>
          <w:rFonts w:eastAsia="Sylfaen"/>
          <w:lang w:val="ka-GE"/>
        </w:rPr>
        <w:t>ჭალის ანუ ტუგაის ტყე ალუვიურ-კარბონატული ნიადაგებით.</w:t>
      </w:r>
    </w:p>
    <w:p w14:paraId="60935F58" w14:textId="77777777" w:rsidR="009E301D" w:rsidRPr="009E301D" w:rsidRDefault="009E301D" w:rsidP="009E301D">
      <w:pPr>
        <w:rPr>
          <w:rFonts w:eastAsia="Sylfaen"/>
          <w:lang w:val="ka-GE"/>
        </w:rPr>
      </w:pPr>
    </w:p>
    <w:p w14:paraId="5ADC332F" w14:textId="7E1727ED" w:rsidR="00D0659C" w:rsidRDefault="00D0659C" w:rsidP="00096230">
      <w:pPr>
        <w:pStyle w:val="Heading2"/>
        <w:widowControl/>
        <w:numPr>
          <w:ilvl w:val="1"/>
          <w:numId w:val="10"/>
        </w:numPr>
        <w:ind w:left="720" w:right="0" w:hanging="720"/>
        <w:jc w:val="left"/>
        <w:rPr>
          <w:rFonts w:ascii="Sylfaen" w:hAnsi="Sylfaen"/>
          <w:sz w:val="22"/>
          <w:lang w:val="ka-GE"/>
        </w:rPr>
      </w:pPr>
      <w:bookmarkStart w:id="93" w:name="_Toc37960431"/>
      <w:bookmarkStart w:id="94" w:name="_Toc41934262"/>
      <w:bookmarkStart w:id="95" w:name="_Toc57227717"/>
      <w:bookmarkStart w:id="96" w:name="_Toc71501266"/>
      <w:bookmarkStart w:id="97" w:name="_Toc128323026"/>
      <w:r w:rsidRPr="00D0659C">
        <w:rPr>
          <w:rFonts w:ascii="Sylfaen" w:hAnsi="Sylfaen"/>
          <w:sz w:val="22"/>
          <w:lang w:val="ka-GE"/>
        </w:rPr>
        <w:t xml:space="preserve">სოციალურ-ეკონომკური </w:t>
      </w:r>
      <w:bookmarkEnd w:id="93"/>
      <w:r w:rsidRPr="00D0659C">
        <w:rPr>
          <w:rFonts w:ascii="Sylfaen" w:hAnsi="Sylfaen"/>
          <w:sz w:val="22"/>
          <w:lang w:val="ka-GE"/>
        </w:rPr>
        <w:t>გარემო</w:t>
      </w:r>
      <w:bookmarkEnd w:id="94"/>
      <w:bookmarkEnd w:id="95"/>
      <w:bookmarkEnd w:id="96"/>
      <w:bookmarkEnd w:id="97"/>
    </w:p>
    <w:p w14:paraId="27CCC6C8" w14:textId="77777777" w:rsidR="00181BB8" w:rsidRPr="00181BB8" w:rsidRDefault="00181BB8" w:rsidP="00181BB8">
      <w:pPr>
        <w:rPr>
          <w:lang w:val="ka-GE"/>
        </w:rPr>
      </w:pPr>
      <w:r w:rsidRPr="00181BB8">
        <w:rPr>
          <w:lang w:val="ka-GE"/>
        </w:rPr>
        <w:t>ბოლნისი არის საქართველოს ერთ-ერთი მნიშვნელოვანი ეკონომიკური პოტენციალის მქონე მუნიციპალიტეტი, რომელიც გამოირჩევა სასოფლო-სამეურნეო და სამთო-მოპოვებითი პროდუქციის წარმოების ბუნებრივი პირობებით, ისტორიული ძეგლებით და მრავალეთნიკური კულტურითა და ტრადიციებით.</w:t>
      </w:r>
    </w:p>
    <w:p w14:paraId="75F2B57A" w14:textId="77777777" w:rsidR="00181BB8" w:rsidRPr="00181BB8" w:rsidRDefault="00181BB8" w:rsidP="00181BB8">
      <w:pPr>
        <w:rPr>
          <w:lang w:val="ka-GE"/>
        </w:rPr>
      </w:pPr>
      <w:r w:rsidRPr="00181BB8">
        <w:rPr>
          <w:lang w:val="ka-GE"/>
        </w:rPr>
        <w:t>ბოლნისი მდიდარია ბუნებრივი რესურსებით. მუნიციპალიტეტის ტერიტორიაზე დიდი რაოდენობით მოიპოვება ოქრო, ვერცხლი, სპილენძი, ბარიტი, ბაზალტი ტუფი და მინერალური წყლები.</w:t>
      </w:r>
    </w:p>
    <w:p w14:paraId="1EAE0EE9" w14:textId="77777777" w:rsidR="00181BB8" w:rsidRPr="00181BB8" w:rsidRDefault="00181BB8" w:rsidP="00181BB8">
      <w:pPr>
        <w:rPr>
          <w:lang w:val="ka-GE"/>
        </w:rPr>
      </w:pPr>
      <w:r w:rsidRPr="00181BB8">
        <w:rPr>
          <w:lang w:val="ka-GE"/>
        </w:rPr>
        <w:t>აღნიშნული რესურსებით სარგებლობის მოსაკრებელი, ქონების გადასახადთან ერთად ადგილობრივი ბიუჯეტის ყველაზე დიდ შემოსავალს წარმოადგენს, რაც მუნიციპალიტეტის ფინანსური დამოუკიდებლობის მთავარი განმაპირობებელი ფაქტორია. ამასთან, ბოლნისი</w:t>
      </w:r>
      <w:r>
        <w:rPr>
          <w:lang w:val="ka-GE"/>
        </w:rPr>
        <w:t xml:space="preserve"> </w:t>
      </w:r>
      <w:r w:rsidRPr="00181BB8">
        <w:rPr>
          <w:lang w:val="ka-GE"/>
        </w:rPr>
        <w:t>საქართველოს იმ ექვს მუნიციპალიტეტს შორისაა, რომლებიც ცენტრალური მთავრობისგან გათანაბრებით ტრანსფერს არ ღებულობენ.</w:t>
      </w:r>
    </w:p>
    <w:p w14:paraId="167EB446" w14:textId="77777777" w:rsidR="00181BB8" w:rsidRPr="00181BB8" w:rsidRDefault="00181BB8" w:rsidP="00181BB8">
      <w:pPr>
        <w:rPr>
          <w:lang w:val="ka-GE"/>
        </w:rPr>
      </w:pPr>
      <w:r w:rsidRPr="00181BB8">
        <w:rPr>
          <w:lang w:val="ka-GE"/>
        </w:rPr>
        <w:t>ადგილობრივი ბიუჯეტის ყველაზე მსხვილი გადამხდელები (სამთომომპოვებელი კომპანიები) სს ,,RMG Coper”-ი და შპს ,,RMG GOLD”-ი არიან. მათი ყოველწლიური გადასახადები მუნიციპალიტეტის ბიუჯეტის შემოსავლების 70% შეადგენს.</w:t>
      </w:r>
    </w:p>
    <w:p w14:paraId="15D69AAE" w14:textId="77777777" w:rsidR="00181BB8" w:rsidRPr="00181BB8" w:rsidRDefault="00181BB8" w:rsidP="00181BB8">
      <w:pPr>
        <w:rPr>
          <w:lang w:val="ka-GE"/>
        </w:rPr>
      </w:pPr>
      <w:r w:rsidRPr="00181BB8">
        <w:rPr>
          <w:lang w:val="ka-GE"/>
        </w:rPr>
        <w:t>ბოლნისის მუნიციპალიტეტის წამყვანი ეკონომიკური დარგი წლიური ბრუნვისა და მოგების მიხედვით დამამუშავებელი მრეწველობაა, რომელიც წიაღისეულის მოპოვებას, მძიმე მრეწველობას, სამშენებლო და მოსაპირკეთებელი მასალების წარმოებას მოიცავს. ხოლო დასაქმების მაჩვენებლის მიხედვით მუნიციპალიტეტის მოწინავე დარგი სოფლის მეურნეობაა, სადაც დასაქმებულთა 68% არის ჩართული.</w:t>
      </w:r>
    </w:p>
    <w:p w14:paraId="5963B9DD" w14:textId="0EC79C01" w:rsidR="00181BB8" w:rsidRDefault="00181BB8" w:rsidP="00181BB8">
      <w:pPr>
        <w:rPr>
          <w:lang w:val="ka-GE"/>
        </w:rPr>
      </w:pPr>
      <w:r w:rsidRPr="00181BB8">
        <w:rPr>
          <w:lang w:val="ka-GE"/>
        </w:rPr>
        <w:t>საქართველოს სტატისტიკის ეროვნული სამსახურის მონაცემებით, 2014 წლიდან 2017 წლამდე ბოლნისის მუნიციპალიტეტში მოქმედ საწარმოთა რაოდენობა გაზრდილია 53%-ით და მათი საერთო რაოდენობა 583-ს შეადგენს. აქედან, 569 მცირე საწარმო, 12 საშუალო და 2 მსხვილი.</w:t>
      </w:r>
    </w:p>
    <w:p w14:paraId="1AB896ED" w14:textId="267978E6" w:rsidR="00181BB8" w:rsidRDefault="00181BB8" w:rsidP="00181BB8">
      <w:pPr>
        <w:rPr>
          <w:lang w:val="ka-GE"/>
        </w:rPr>
      </w:pPr>
      <w:r w:rsidRPr="00181BB8">
        <w:rPr>
          <w:lang w:val="ka-GE"/>
        </w:rPr>
        <w:lastRenderedPageBreak/>
        <w:t>2017 წელს 2014 წელთან შედარებით საწარმოთა რაოდენობის მაღალი ზრდა ძირითადად დაფიქსირდა შემდეგ ეკონომიკურ საქმიანობებში: სოფლის მეურნეობა/სატყეო მეურნეობა - 140%; რესტორნები - 67%; ოპერაციები უძრავი ქონებით - 54%; ტრანსპორტი და კავშირგაბმულობა - 43%; დამამუშავებელი მრეწველობა - 38%; საწარმოების რაოდენობის ზრდასთან ერთად აგრეთვე იზრდება მუნიციპალიტეტში მოქმედი საწარმოების პროდუქციის გამოშვება და შემოსავლები. სტატისტიკის ეროვნული სამსახურის მონაცემებით, 2016 წელს 2014 წელთან შედარებით პროდუქციის გამოშვება გაიზარდა 58%-ით, ხოლო საწარმოების ბრუნვა 85%-ით. აღნიშნული ზრდა მეტწილად უკავშირდება სოფლის მეურნეობის დარგში პროდუქციის წარმოების ზრდას, სამშენებლო ბიზნესის განვითარებას, რაც მუნიციპალიტეტში ინფრასტრუქტურული პროექტების მატებასთან არის დაკავშირებული. ბოლნისის მუნიციპალიტეტში დასაქმებულთა რაოდენობა მთლიანი მოსახლეობის 46,9% შეადგენს. დასაქმებული მოსახლეობის უმეტესობა (68%) დაკავებულია სოფლის მეურნეობით. სხვა მნიშვნელოვანი დასაქმების სექტორებია: მძიმე და მსუბუქი მრეწველობა (13%), განათლება (5%), ვაჭრობა (4%) მშენებლობა (3,1%) და სხვა (6,9%).</w:t>
      </w:r>
    </w:p>
    <w:p w14:paraId="1D1FE739" w14:textId="77777777" w:rsidR="009E301D" w:rsidRPr="00181BB8" w:rsidRDefault="009E301D" w:rsidP="00181BB8">
      <w:pPr>
        <w:rPr>
          <w:lang w:val="ka-GE"/>
        </w:rPr>
      </w:pPr>
    </w:p>
    <w:p w14:paraId="1B85E8A4" w14:textId="6F8D0828" w:rsidR="00D0659C" w:rsidRDefault="00D0659C" w:rsidP="00096230">
      <w:pPr>
        <w:pStyle w:val="Heading3"/>
        <w:numPr>
          <w:ilvl w:val="2"/>
          <w:numId w:val="10"/>
        </w:numPr>
        <w:spacing w:before="120" w:after="120"/>
      </w:pPr>
      <w:bookmarkStart w:id="98" w:name="_Toc41934263"/>
      <w:bookmarkStart w:id="99" w:name="_Toc57227718"/>
      <w:bookmarkStart w:id="100" w:name="_Toc71501267"/>
      <w:bookmarkStart w:id="101" w:name="_Toc128323027"/>
      <w:r w:rsidRPr="000D7420">
        <w:t>მოსახლეობა</w:t>
      </w:r>
      <w:bookmarkEnd w:id="98"/>
      <w:r w:rsidRPr="000D7420">
        <w:t xml:space="preserve"> და დემოგრაფია</w:t>
      </w:r>
      <w:bookmarkEnd w:id="99"/>
      <w:bookmarkEnd w:id="100"/>
      <w:bookmarkEnd w:id="101"/>
    </w:p>
    <w:p w14:paraId="107ECADD" w14:textId="4215EE6C" w:rsidR="00225115" w:rsidRPr="00225115" w:rsidRDefault="00225115" w:rsidP="00225115">
      <w:r w:rsidRPr="00225115">
        <w:t>საპროექტო ტერიტორია მდებარეობს ქვემო ქართლის რეგიონში, ბოლნისის მუნიციპალიტეტში.</w:t>
      </w:r>
    </w:p>
    <w:p w14:paraId="7B144A33" w14:textId="605E8F39" w:rsidR="00181BB8" w:rsidRDefault="00181BB8" w:rsidP="00181BB8">
      <w:r w:rsidRPr="00181BB8">
        <w:t>ბოლნისის მუნიციპალიტეტი სხვადასხვა ეთნოსის წარმომადგენლებით არის დასახლებული. 2014 წლის მონაცემებით და 2019 წლის 1 იანვრის მდგომარეობით, ბოლნისის მუნიციპალიტეტის მოსახლეობა შეადგენს 55 400 კაცს. მოსახლეობის სიმჭიდროვეა 98 კაცი კვ. კმ-ზე, რაც ქვეყნის საშუალო მაჩვენებელს (67 კაცი/</w:t>
      </w:r>
      <w:proofErr w:type="gramStart"/>
      <w:r w:rsidRPr="00181BB8">
        <w:t>კვ.კმ</w:t>
      </w:r>
      <w:proofErr w:type="gramEnd"/>
      <w:r w:rsidRPr="00181BB8">
        <w:t>) საკმაოდ აღემატება. მუნიციპალიტეტში 48 დასახლებული პუნქტია, მათ შორის 1 ქალაქია. ქალაქის მოსახლეობა შეადგენს 12 700 ადამიანს.</w:t>
      </w:r>
    </w:p>
    <w:tbl>
      <w:tblPr>
        <w:tblStyle w:val="TableGrid"/>
        <w:tblW w:w="0" w:type="auto"/>
        <w:tblLook w:val="04A0" w:firstRow="1" w:lastRow="0" w:firstColumn="1" w:lastColumn="0" w:noHBand="0" w:noVBand="1"/>
      </w:tblPr>
      <w:tblGrid>
        <w:gridCol w:w="2515"/>
        <w:gridCol w:w="1440"/>
        <w:gridCol w:w="1440"/>
        <w:gridCol w:w="1440"/>
        <w:gridCol w:w="1440"/>
        <w:gridCol w:w="1320"/>
      </w:tblGrid>
      <w:tr w:rsidR="00181BB8" w:rsidRPr="00181BB8" w14:paraId="653E9131" w14:textId="77777777" w:rsidTr="00225115">
        <w:tc>
          <w:tcPr>
            <w:tcW w:w="2515" w:type="dxa"/>
            <w:shd w:val="clear" w:color="auto" w:fill="A8D08D" w:themeFill="accent6" w:themeFillTint="99"/>
          </w:tcPr>
          <w:p w14:paraId="0209007D" w14:textId="59D3EA92" w:rsidR="00181BB8" w:rsidRPr="00181BB8" w:rsidRDefault="00181BB8" w:rsidP="00181BB8">
            <w:pPr>
              <w:jc w:val="center"/>
              <w:rPr>
                <w:b/>
                <w:sz w:val="20"/>
                <w:szCs w:val="20"/>
                <w:lang w:val="ka-GE"/>
              </w:rPr>
            </w:pPr>
            <w:r w:rsidRPr="00181BB8">
              <w:rPr>
                <w:b/>
                <w:sz w:val="20"/>
                <w:szCs w:val="20"/>
                <w:lang w:val="ka-GE"/>
              </w:rPr>
              <w:t>წლები</w:t>
            </w:r>
          </w:p>
        </w:tc>
        <w:tc>
          <w:tcPr>
            <w:tcW w:w="1440" w:type="dxa"/>
            <w:shd w:val="clear" w:color="auto" w:fill="A8D08D" w:themeFill="accent6" w:themeFillTint="99"/>
          </w:tcPr>
          <w:p w14:paraId="2E646572" w14:textId="39E89A6A" w:rsidR="00181BB8" w:rsidRPr="00181BB8" w:rsidRDefault="00181BB8" w:rsidP="00181BB8">
            <w:pPr>
              <w:jc w:val="center"/>
              <w:rPr>
                <w:b/>
                <w:sz w:val="20"/>
                <w:szCs w:val="20"/>
                <w:lang w:val="ka-GE"/>
              </w:rPr>
            </w:pPr>
            <w:r w:rsidRPr="00181BB8">
              <w:rPr>
                <w:b/>
                <w:sz w:val="20"/>
                <w:szCs w:val="20"/>
                <w:lang w:val="ka-GE"/>
              </w:rPr>
              <w:t>2015</w:t>
            </w:r>
          </w:p>
        </w:tc>
        <w:tc>
          <w:tcPr>
            <w:tcW w:w="1440" w:type="dxa"/>
            <w:shd w:val="clear" w:color="auto" w:fill="A8D08D" w:themeFill="accent6" w:themeFillTint="99"/>
          </w:tcPr>
          <w:p w14:paraId="5C949C6F" w14:textId="49FFA5E7" w:rsidR="00181BB8" w:rsidRPr="00181BB8" w:rsidRDefault="00181BB8" w:rsidP="00181BB8">
            <w:pPr>
              <w:jc w:val="center"/>
              <w:rPr>
                <w:b/>
                <w:sz w:val="20"/>
                <w:szCs w:val="20"/>
                <w:lang w:val="ka-GE"/>
              </w:rPr>
            </w:pPr>
            <w:r w:rsidRPr="00181BB8">
              <w:rPr>
                <w:b/>
                <w:sz w:val="20"/>
                <w:szCs w:val="20"/>
                <w:lang w:val="ka-GE"/>
              </w:rPr>
              <w:t>2016</w:t>
            </w:r>
          </w:p>
        </w:tc>
        <w:tc>
          <w:tcPr>
            <w:tcW w:w="1440" w:type="dxa"/>
            <w:shd w:val="clear" w:color="auto" w:fill="A8D08D" w:themeFill="accent6" w:themeFillTint="99"/>
          </w:tcPr>
          <w:p w14:paraId="4C422CE2" w14:textId="0C04A1BF" w:rsidR="00181BB8" w:rsidRPr="00181BB8" w:rsidRDefault="00181BB8" w:rsidP="00181BB8">
            <w:pPr>
              <w:jc w:val="center"/>
              <w:rPr>
                <w:b/>
                <w:sz w:val="20"/>
                <w:szCs w:val="20"/>
                <w:lang w:val="ka-GE"/>
              </w:rPr>
            </w:pPr>
            <w:r w:rsidRPr="00181BB8">
              <w:rPr>
                <w:b/>
                <w:sz w:val="20"/>
                <w:szCs w:val="20"/>
                <w:lang w:val="ka-GE"/>
              </w:rPr>
              <w:t>2017</w:t>
            </w:r>
          </w:p>
        </w:tc>
        <w:tc>
          <w:tcPr>
            <w:tcW w:w="1440" w:type="dxa"/>
            <w:shd w:val="clear" w:color="auto" w:fill="A8D08D" w:themeFill="accent6" w:themeFillTint="99"/>
          </w:tcPr>
          <w:p w14:paraId="21C0BCC9" w14:textId="4B029C3A" w:rsidR="00181BB8" w:rsidRPr="00181BB8" w:rsidRDefault="00181BB8" w:rsidP="00181BB8">
            <w:pPr>
              <w:jc w:val="center"/>
              <w:rPr>
                <w:b/>
                <w:sz w:val="20"/>
                <w:szCs w:val="20"/>
                <w:lang w:val="ka-GE"/>
              </w:rPr>
            </w:pPr>
            <w:r w:rsidRPr="00181BB8">
              <w:rPr>
                <w:b/>
                <w:sz w:val="20"/>
                <w:szCs w:val="20"/>
                <w:lang w:val="ka-GE"/>
              </w:rPr>
              <w:t>2018</w:t>
            </w:r>
          </w:p>
        </w:tc>
        <w:tc>
          <w:tcPr>
            <w:tcW w:w="1320" w:type="dxa"/>
            <w:shd w:val="clear" w:color="auto" w:fill="A8D08D" w:themeFill="accent6" w:themeFillTint="99"/>
          </w:tcPr>
          <w:p w14:paraId="7A1726F5" w14:textId="24B43956" w:rsidR="00181BB8" w:rsidRPr="00181BB8" w:rsidRDefault="00181BB8" w:rsidP="00181BB8">
            <w:pPr>
              <w:jc w:val="center"/>
              <w:rPr>
                <w:b/>
                <w:sz w:val="20"/>
                <w:szCs w:val="20"/>
                <w:lang w:val="ka-GE"/>
              </w:rPr>
            </w:pPr>
            <w:r w:rsidRPr="00181BB8">
              <w:rPr>
                <w:b/>
                <w:sz w:val="20"/>
                <w:szCs w:val="20"/>
                <w:lang w:val="ka-GE"/>
              </w:rPr>
              <w:t>2019</w:t>
            </w:r>
          </w:p>
        </w:tc>
      </w:tr>
      <w:tr w:rsidR="00181BB8" w:rsidRPr="00181BB8" w14:paraId="6F8D499A" w14:textId="77777777" w:rsidTr="00225115">
        <w:tc>
          <w:tcPr>
            <w:tcW w:w="2515" w:type="dxa"/>
          </w:tcPr>
          <w:p w14:paraId="2C54FF4F" w14:textId="51DE41F3" w:rsidR="00181BB8" w:rsidRPr="00181BB8" w:rsidRDefault="00181BB8" w:rsidP="00181BB8">
            <w:pPr>
              <w:jc w:val="center"/>
              <w:rPr>
                <w:sz w:val="20"/>
                <w:szCs w:val="20"/>
                <w:lang w:val="ka-GE"/>
              </w:rPr>
            </w:pPr>
            <w:r w:rsidRPr="00181BB8">
              <w:rPr>
                <w:sz w:val="20"/>
                <w:szCs w:val="20"/>
                <w:lang w:val="ka-GE"/>
              </w:rPr>
              <w:t>ქვემო ქართლი</w:t>
            </w:r>
          </w:p>
        </w:tc>
        <w:tc>
          <w:tcPr>
            <w:tcW w:w="1440" w:type="dxa"/>
          </w:tcPr>
          <w:p w14:paraId="53D352DD" w14:textId="4700F30A" w:rsidR="00181BB8" w:rsidRPr="00181BB8" w:rsidRDefault="00181BB8" w:rsidP="00181BB8">
            <w:pPr>
              <w:jc w:val="center"/>
              <w:rPr>
                <w:sz w:val="20"/>
                <w:szCs w:val="20"/>
                <w:lang w:val="ka-GE"/>
              </w:rPr>
            </w:pPr>
            <w:r>
              <w:rPr>
                <w:sz w:val="20"/>
                <w:szCs w:val="20"/>
                <w:lang w:val="ka-GE"/>
              </w:rPr>
              <w:t>425.2</w:t>
            </w:r>
          </w:p>
        </w:tc>
        <w:tc>
          <w:tcPr>
            <w:tcW w:w="1440" w:type="dxa"/>
          </w:tcPr>
          <w:p w14:paraId="6D1EC7F7" w14:textId="704AC7A9" w:rsidR="00181BB8" w:rsidRPr="00181BB8" w:rsidRDefault="00181BB8" w:rsidP="00181BB8">
            <w:pPr>
              <w:jc w:val="center"/>
              <w:rPr>
                <w:sz w:val="20"/>
                <w:szCs w:val="20"/>
                <w:lang w:val="ka-GE"/>
              </w:rPr>
            </w:pPr>
            <w:r>
              <w:rPr>
                <w:sz w:val="20"/>
                <w:szCs w:val="20"/>
                <w:lang w:val="ka-GE"/>
              </w:rPr>
              <w:t>428.0</w:t>
            </w:r>
          </w:p>
        </w:tc>
        <w:tc>
          <w:tcPr>
            <w:tcW w:w="1440" w:type="dxa"/>
          </w:tcPr>
          <w:p w14:paraId="50EA4D35" w14:textId="6FCB4931" w:rsidR="00181BB8" w:rsidRPr="00181BB8" w:rsidRDefault="00181BB8" w:rsidP="00181BB8">
            <w:pPr>
              <w:jc w:val="center"/>
              <w:rPr>
                <w:sz w:val="20"/>
                <w:szCs w:val="20"/>
                <w:lang w:val="ka-GE"/>
              </w:rPr>
            </w:pPr>
            <w:r>
              <w:rPr>
                <w:sz w:val="20"/>
                <w:szCs w:val="20"/>
                <w:lang w:val="ka-GE"/>
              </w:rPr>
              <w:t>429.7</w:t>
            </w:r>
          </w:p>
        </w:tc>
        <w:tc>
          <w:tcPr>
            <w:tcW w:w="1440" w:type="dxa"/>
          </w:tcPr>
          <w:p w14:paraId="47A0DB78" w14:textId="7D268981" w:rsidR="00181BB8" w:rsidRPr="00181BB8" w:rsidRDefault="00181BB8" w:rsidP="00181BB8">
            <w:pPr>
              <w:jc w:val="center"/>
              <w:rPr>
                <w:sz w:val="20"/>
                <w:szCs w:val="20"/>
                <w:lang w:val="ka-GE"/>
              </w:rPr>
            </w:pPr>
            <w:r>
              <w:rPr>
                <w:sz w:val="20"/>
                <w:szCs w:val="20"/>
                <w:lang w:val="ka-GE"/>
              </w:rPr>
              <w:t>432.3</w:t>
            </w:r>
          </w:p>
        </w:tc>
        <w:tc>
          <w:tcPr>
            <w:tcW w:w="1320" w:type="dxa"/>
          </w:tcPr>
          <w:p w14:paraId="0110760C" w14:textId="59546201" w:rsidR="00181BB8" w:rsidRPr="00181BB8" w:rsidRDefault="00181BB8" w:rsidP="00181BB8">
            <w:pPr>
              <w:jc w:val="center"/>
              <w:rPr>
                <w:sz w:val="20"/>
                <w:szCs w:val="20"/>
                <w:lang w:val="ka-GE"/>
              </w:rPr>
            </w:pPr>
            <w:r>
              <w:rPr>
                <w:sz w:val="20"/>
                <w:szCs w:val="20"/>
                <w:lang w:val="ka-GE"/>
              </w:rPr>
              <w:t>433.2</w:t>
            </w:r>
          </w:p>
        </w:tc>
      </w:tr>
      <w:tr w:rsidR="00181BB8" w:rsidRPr="00181BB8" w14:paraId="3479C851" w14:textId="77777777" w:rsidTr="00225115">
        <w:tc>
          <w:tcPr>
            <w:tcW w:w="2515" w:type="dxa"/>
          </w:tcPr>
          <w:p w14:paraId="1A4D8F56" w14:textId="3EDB2FF9" w:rsidR="00181BB8" w:rsidRPr="00181BB8" w:rsidRDefault="00181BB8" w:rsidP="00181BB8">
            <w:pPr>
              <w:jc w:val="center"/>
              <w:rPr>
                <w:sz w:val="20"/>
                <w:szCs w:val="20"/>
                <w:lang w:val="ka-GE"/>
              </w:rPr>
            </w:pPr>
            <w:r w:rsidRPr="00181BB8">
              <w:rPr>
                <w:sz w:val="20"/>
                <w:szCs w:val="20"/>
                <w:lang w:val="ka-GE"/>
              </w:rPr>
              <w:t>ბოლნისი</w:t>
            </w:r>
          </w:p>
        </w:tc>
        <w:tc>
          <w:tcPr>
            <w:tcW w:w="1440" w:type="dxa"/>
          </w:tcPr>
          <w:p w14:paraId="2C8094F5" w14:textId="3DFAED49" w:rsidR="00181BB8" w:rsidRPr="00181BB8" w:rsidRDefault="00181BB8" w:rsidP="00181BB8">
            <w:pPr>
              <w:jc w:val="center"/>
              <w:rPr>
                <w:sz w:val="20"/>
                <w:szCs w:val="20"/>
                <w:lang w:val="ka-GE"/>
              </w:rPr>
            </w:pPr>
            <w:r>
              <w:rPr>
                <w:sz w:val="20"/>
                <w:szCs w:val="20"/>
                <w:lang w:val="ka-GE"/>
              </w:rPr>
              <w:t>54.3</w:t>
            </w:r>
          </w:p>
        </w:tc>
        <w:tc>
          <w:tcPr>
            <w:tcW w:w="1440" w:type="dxa"/>
          </w:tcPr>
          <w:p w14:paraId="5BDF561E" w14:textId="53B97CB8" w:rsidR="00181BB8" w:rsidRPr="00181BB8" w:rsidRDefault="00181BB8" w:rsidP="00181BB8">
            <w:pPr>
              <w:jc w:val="center"/>
              <w:rPr>
                <w:sz w:val="20"/>
                <w:szCs w:val="20"/>
                <w:lang w:val="ka-GE"/>
              </w:rPr>
            </w:pPr>
            <w:r>
              <w:rPr>
                <w:sz w:val="20"/>
                <w:szCs w:val="20"/>
                <w:lang w:val="ka-GE"/>
              </w:rPr>
              <w:t>54.7</w:t>
            </w:r>
          </w:p>
        </w:tc>
        <w:tc>
          <w:tcPr>
            <w:tcW w:w="1440" w:type="dxa"/>
          </w:tcPr>
          <w:p w14:paraId="21F791F2" w14:textId="2E0E5C5C" w:rsidR="00181BB8" w:rsidRPr="00181BB8" w:rsidRDefault="00181BB8" w:rsidP="00181BB8">
            <w:pPr>
              <w:jc w:val="center"/>
              <w:rPr>
                <w:sz w:val="20"/>
                <w:szCs w:val="20"/>
                <w:lang w:val="ka-GE"/>
              </w:rPr>
            </w:pPr>
            <w:r>
              <w:rPr>
                <w:sz w:val="20"/>
                <w:szCs w:val="20"/>
                <w:lang w:val="ka-GE"/>
              </w:rPr>
              <w:t>54.9</w:t>
            </w:r>
          </w:p>
        </w:tc>
        <w:tc>
          <w:tcPr>
            <w:tcW w:w="1440" w:type="dxa"/>
          </w:tcPr>
          <w:p w14:paraId="31A6AA9C" w14:textId="5F56AA71" w:rsidR="00181BB8" w:rsidRPr="00181BB8" w:rsidRDefault="00181BB8" w:rsidP="00181BB8">
            <w:pPr>
              <w:jc w:val="center"/>
              <w:rPr>
                <w:sz w:val="20"/>
                <w:szCs w:val="20"/>
                <w:lang w:val="ka-GE"/>
              </w:rPr>
            </w:pPr>
            <w:r>
              <w:rPr>
                <w:sz w:val="20"/>
                <w:szCs w:val="20"/>
                <w:lang w:val="ka-GE"/>
              </w:rPr>
              <w:t>55.3</w:t>
            </w:r>
          </w:p>
        </w:tc>
        <w:tc>
          <w:tcPr>
            <w:tcW w:w="1320" w:type="dxa"/>
          </w:tcPr>
          <w:p w14:paraId="61EBF744" w14:textId="7429886D" w:rsidR="00181BB8" w:rsidRPr="00181BB8" w:rsidRDefault="00181BB8" w:rsidP="00181BB8">
            <w:pPr>
              <w:jc w:val="center"/>
              <w:rPr>
                <w:sz w:val="20"/>
                <w:szCs w:val="20"/>
                <w:lang w:val="ka-GE"/>
              </w:rPr>
            </w:pPr>
            <w:r>
              <w:rPr>
                <w:sz w:val="20"/>
                <w:szCs w:val="20"/>
                <w:lang w:val="ka-GE"/>
              </w:rPr>
              <w:t>55.4</w:t>
            </w:r>
          </w:p>
        </w:tc>
      </w:tr>
    </w:tbl>
    <w:p w14:paraId="26A96FAD" w14:textId="77777777" w:rsidR="00181BB8" w:rsidRPr="00181BB8" w:rsidRDefault="00181BB8" w:rsidP="00181BB8"/>
    <w:p w14:paraId="7F040100" w14:textId="71978043" w:rsidR="000A341A" w:rsidRPr="00A84D6E" w:rsidRDefault="000A341A" w:rsidP="007D4C68">
      <w:pPr>
        <w:spacing w:before="0"/>
        <w:ind w:right="4"/>
        <w:rPr>
          <w:rFonts w:eastAsia="Sylfaen"/>
          <w:lang w:val="ka-GE"/>
        </w:rPr>
      </w:pPr>
      <w:r w:rsidRPr="000A341A">
        <w:rPr>
          <w:rFonts w:eastAsia="Sylfaen" w:hint="eastAsia"/>
          <w:lang w:val="ka-GE"/>
        </w:rPr>
        <w:t>ბ</w:t>
      </w:r>
      <w:r w:rsidRPr="00A84D6E">
        <w:rPr>
          <w:rFonts w:eastAsia="Sylfaen" w:hint="eastAsia"/>
          <w:lang w:val="ka-GE"/>
        </w:rPr>
        <w:t>ოლნისის</w:t>
      </w:r>
      <w:r w:rsidRPr="00A84D6E">
        <w:rPr>
          <w:rFonts w:eastAsia="Sylfaen"/>
          <w:lang w:val="ka-GE"/>
        </w:rPr>
        <w:t xml:space="preserve"> </w:t>
      </w:r>
      <w:r w:rsidRPr="00A84D6E">
        <w:rPr>
          <w:rFonts w:eastAsia="Sylfaen" w:hint="eastAsia"/>
          <w:lang w:val="ka-GE"/>
        </w:rPr>
        <w:t>მუნიციპალიტეტი</w:t>
      </w:r>
      <w:r w:rsidRPr="00A84D6E">
        <w:rPr>
          <w:rFonts w:eastAsia="Sylfaen"/>
          <w:lang w:val="ka-GE"/>
        </w:rPr>
        <w:t xml:space="preserve"> </w:t>
      </w:r>
      <w:r w:rsidRPr="00A84D6E">
        <w:rPr>
          <w:rFonts w:eastAsia="Sylfaen" w:hint="eastAsia"/>
          <w:lang w:val="ka-GE"/>
        </w:rPr>
        <w:t>მდებარეობს</w:t>
      </w:r>
      <w:r w:rsidRPr="00A84D6E">
        <w:rPr>
          <w:rFonts w:eastAsia="Sylfaen"/>
          <w:lang w:val="ka-GE"/>
        </w:rPr>
        <w:t xml:space="preserve"> </w:t>
      </w:r>
      <w:r w:rsidRPr="00A84D6E">
        <w:rPr>
          <w:rFonts w:eastAsia="Sylfaen" w:hint="eastAsia"/>
          <w:lang w:val="ka-GE"/>
        </w:rPr>
        <w:t>აღმოსავლეთ</w:t>
      </w:r>
      <w:r w:rsidRPr="00A84D6E">
        <w:rPr>
          <w:rFonts w:eastAsia="Sylfaen"/>
          <w:lang w:val="ka-GE"/>
        </w:rPr>
        <w:t xml:space="preserve"> </w:t>
      </w:r>
      <w:r w:rsidRPr="00A84D6E">
        <w:rPr>
          <w:rFonts w:eastAsia="Sylfaen" w:hint="eastAsia"/>
          <w:lang w:val="ka-GE"/>
        </w:rPr>
        <w:t>საქართველოს</w:t>
      </w:r>
      <w:r w:rsidRPr="00A84D6E">
        <w:rPr>
          <w:rFonts w:eastAsia="Sylfaen"/>
          <w:lang w:val="ka-GE"/>
        </w:rPr>
        <w:t xml:space="preserve"> </w:t>
      </w:r>
      <w:r w:rsidRPr="00A84D6E">
        <w:rPr>
          <w:rFonts w:eastAsia="Sylfaen" w:hint="eastAsia"/>
          <w:lang w:val="ka-GE"/>
        </w:rPr>
        <w:t>ისტორიული</w:t>
      </w:r>
      <w:r w:rsidRPr="00A84D6E">
        <w:rPr>
          <w:rFonts w:eastAsia="Sylfaen"/>
          <w:lang w:val="ka-GE"/>
        </w:rPr>
        <w:t xml:space="preserve"> </w:t>
      </w:r>
      <w:r w:rsidRPr="00A84D6E">
        <w:rPr>
          <w:rFonts w:eastAsia="Sylfaen" w:hint="eastAsia"/>
          <w:lang w:val="ka-GE"/>
        </w:rPr>
        <w:t>პროვინციის</w:t>
      </w:r>
      <w:r w:rsidRPr="00A84D6E">
        <w:rPr>
          <w:rFonts w:eastAsia="Sylfaen"/>
          <w:lang w:val="ka-GE"/>
        </w:rPr>
        <w:t xml:space="preserve"> </w:t>
      </w:r>
      <w:r w:rsidRPr="00A84D6E">
        <w:rPr>
          <w:rFonts w:eastAsia="Sylfaen" w:hint="eastAsia"/>
          <w:lang w:val="ka-GE"/>
        </w:rPr>
        <w:t>ქვემო</w:t>
      </w:r>
      <w:r w:rsidRPr="00A84D6E">
        <w:rPr>
          <w:rFonts w:eastAsia="Sylfaen"/>
          <w:lang w:val="ka-GE"/>
        </w:rPr>
        <w:t xml:space="preserve"> </w:t>
      </w:r>
      <w:r w:rsidRPr="00A84D6E">
        <w:rPr>
          <w:rFonts w:eastAsia="Sylfaen" w:hint="eastAsia"/>
          <w:lang w:val="ka-GE"/>
        </w:rPr>
        <w:t>ქართლის</w:t>
      </w:r>
      <w:r w:rsidRPr="00A84D6E">
        <w:rPr>
          <w:rFonts w:eastAsia="Sylfaen"/>
          <w:lang w:val="ka-GE"/>
        </w:rPr>
        <w:t xml:space="preserve"> </w:t>
      </w:r>
      <w:r w:rsidRPr="00A84D6E">
        <w:rPr>
          <w:rFonts w:eastAsia="Sylfaen" w:hint="eastAsia"/>
          <w:lang w:val="ka-GE"/>
        </w:rPr>
        <w:t>მხარის</w:t>
      </w:r>
      <w:r w:rsidRPr="00A84D6E">
        <w:rPr>
          <w:rFonts w:eastAsia="Sylfaen"/>
          <w:lang w:val="ka-GE"/>
        </w:rPr>
        <w:t xml:space="preserve"> </w:t>
      </w:r>
      <w:r w:rsidRPr="00A84D6E">
        <w:rPr>
          <w:rFonts w:eastAsia="Sylfaen" w:hint="eastAsia"/>
          <w:lang w:val="ka-GE"/>
        </w:rPr>
        <w:t>სამხრეთით</w:t>
      </w:r>
      <w:r w:rsidRPr="00A84D6E">
        <w:rPr>
          <w:rFonts w:eastAsia="Sylfaen"/>
          <w:lang w:val="ka-GE"/>
        </w:rPr>
        <w:t xml:space="preserve"> </w:t>
      </w:r>
      <w:r w:rsidRPr="00A84D6E">
        <w:rPr>
          <w:rFonts w:eastAsia="Sylfaen" w:hint="eastAsia"/>
          <w:lang w:val="ka-GE"/>
        </w:rPr>
        <w:t>მდინარე</w:t>
      </w:r>
      <w:r w:rsidRPr="00A84D6E">
        <w:rPr>
          <w:rFonts w:eastAsia="Sylfaen"/>
          <w:lang w:val="ka-GE"/>
        </w:rPr>
        <w:t xml:space="preserve"> </w:t>
      </w:r>
      <w:r w:rsidRPr="00A84D6E">
        <w:rPr>
          <w:rFonts w:eastAsia="Sylfaen" w:hint="eastAsia"/>
          <w:lang w:val="ka-GE"/>
        </w:rPr>
        <w:t>მაშავერას</w:t>
      </w:r>
      <w:r w:rsidRPr="00A84D6E">
        <w:rPr>
          <w:rFonts w:eastAsia="Sylfaen"/>
          <w:lang w:val="ka-GE"/>
        </w:rPr>
        <w:t xml:space="preserve"> </w:t>
      </w:r>
      <w:r w:rsidRPr="00A84D6E">
        <w:rPr>
          <w:rFonts w:eastAsia="Sylfaen" w:hint="eastAsia"/>
          <w:lang w:val="ka-GE"/>
        </w:rPr>
        <w:t>შუა</w:t>
      </w:r>
      <w:r w:rsidRPr="00A84D6E">
        <w:rPr>
          <w:rFonts w:eastAsia="Sylfaen"/>
          <w:lang w:val="ka-GE"/>
        </w:rPr>
        <w:t xml:space="preserve"> </w:t>
      </w:r>
      <w:r w:rsidRPr="00A84D6E">
        <w:rPr>
          <w:rFonts w:eastAsia="Sylfaen" w:hint="eastAsia"/>
          <w:lang w:val="ka-GE"/>
        </w:rPr>
        <w:t>წელში</w:t>
      </w:r>
      <w:r w:rsidRPr="00A84D6E">
        <w:rPr>
          <w:rFonts w:eastAsia="Sylfaen"/>
          <w:lang w:val="ka-GE"/>
        </w:rPr>
        <w:t xml:space="preserve">, </w:t>
      </w:r>
      <w:r w:rsidRPr="00A84D6E">
        <w:rPr>
          <w:rFonts w:eastAsia="Sylfaen" w:hint="eastAsia"/>
          <w:lang w:val="ka-GE"/>
        </w:rPr>
        <w:t>ზღვის</w:t>
      </w:r>
      <w:r w:rsidR="00225115" w:rsidRPr="00A84D6E">
        <w:rPr>
          <w:rFonts w:eastAsia="Sylfaen"/>
          <w:lang w:val="ka-GE"/>
        </w:rPr>
        <w:t xml:space="preserve"> </w:t>
      </w:r>
      <w:r w:rsidRPr="00A84D6E">
        <w:rPr>
          <w:rFonts w:eastAsia="Sylfaen" w:hint="eastAsia"/>
          <w:lang w:val="ka-GE"/>
        </w:rPr>
        <w:t>დონიდან</w:t>
      </w:r>
      <w:r w:rsidRPr="00A84D6E">
        <w:rPr>
          <w:rFonts w:eastAsia="Sylfaen"/>
          <w:lang w:val="ka-GE"/>
        </w:rPr>
        <w:t xml:space="preserve"> 560 </w:t>
      </w:r>
      <w:r w:rsidRPr="00A84D6E">
        <w:rPr>
          <w:rFonts w:eastAsia="Sylfaen" w:hint="eastAsia"/>
          <w:lang w:val="ka-GE"/>
        </w:rPr>
        <w:t>მ</w:t>
      </w:r>
      <w:r w:rsidRPr="00A84D6E">
        <w:rPr>
          <w:rFonts w:eastAsia="Sylfaen"/>
          <w:lang w:val="ka-GE"/>
        </w:rPr>
        <w:t>-</w:t>
      </w:r>
      <w:r w:rsidRPr="00A84D6E">
        <w:rPr>
          <w:rFonts w:eastAsia="Sylfaen" w:hint="eastAsia"/>
          <w:lang w:val="ka-GE"/>
        </w:rPr>
        <w:t>ზე</w:t>
      </w:r>
      <w:r w:rsidRPr="00A84D6E">
        <w:rPr>
          <w:rFonts w:eastAsia="Sylfaen"/>
          <w:lang w:val="ka-GE"/>
        </w:rPr>
        <w:t xml:space="preserve">. </w:t>
      </w:r>
      <w:r w:rsidRPr="00A84D6E">
        <w:rPr>
          <w:rFonts w:eastAsia="Sylfaen" w:hint="eastAsia"/>
          <w:lang w:val="ka-GE"/>
        </w:rPr>
        <w:t>ბოლნისის</w:t>
      </w:r>
      <w:r w:rsidRPr="00A84D6E">
        <w:rPr>
          <w:rFonts w:eastAsia="Sylfaen"/>
          <w:lang w:val="ka-GE"/>
        </w:rPr>
        <w:t xml:space="preserve"> </w:t>
      </w:r>
      <w:r w:rsidRPr="00A84D6E">
        <w:rPr>
          <w:rFonts w:eastAsia="Sylfaen" w:hint="eastAsia"/>
          <w:lang w:val="ka-GE"/>
        </w:rPr>
        <w:t>მუნიციპალიტეტს</w:t>
      </w:r>
      <w:r w:rsidRPr="00A84D6E">
        <w:rPr>
          <w:rFonts w:eastAsia="Sylfaen"/>
          <w:lang w:val="ka-GE"/>
        </w:rPr>
        <w:t xml:space="preserve"> </w:t>
      </w:r>
      <w:r w:rsidRPr="00A84D6E">
        <w:rPr>
          <w:rFonts w:eastAsia="Sylfaen" w:hint="eastAsia"/>
          <w:lang w:val="ka-GE"/>
        </w:rPr>
        <w:t>ესაზღვრება</w:t>
      </w:r>
      <w:r w:rsidRPr="00A84D6E">
        <w:rPr>
          <w:rFonts w:eastAsia="Sylfaen"/>
          <w:lang w:val="ka-GE"/>
        </w:rPr>
        <w:t xml:space="preserve"> </w:t>
      </w:r>
      <w:r w:rsidRPr="00A84D6E">
        <w:rPr>
          <w:rFonts w:eastAsia="Sylfaen" w:hint="eastAsia"/>
          <w:lang w:val="ka-GE"/>
        </w:rPr>
        <w:t>აღმოსავლეთით</w:t>
      </w:r>
      <w:r w:rsidRPr="00A84D6E">
        <w:rPr>
          <w:rFonts w:eastAsia="Sylfaen"/>
          <w:lang w:val="ka-GE"/>
        </w:rPr>
        <w:t xml:space="preserve"> </w:t>
      </w:r>
      <w:r w:rsidRPr="00A84D6E">
        <w:rPr>
          <w:rFonts w:eastAsia="Sylfaen" w:hint="eastAsia"/>
          <w:lang w:val="ka-GE"/>
        </w:rPr>
        <w:t>–</w:t>
      </w:r>
      <w:r w:rsidRPr="00A84D6E">
        <w:rPr>
          <w:rFonts w:eastAsia="Sylfaen"/>
          <w:lang w:val="ka-GE"/>
        </w:rPr>
        <w:t xml:space="preserve"> </w:t>
      </w:r>
      <w:r w:rsidRPr="00A84D6E">
        <w:rPr>
          <w:rFonts w:eastAsia="Sylfaen" w:hint="eastAsia"/>
          <w:lang w:val="ka-GE"/>
        </w:rPr>
        <w:t>მარნეულის</w:t>
      </w:r>
      <w:r w:rsidRPr="00A84D6E">
        <w:rPr>
          <w:rFonts w:eastAsia="Sylfaen"/>
          <w:lang w:val="ka-GE"/>
        </w:rPr>
        <w:t xml:space="preserve">, </w:t>
      </w:r>
      <w:r w:rsidRPr="00A84D6E">
        <w:rPr>
          <w:rFonts w:eastAsia="Sylfaen" w:hint="eastAsia"/>
          <w:lang w:val="ka-GE"/>
        </w:rPr>
        <w:t>ჩრდილოეთით</w:t>
      </w:r>
      <w:r w:rsidRPr="00A84D6E">
        <w:rPr>
          <w:rFonts w:eastAsia="Sylfaen"/>
          <w:lang w:val="ka-GE"/>
        </w:rPr>
        <w:t xml:space="preserve"> </w:t>
      </w:r>
      <w:r w:rsidRPr="00A84D6E">
        <w:rPr>
          <w:rFonts w:eastAsia="Sylfaen" w:hint="eastAsia"/>
          <w:lang w:val="ka-GE"/>
        </w:rPr>
        <w:t>– თეთრიწყაროს</w:t>
      </w:r>
      <w:r w:rsidRPr="00A84D6E">
        <w:rPr>
          <w:rFonts w:eastAsia="Sylfaen"/>
          <w:lang w:val="ka-GE"/>
        </w:rPr>
        <w:t xml:space="preserve">, </w:t>
      </w:r>
      <w:r w:rsidRPr="00A84D6E">
        <w:rPr>
          <w:rFonts w:eastAsia="Sylfaen" w:hint="eastAsia"/>
          <w:lang w:val="ka-GE"/>
        </w:rPr>
        <w:t>დასავლეთით</w:t>
      </w:r>
      <w:r w:rsidRPr="00A84D6E">
        <w:rPr>
          <w:rFonts w:eastAsia="Sylfaen"/>
          <w:lang w:val="ka-GE"/>
        </w:rPr>
        <w:t xml:space="preserve"> </w:t>
      </w:r>
      <w:r w:rsidRPr="00A84D6E">
        <w:rPr>
          <w:rFonts w:eastAsia="Sylfaen" w:hint="eastAsia"/>
          <w:lang w:val="ka-GE"/>
        </w:rPr>
        <w:t>–</w:t>
      </w:r>
      <w:r w:rsidRPr="00A84D6E">
        <w:rPr>
          <w:rFonts w:eastAsia="Sylfaen"/>
          <w:lang w:val="ka-GE"/>
        </w:rPr>
        <w:t xml:space="preserve"> </w:t>
      </w:r>
      <w:r w:rsidRPr="00A84D6E">
        <w:rPr>
          <w:rFonts w:eastAsia="Sylfaen" w:hint="eastAsia"/>
          <w:lang w:val="ka-GE"/>
        </w:rPr>
        <w:t>დმანისის</w:t>
      </w:r>
      <w:r w:rsidRPr="00A84D6E">
        <w:rPr>
          <w:rFonts w:eastAsia="Sylfaen"/>
          <w:lang w:val="ka-GE"/>
        </w:rPr>
        <w:t xml:space="preserve"> </w:t>
      </w:r>
      <w:r w:rsidRPr="00A84D6E">
        <w:rPr>
          <w:rFonts w:eastAsia="Sylfaen" w:hint="eastAsia"/>
          <w:lang w:val="ka-GE"/>
        </w:rPr>
        <w:t>მუნიციპალიტეტები</w:t>
      </w:r>
      <w:r w:rsidRPr="00A84D6E">
        <w:rPr>
          <w:rFonts w:eastAsia="Sylfaen"/>
          <w:lang w:val="ka-GE"/>
        </w:rPr>
        <w:t xml:space="preserve">. </w:t>
      </w:r>
      <w:r w:rsidRPr="00A84D6E">
        <w:rPr>
          <w:rFonts w:eastAsia="Sylfaen" w:hint="eastAsia"/>
          <w:lang w:val="ka-GE"/>
        </w:rPr>
        <w:t>სამხრეთ</w:t>
      </w:r>
      <w:r w:rsidRPr="00A84D6E">
        <w:rPr>
          <w:rFonts w:eastAsia="Sylfaen"/>
          <w:lang w:val="ka-GE"/>
        </w:rPr>
        <w:t xml:space="preserve"> </w:t>
      </w:r>
      <w:r w:rsidRPr="00A84D6E">
        <w:rPr>
          <w:rFonts w:eastAsia="Sylfaen" w:hint="eastAsia"/>
          <w:lang w:val="ka-GE"/>
        </w:rPr>
        <w:t>ნაწილში</w:t>
      </w:r>
      <w:r w:rsidRPr="00A84D6E">
        <w:rPr>
          <w:rFonts w:eastAsia="Sylfaen"/>
          <w:lang w:val="ka-GE"/>
        </w:rPr>
        <w:t xml:space="preserve"> </w:t>
      </w:r>
      <w:r w:rsidRPr="00A84D6E">
        <w:rPr>
          <w:rFonts w:eastAsia="Sylfaen" w:hint="eastAsia"/>
          <w:lang w:val="ka-GE"/>
        </w:rPr>
        <w:t>სომხეთის</w:t>
      </w:r>
      <w:r w:rsidRPr="00A84D6E">
        <w:rPr>
          <w:rFonts w:eastAsia="Sylfaen"/>
          <w:lang w:val="ka-GE"/>
        </w:rPr>
        <w:t xml:space="preserve"> </w:t>
      </w:r>
      <w:r w:rsidRPr="00A84D6E">
        <w:rPr>
          <w:rFonts w:eastAsia="Sylfaen" w:hint="eastAsia"/>
          <w:lang w:val="ka-GE"/>
        </w:rPr>
        <w:t>საზღვარი</w:t>
      </w:r>
      <w:r w:rsidRPr="00A84D6E">
        <w:rPr>
          <w:rFonts w:eastAsia="Sylfaen"/>
          <w:lang w:val="ka-GE"/>
        </w:rPr>
        <w:t xml:space="preserve"> </w:t>
      </w:r>
      <w:r w:rsidRPr="00A84D6E">
        <w:rPr>
          <w:rFonts w:eastAsia="Sylfaen" w:hint="eastAsia"/>
          <w:lang w:val="ka-GE"/>
        </w:rPr>
        <w:t>ლორის</w:t>
      </w:r>
      <w:r w:rsidRPr="00A84D6E">
        <w:rPr>
          <w:rFonts w:eastAsia="Sylfaen"/>
          <w:lang w:val="ka-GE"/>
        </w:rPr>
        <w:t xml:space="preserve"> </w:t>
      </w:r>
      <w:r w:rsidRPr="00A84D6E">
        <w:rPr>
          <w:rFonts w:eastAsia="Sylfaen" w:hint="eastAsia"/>
          <w:lang w:val="ka-GE"/>
        </w:rPr>
        <w:t>მარზაზე</w:t>
      </w:r>
      <w:r w:rsidRPr="00A84D6E">
        <w:rPr>
          <w:rFonts w:eastAsia="Sylfaen"/>
          <w:lang w:val="ka-GE"/>
        </w:rPr>
        <w:t xml:space="preserve"> </w:t>
      </w:r>
      <w:r w:rsidRPr="00A84D6E">
        <w:rPr>
          <w:rFonts w:eastAsia="Sylfaen" w:hint="eastAsia"/>
          <w:lang w:val="ka-GE"/>
        </w:rPr>
        <w:t>გადის</w:t>
      </w:r>
      <w:r w:rsidRPr="00A84D6E">
        <w:rPr>
          <w:rFonts w:eastAsia="Sylfaen"/>
          <w:lang w:val="ka-GE"/>
        </w:rPr>
        <w:t xml:space="preserve">. </w:t>
      </w:r>
      <w:r w:rsidRPr="00A84D6E">
        <w:rPr>
          <w:rFonts w:eastAsia="Sylfaen" w:hint="eastAsia"/>
          <w:lang w:val="ka-GE"/>
        </w:rPr>
        <w:t>მუნიციპალიტეტს</w:t>
      </w:r>
      <w:r w:rsidRPr="00A84D6E">
        <w:rPr>
          <w:rFonts w:eastAsia="Sylfaen"/>
          <w:lang w:val="ka-GE"/>
        </w:rPr>
        <w:t xml:space="preserve"> 1947 </w:t>
      </w:r>
      <w:r w:rsidRPr="00A84D6E">
        <w:rPr>
          <w:rFonts w:eastAsia="Sylfaen" w:hint="eastAsia"/>
          <w:lang w:val="ka-GE"/>
        </w:rPr>
        <w:t>წლამდე</w:t>
      </w:r>
      <w:r w:rsidRPr="00A84D6E">
        <w:rPr>
          <w:rFonts w:eastAsia="Sylfaen"/>
          <w:lang w:val="ka-GE"/>
        </w:rPr>
        <w:t xml:space="preserve"> </w:t>
      </w:r>
      <w:r w:rsidRPr="00A84D6E">
        <w:rPr>
          <w:rFonts w:eastAsia="Sylfaen" w:hint="eastAsia"/>
          <w:lang w:val="ka-GE"/>
        </w:rPr>
        <w:t>ლუქსემბურგი</w:t>
      </w:r>
      <w:r w:rsidRPr="00A84D6E">
        <w:rPr>
          <w:rFonts w:eastAsia="Sylfaen"/>
          <w:lang w:val="ka-GE"/>
        </w:rPr>
        <w:t xml:space="preserve"> </w:t>
      </w:r>
      <w:r w:rsidRPr="00A84D6E">
        <w:rPr>
          <w:rFonts w:eastAsia="Sylfaen" w:hint="eastAsia"/>
          <w:lang w:val="ka-GE"/>
        </w:rPr>
        <w:t>ეწოდებოდა</w:t>
      </w:r>
      <w:r w:rsidRPr="00A84D6E">
        <w:rPr>
          <w:rFonts w:eastAsia="Sylfaen"/>
          <w:lang w:val="ka-GE"/>
        </w:rPr>
        <w:t>.</w:t>
      </w:r>
      <w:r w:rsidR="00F010A0" w:rsidRPr="00A84D6E">
        <w:rPr>
          <w:rFonts w:eastAsia="Sylfaen"/>
          <w:lang w:val="ka-GE"/>
        </w:rPr>
        <w:t xml:space="preserve"> </w:t>
      </w:r>
      <w:r w:rsidRPr="00A84D6E">
        <w:rPr>
          <w:rFonts w:eastAsia="Sylfaen"/>
          <w:lang w:val="ka-GE"/>
        </w:rPr>
        <w:t xml:space="preserve">1967 </w:t>
      </w:r>
      <w:r w:rsidRPr="00A84D6E">
        <w:rPr>
          <w:rFonts w:eastAsia="Sylfaen" w:hint="eastAsia"/>
          <w:lang w:val="ka-GE"/>
        </w:rPr>
        <w:t>წელს</w:t>
      </w:r>
      <w:r w:rsidRPr="00A84D6E">
        <w:rPr>
          <w:rFonts w:eastAsia="Sylfaen"/>
          <w:lang w:val="ka-GE"/>
        </w:rPr>
        <w:t xml:space="preserve"> </w:t>
      </w:r>
      <w:r w:rsidRPr="00A84D6E">
        <w:rPr>
          <w:rFonts w:eastAsia="Sylfaen" w:hint="eastAsia"/>
          <w:lang w:val="ka-GE"/>
        </w:rPr>
        <w:t>დაბა</w:t>
      </w:r>
      <w:r w:rsidRPr="00A84D6E">
        <w:rPr>
          <w:rFonts w:eastAsia="Sylfaen"/>
          <w:lang w:val="ka-GE"/>
        </w:rPr>
        <w:t xml:space="preserve"> </w:t>
      </w:r>
      <w:r w:rsidRPr="00A84D6E">
        <w:rPr>
          <w:rFonts w:eastAsia="Sylfaen" w:hint="eastAsia"/>
          <w:lang w:val="ka-GE"/>
        </w:rPr>
        <w:t>ბოლნისს</w:t>
      </w:r>
      <w:r w:rsidRPr="00A84D6E">
        <w:rPr>
          <w:rFonts w:eastAsia="Sylfaen"/>
          <w:lang w:val="ka-GE"/>
        </w:rPr>
        <w:t xml:space="preserve"> </w:t>
      </w:r>
      <w:r w:rsidRPr="00A84D6E">
        <w:rPr>
          <w:rFonts w:eastAsia="Sylfaen" w:hint="eastAsia"/>
          <w:lang w:val="ka-GE"/>
        </w:rPr>
        <w:t>მიენიჭა</w:t>
      </w:r>
      <w:r w:rsidRPr="00A84D6E">
        <w:rPr>
          <w:rFonts w:eastAsia="Sylfaen"/>
          <w:lang w:val="ka-GE"/>
        </w:rPr>
        <w:t xml:space="preserve"> </w:t>
      </w:r>
      <w:r w:rsidRPr="00A84D6E">
        <w:rPr>
          <w:rFonts w:eastAsia="Sylfaen" w:hint="eastAsia"/>
          <w:lang w:val="ka-GE"/>
        </w:rPr>
        <w:t>ქალაქის</w:t>
      </w:r>
      <w:r w:rsidRPr="00A84D6E">
        <w:rPr>
          <w:rFonts w:eastAsia="Sylfaen"/>
          <w:lang w:val="ka-GE"/>
        </w:rPr>
        <w:t xml:space="preserve"> </w:t>
      </w:r>
      <w:r w:rsidRPr="00A84D6E">
        <w:rPr>
          <w:rFonts w:eastAsia="Sylfaen" w:hint="eastAsia"/>
          <w:lang w:val="ka-GE"/>
        </w:rPr>
        <w:t>სტატუსი</w:t>
      </w:r>
      <w:r w:rsidRPr="00A84D6E">
        <w:rPr>
          <w:rFonts w:eastAsia="Sylfaen"/>
          <w:lang w:val="ka-GE"/>
        </w:rPr>
        <w:t xml:space="preserve">. </w:t>
      </w:r>
      <w:r w:rsidRPr="00A84D6E">
        <w:rPr>
          <w:rFonts w:eastAsia="Sylfaen" w:hint="eastAsia"/>
          <w:lang w:val="ka-GE"/>
        </w:rPr>
        <w:t>მუნიციპალიტეტის</w:t>
      </w:r>
      <w:r w:rsidRPr="00A84D6E">
        <w:rPr>
          <w:rFonts w:eastAsia="Sylfaen"/>
          <w:lang w:val="ka-GE"/>
        </w:rPr>
        <w:t xml:space="preserve"> </w:t>
      </w:r>
      <w:r w:rsidRPr="00A84D6E">
        <w:rPr>
          <w:rFonts w:eastAsia="Sylfaen" w:hint="eastAsia"/>
          <w:lang w:val="ka-GE"/>
        </w:rPr>
        <w:t>ცენტრი</w:t>
      </w:r>
      <w:r w:rsidRPr="00A84D6E">
        <w:rPr>
          <w:rFonts w:eastAsia="Sylfaen"/>
          <w:lang w:val="ka-GE"/>
        </w:rPr>
        <w:t xml:space="preserve"> </w:t>
      </w:r>
      <w:r w:rsidRPr="00A84D6E">
        <w:rPr>
          <w:rFonts w:eastAsia="Sylfaen" w:hint="eastAsia"/>
          <w:lang w:val="ka-GE"/>
        </w:rPr>
        <w:t>–</w:t>
      </w:r>
      <w:r w:rsidRPr="00A84D6E">
        <w:rPr>
          <w:rFonts w:eastAsia="Sylfaen"/>
          <w:lang w:val="ka-GE"/>
        </w:rPr>
        <w:t xml:space="preserve"> </w:t>
      </w:r>
      <w:r w:rsidRPr="00A84D6E">
        <w:rPr>
          <w:rFonts w:eastAsia="Sylfaen" w:hint="eastAsia"/>
          <w:lang w:val="ka-GE"/>
        </w:rPr>
        <w:t>ქალაქი</w:t>
      </w:r>
      <w:r w:rsidR="00F010A0" w:rsidRPr="00A84D6E">
        <w:rPr>
          <w:rFonts w:eastAsia="Sylfaen"/>
          <w:lang w:val="ka-GE"/>
        </w:rPr>
        <w:t xml:space="preserve"> </w:t>
      </w:r>
      <w:r w:rsidRPr="00A84D6E">
        <w:rPr>
          <w:rFonts w:eastAsia="Sylfaen" w:hint="eastAsia"/>
          <w:lang w:val="ka-GE"/>
        </w:rPr>
        <w:t>ბოლნისი</w:t>
      </w:r>
      <w:r w:rsidRPr="00A84D6E">
        <w:rPr>
          <w:rFonts w:eastAsia="Sylfaen"/>
          <w:lang w:val="ka-GE"/>
        </w:rPr>
        <w:t xml:space="preserve"> </w:t>
      </w:r>
      <w:r w:rsidRPr="00A84D6E">
        <w:rPr>
          <w:rFonts w:eastAsia="Sylfaen" w:hint="eastAsia"/>
          <w:lang w:val="ka-GE"/>
        </w:rPr>
        <w:t>მდებარეობს</w:t>
      </w:r>
      <w:r w:rsidRPr="00A84D6E">
        <w:rPr>
          <w:rFonts w:eastAsia="Sylfaen"/>
          <w:lang w:val="ka-GE"/>
        </w:rPr>
        <w:t xml:space="preserve"> </w:t>
      </w:r>
      <w:r w:rsidRPr="00A84D6E">
        <w:rPr>
          <w:rFonts w:eastAsia="Sylfaen" w:hint="eastAsia"/>
          <w:lang w:val="ka-GE"/>
        </w:rPr>
        <w:t>თბილისიდან</w:t>
      </w:r>
      <w:r w:rsidRPr="00A84D6E">
        <w:rPr>
          <w:rFonts w:eastAsia="Sylfaen"/>
          <w:lang w:val="ka-GE"/>
        </w:rPr>
        <w:t xml:space="preserve"> </w:t>
      </w:r>
      <w:r w:rsidRPr="00A84D6E">
        <w:rPr>
          <w:rFonts w:eastAsia="Sylfaen" w:hint="eastAsia"/>
          <w:lang w:val="ka-GE"/>
        </w:rPr>
        <w:t>სამხრეთ</w:t>
      </w:r>
      <w:r w:rsidR="00481297" w:rsidRPr="00A84D6E">
        <w:rPr>
          <w:rFonts w:eastAsia="Sylfaen"/>
          <w:lang w:val="ka-GE"/>
        </w:rPr>
        <w:t xml:space="preserve"> </w:t>
      </w:r>
      <w:r w:rsidRPr="00A84D6E">
        <w:rPr>
          <w:rFonts w:eastAsia="Sylfaen" w:hint="eastAsia"/>
          <w:lang w:val="ka-GE"/>
        </w:rPr>
        <w:t>ღმოსავლეთით</w:t>
      </w:r>
      <w:r w:rsidRPr="00A84D6E">
        <w:rPr>
          <w:rFonts w:eastAsia="Sylfaen"/>
          <w:lang w:val="ka-GE"/>
        </w:rPr>
        <w:t xml:space="preserve"> 64 </w:t>
      </w:r>
      <w:r w:rsidRPr="00A84D6E">
        <w:rPr>
          <w:rFonts w:eastAsia="Sylfaen" w:hint="eastAsia"/>
          <w:lang w:val="ka-GE"/>
        </w:rPr>
        <w:t>კმ</w:t>
      </w:r>
      <w:r w:rsidRPr="00A84D6E">
        <w:rPr>
          <w:rFonts w:eastAsia="Sylfaen"/>
          <w:lang w:val="ka-GE"/>
        </w:rPr>
        <w:t>-</w:t>
      </w:r>
      <w:r w:rsidRPr="00A84D6E">
        <w:rPr>
          <w:rFonts w:eastAsia="Sylfaen" w:hint="eastAsia"/>
          <w:lang w:val="ka-GE"/>
        </w:rPr>
        <w:t>ში</w:t>
      </w:r>
      <w:r w:rsidRPr="00A84D6E">
        <w:rPr>
          <w:rFonts w:eastAsia="Sylfaen"/>
          <w:lang w:val="ka-GE"/>
        </w:rPr>
        <w:t xml:space="preserve">, </w:t>
      </w:r>
      <w:r w:rsidRPr="00A84D6E">
        <w:rPr>
          <w:rFonts w:eastAsia="Sylfaen" w:hint="eastAsia"/>
          <w:lang w:val="ka-GE"/>
        </w:rPr>
        <w:t>ქვემო</w:t>
      </w:r>
      <w:r w:rsidRPr="00A84D6E">
        <w:rPr>
          <w:rFonts w:eastAsia="Sylfaen"/>
          <w:lang w:val="ka-GE"/>
        </w:rPr>
        <w:t xml:space="preserve"> </w:t>
      </w:r>
      <w:r w:rsidRPr="00A84D6E">
        <w:rPr>
          <w:rFonts w:eastAsia="Sylfaen" w:hint="eastAsia"/>
          <w:lang w:val="ka-GE"/>
        </w:rPr>
        <w:t>ქართლის</w:t>
      </w:r>
      <w:r w:rsidR="00F010A0" w:rsidRPr="00A84D6E">
        <w:rPr>
          <w:rFonts w:eastAsia="Sylfaen"/>
          <w:lang w:val="ka-GE"/>
        </w:rPr>
        <w:t xml:space="preserve"> </w:t>
      </w:r>
      <w:r w:rsidRPr="00A84D6E">
        <w:rPr>
          <w:rFonts w:eastAsia="Sylfaen" w:hint="eastAsia"/>
          <w:lang w:val="ka-GE"/>
        </w:rPr>
        <w:t>ადმინისტრაციული</w:t>
      </w:r>
      <w:r w:rsidRPr="00A84D6E">
        <w:rPr>
          <w:rFonts w:eastAsia="Sylfaen"/>
          <w:lang w:val="ka-GE"/>
        </w:rPr>
        <w:t xml:space="preserve"> </w:t>
      </w:r>
      <w:r w:rsidRPr="00A84D6E">
        <w:rPr>
          <w:rFonts w:eastAsia="Sylfaen" w:hint="eastAsia"/>
          <w:lang w:val="ka-GE"/>
        </w:rPr>
        <w:t>ცენტრიდან</w:t>
      </w:r>
      <w:r w:rsidRPr="00A84D6E">
        <w:rPr>
          <w:rFonts w:eastAsia="Sylfaen"/>
          <w:lang w:val="ka-GE"/>
        </w:rPr>
        <w:t xml:space="preserve"> </w:t>
      </w:r>
      <w:r w:rsidRPr="00A84D6E">
        <w:rPr>
          <w:rFonts w:eastAsia="Sylfaen" w:hint="eastAsia"/>
          <w:lang w:val="ka-GE"/>
        </w:rPr>
        <w:t>–</w:t>
      </w:r>
      <w:r w:rsidRPr="00A84D6E">
        <w:rPr>
          <w:rFonts w:eastAsia="Sylfaen"/>
          <w:lang w:val="ka-GE"/>
        </w:rPr>
        <w:t xml:space="preserve"> </w:t>
      </w:r>
      <w:r w:rsidRPr="00A84D6E">
        <w:rPr>
          <w:rFonts w:eastAsia="Sylfaen" w:hint="eastAsia"/>
          <w:lang w:val="ka-GE"/>
        </w:rPr>
        <w:t>ქ</w:t>
      </w:r>
      <w:r w:rsidRPr="00A84D6E">
        <w:rPr>
          <w:rFonts w:eastAsia="Sylfaen"/>
          <w:lang w:val="ka-GE"/>
        </w:rPr>
        <w:t xml:space="preserve">. </w:t>
      </w:r>
      <w:r w:rsidRPr="00A84D6E">
        <w:rPr>
          <w:rFonts w:eastAsia="Sylfaen" w:hint="eastAsia"/>
          <w:lang w:val="ka-GE"/>
        </w:rPr>
        <w:t>რუსთავიდან</w:t>
      </w:r>
      <w:r w:rsidRPr="00A84D6E">
        <w:rPr>
          <w:rFonts w:eastAsia="Sylfaen"/>
          <w:lang w:val="ka-GE"/>
        </w:rPr>
        <w:t xml:space="preserve"> </w:t>
      </w:r>
      <w:r w:rsidRPr="00A84D6E">
        <w:rPr>
          <w:rFonts w:eastAsia="Sylfaen" w:hint="eastAsia"/>
          <w:lang w:val="ka-GE"/>
        </w:rPr>
        <w:t>დაშორებულია</w:t>
      </w:r>
      <w:r w:rsidRPr="00A84D6E">
        <w:rPr>
          <w:rFonts w:eastAsia="Sylfaen"/>
          <w:lang w:val="ka-GE"/>
        </w:rPr>
        <w:t xml:space="preserve"> 67</w:t>
      </w:r>
      <w:r w:rsidRPr="00A84D6E">
        <w:rPr>
          <w:rFonts w:eastAsia="Sylfaen" w:hint="eastAsia"/>
          <w:lang w:val="ka-GE"/>
        </w:rPr>
        <w:t>კმ</w:t>
      </w:r>
      <w:r w:rsidRPr="00A84D6E">
        <w:rPr>
          <w:rFonts w:eastAsia="Sylfaen"/>
          <w:lang w:val="ka-GE"/>
        </w:rPr>
        <w:t>-</w:t>
      </w:r>
      <w:r w:rsidRPr="00A84D6E">
        <w:rPr>
          <w:rFonts w:eastAsia="Sylfaen" w:hint="eastAsia"/>
          <w:lang w:val="ka-GE"/>
        </w:rPr>
        <w:t>ით</w:t>
      </w:r>
      <w:r w:rsidRPr="00A84D6E">
        <w:rPr>
          <w:rFonts w:eastAsia="Sylfaen"/>
          <w:lang w:val="ka-GE"/>
        </w:rPr>
        <w:t xml:space="preserve">, </w:t>
      </w:r>
      <w:r w:rsidRPr="00A84D6E">
        <w:rPr>
          <w:rFonts w:eastAsia="Sylfaen" w:hint="eastAsia"/>
          <w:lang w:val="ka-GE"/>
        </w:rPr>
        <w:t>ხოლო</w:t>
      </w:r>
      <w:r w:rsidRPr="00A84D6E">
        <w:rPr>
          <w:rFonts w:eastAsia="Sylfaen"/>
          <w:lang w:val="ka-GE"/>
        </w:rPr>
        <w:t xml:space="preserve"> </w:t>
      </w:r>
      <w:r w:rsidRPr="00A84D6E">
        <w:rPr>
          <w:rFonts w:eastAsia="Sylfaen" w:hint="eastAsia"/>
          <w:lang w:val="ka-GE"/>
        </w:rPr>
        <w:t>მთავარი</w:t>
      </w:r>
      <w:r w:rsidR="00F010A0" w:rsidRPr="00A84D6E">
        <w:rPr>
          <w:rFonts w:eastAsia="Sylfaen"/>
          <w:lang w:val="ka-GE"/>
        </w:rPr>
        <w:t xml:space="preserve"> </w:t>
      </w:r>
      <w:r w:rsidRPr="00A84D6E">
        <w:rPr>
          <w:rFonts w:eastAsia="Sylfaen" w:hint="eastAsia"/>
          <w:lang w:val="ka-GE"/>
        </w:rPr>
        <w:t>სარკინიგზო</w:t>
      </w:r>
      <w:r w:rsidRPr="00A84D6E">
        <w:rPr>
          <w:rFonts w:eastAsia="Sylfaen"/>
          <w:lang w:val="ka-GE"/>
        </w:rPr>
        <w:t xml:space="preserve"> </w:t>
      </w:r>
      <w:r w:rsidRPr="00A84D6E">
        <w:rPr>
          <w:rFonts w:eastAsia="Sylfaen" w:hint="eastAsia"/>
          <w:lang w:val="ka-GE"/>
        </w:rPr>
        <w:t>მაგისტრალიდან</w:t>
      </w:r>
      <w:r w:rsidRPr="00A84D6E">
        <w:rPr>
          <w:rFonts w:eastAsia="Sylfaen"/>
          <w:lang w:val="ka-GE"/>
        </w:rPr>
        <w:t xml:space="preserve"> (</w:t>
      </w:r>
      <w:r w:rsidRPr="00A84D6E">
        <w:rPr>
          <w:rFonts w:eastAsia="Sylfaen" w:hint="eastAsia"/>
          <w:lang w:val="ka-GE"/>
        </w:rPr>
        <w:t>მარაბდა</w:t>
      </w:r>
      <w:r w:rsidRPr="00A84D6E">
        <w:rPr>
          <w:rFonts w:eastAsia="Sylfaen"/>
          <w:lang w:val="ka-GE"/>
        </w:rPr>
        <w:t xml:space="preserve">) </w:t>
      </w:r>
      <w:r w:rsidRPr="00A84D6E">
        <w:rPr>
          <w:rFonts w:eastAsia="Sylfaen" w:hint="eastAsia"/>
          <w:lang w:val="ka-GE"/>
        </w:rPr>
        <w:t>–</w:t>
      </w:r>
      <w:r w:rsidRPr="00A84D6E">
        <w:rPr>
          <w:rFonts w:eastAsia="Sylfaen"/>
          <w:lang w:val="ka-GE"/>
        </w:rPr>
        <w:t xml:space="preserve"> 25 </w:t>
      </w:r>
      <w:r w:rsidRPr="00A84D6E">
        <w:rPr>
          <w:rFonts w:eastAsia="Sylfaen" w:hint="eastAsia"/>
          <w:lang w:val="ka-GE"/>
        </w:rPr>
        <w:t>კმ</w:t>
      </w:r>
      <w:r w:rsidRPr="00A84D6E">
        <w:rPr>
          <w:rFonts w:eastAsia="Sylfaen"/>
          <w:lang w:val="ka-GE"/>
        </w:rPr>
        <w:t>-</w:t>
      </w:r>
      <w:r w:rsidRPr="00A84D6E">
        <w:rPr>
          <w:rFonts w:eastAsia="Sylfaen" w:hint="eastAsia"/>
          <w:lang w:val="ka-GE"/>
        </w:rPr>
        <w:t>ით</w:t>
      </w:r>
      <w:r w:rsidR="00481297" w:rsidRPr="00A84D6E">
        <w:rPr>
          <w:rFonts w:eastAsia="Sylfaen"/>
          <w:lang w:val="ka-GE"/>
        </w:rPr>
        <w:t xml:space="preserve">. </w:t>
      </w:r>
      <w:r w:rsidRPr="00A84D6E">
        <w:rPr>
          <w:rFonts w:eastAsia="Sylfaen" w:hint="eastAsia"/>
          <w:lang w:val="ka-GE"/>
        </w:rPr>
        <w:t>მუნიციპალიტეტის</w:t>
      </w:r>
      <w:r w:rsidRPr="00A84D6E">
        <w:rPr>
          <w:rFonts w:eastAsia="Sylfaen"/>
          <w:lang w:val="ka-GE"/>
        </w:rPr>
        <w:t xml:space="preserve"> </w:t>
      </w:r>
      <w:r w:rsidRPr="00A84D6E">
        <w:rPr>
          <w:rFonts w:eastAsia="Sylfaen" w:hint="eastAsia"/>
          <w:lang w:val="ka-GE"/>
        </w:rPr>
        <w:t>მთლიანი</w:t>
      </w:r>
      <w:r w:rsidRPr="00A84D6E">
        <w:rPr>
          <w:rFonts w:eastAsia="Sylfaen"/>
          <w:lang w:val="ka-GE"/>
        </w:rPr>
        <w:t xml:space="preserve"> </w:t>
      </w:r>
      <w:r w:rsidRPr="00A84D6E">
        <w:rPr>
          <w:rFonts w:eastAsia="Sylfaen" w:hint="eastAsia"/>
          <w:lang w:val="ka-GE"/>
        </w:rPr>
        <w:t>ფართობი</w:t>
      </w:r>
      <w:r w:rsidR="00F010A0" w:rsidRPr="00A84D6E">
        <w:rPr>
          <w:rFonts w:eastAsia="Sylfaen"/>
          <w:lang w:val="ka-GE"/>
        </w:rPr>
        <w:t xml:space="preserve"> </w:t>
      </w:r>
      <w:r w:rsidRPr="00A84D6E">
        <w:rPr>
          <w:rFonts w:eastAsia="Sylfaen" w:hint="eastAsia"/>
          <w:lang w:val="ka-GE"/>
        </w:rPr>
        <w:t>შეადგენს</w:t>
      </w:r>
      <w:r w:rsidRPr="00A84D6E">
        <w:rPr>
          <w:rFonts w:eastAsia="Sylfaen"/>
          <w:lang w:val="ka-GE"/>
        </w:rPr>
        <w:t xml:space="preserve"> 804.2 </w:t>
      </w:r>
      <w:r w:rsidRPr="00A84D6E">
        <w:rPr>
          <w:rFonts w:eastAsia="Sylfaen" w:hint="eastAsia"/>
          <w:lang w:val="ka-GE"/>
        </w:rPr>
        <w:t>კმ</w:t>
      </w:r>
      <w:r w:rsidRPr="00A84D6E">
        <w:rPr>
          <w:rFonts w:eastAsia="Sylfaen"/>
          <w:vertAlign w:val="superscript"/>
          <w:lang w:val="ka-GE"/>
        </w:rPr>
        <w:t>2</w:t>
      </w:r>
      <w:r w:rsidRPr="00A84D6E">
        <w:rPr>
          <w:rFonts w:eastAsia="Sylfaen"/>
          <w:lang w:val="ka-GE"/>
        </w:rPr>
        <w:t xml:space="preserve">. </w:t>
      </w:r>
      <w:r w:rsidRPr="00A84D6E">
        <w:rPr>
          <w:rFonts w:eastAsia="Sylfaen" w:hint="eastAsia"/>
          <w:lang w:val="ka-GE"/>
        </w:rPr>
        <w:t>მუნიციპალიტეტში</w:t>
      </w:r>
      <w:r w:rsidRPr="00A84D6E">
        <w:rPr>
          <w:rFonts w:eastAsia="Sylfaen"/>
          <w:lang w:val="ka-GE"/>
        </w:rPr>
        <w:t xml:space="preserve"> </w:t>
      </w:r>
      <w:r w:rsidRPr="00A84D6E">
        <w:rPr>
          <w:rFonts w:eastAsia="Sylfaen" w:hint="eastAsia"/>
          <w:lang w:val="ka-GE"/>
        </w:rPr>
        <w:t>შემადგენლობაშია</w:t>
      </w:r>
      <w:r w:rsidRPr="00A84D6E">
        <w:rPr>
          <w:rFonts w:eastAsia="Sylfaen"/>
          <w:lang w:val="ka-GE"/>
        </w:rPr>
        <w:t xml:space="preserve"> </w:t>
      </w:r>
      <w:r w:rsidRPr="00A84D6E">
        <w:rPr>
          <w:rFonts w:eastAsia="Sylfaen" w:hint="eastAsia"/>
          <w:lang w:val="ka-GE"/>
        </w:rPr>
        <w:t>ორი</w:t>
      </w:r>
      <w:r w:rsidRPr="00A84D6E">
        <w:rPr>
          <w:rFonts w:eastAsia="Sylfaen"/>
          <w:lang w:val="ka-GE"/>
        </w:rPr>
        <w:t xml:space="preserve"> </w:t>
      </w:r>
      <w:r w:rsidRPr="00A84D6E">
        <w:rPr>
          <w:rFonts w:eastAsia="Sylfaen" w:hint="eastAsia"/>
          <w:lang w:val="ka-GE"/>
        </w:rPr>
        <w:t>დაბა</w:t>
      </w:r>
      <w:r w:rsidRPr="00A84D6E">
        <w:rPr>
          <w:rFonts w:eastAsia="Sylfaen"/>
          <w:lang w:val="ka-GE"/>
        </w:rPr>
        <w:t xml:space="preserve"> </w:t>
      </w:r>
      <w:r w:rsidRPr="00A84D6E">
        <w:rPr>
          <w:rFonts w:eastAsia="Sylfaen" w:hint="eastAsia"/>
          <w:lang w:val="ka-GE"/>
        </w:rPr>
        <w:t>და</w:t>
      </w:r>
      <w:r w:rsidRPr="00A84D6E">
        <w:rPr>
          <w:rFonts w:eastAsia="Sylfaen"/>
          <w:lang w:val="ka-GE"/>
        </w:rPr>
        <w:t xml:space="preserve"> 45 </w:t>
      </w:r>
      <w:r w:rsidRPr="00A84D6E">
        <w:rPr>
          <w:rFonts w:eastAsia="Sylfaen" w:hint="eastAsia"/>
          <w:lang w:val="ka-GE"/>
        </w:rPr>
        <w:t>სოფელი</w:t>
      </w:r>
      <w:r w:rsidRPr="00A84D6E">
        <w:rPr>
          <w:rFonts w:eastAsia="Sylfaen"/>
          <w:lang w:val="ka-GE"/>
        </w:rPr>
        <w:t xml:space="preserve">, </w:t>
      </w:r>
      <w:r w:rsidRPr="00A84D6E">
        <w:rPr>
          <w:rFonts w:eastAsia="Sylfaen" w:hint="eastAsia"/>
          <w:lang w:val="ka-GE"/>
        </w:rPr>
        <w:t>რომლებიც</w:t>
      </w:r>
      <w:r w:rsidRPr="00A84D6E">
        <w:rPr>
          <w:rFonts w:eastAsia="Sylfaen"/>
          <w:lang w:val="ka-GE"/>
        </w:rPr>
        <w:t xml:space="preserve"> 14</w:t>
      </w:r>
      <w:r w:rsidR="00F010A0" w:rsidRPr="00A84D6E">
        <w:rPr>
          <w:rFonts w:eastAsia="Sylfaen"/>
          <w:lang w:val="ka-GE"/>
        </w:rPr>
        <w:t xml:space="preserve"> </w:t>
      </w:r>
      <w:r w:rsidRPr="00A84D6E">
        <w:rPr>
          <w:rFonts w:eastAsia="Sylfaen" w:hint="eastAsia"/>
          <w:lang w:val="ka-GE"/>
        </w:rPr>
        <w:t>ადმინისტრაციულ</w:t>
      </w:r>
      <w:r w:rsidRPr="00A84D6E">
        <w:rPr>
          <w:rFonts w:eastAsia="Sylfaen"/>
          <w:lang w:val="ka-GE"/>
        </w:rPr>
        <w:t xml:space="preserve"> </w:t>
      </w:r>
      <w:r w:rsidRPr="00A84D6E">
        <w:rPr>
          <w:rFonts w:eastAsia="Sylfaen" w:hint="eastAsia"/>
          <w:lang w:val="ka-GE"/>
        </w:rPr>
        <w:t>ტერიტორიულ</w:t>
      </w:r>
      <w:r w:rsidRPr="00A84D6E">
        <w:rPr>
          <w:rFonts w:eastAsia="Sylfaen"/>
          <w:lang w:val="ka-GE"/>
        </w:rPr>
        <w:t xml:space="preserve"> </w:t>
      </w:r>
      <w:r w:rsidRPr="00A84D6E">
        <w:rPr>
          <w:rFonts w:eastAsia="Sylfaen" w:hint="eastAsia"/>
          <w:lang w:val="ka-GE"/>
        </w:rPr>
        <w:t>ერთეულში</w:t>
      </w:r>
      <w:r w:rsidRPr="00A84D6E">
        <w:rPr>
          <w:rFonts w:eastAsia="Sylfaen"/>
          <w:lang w:val="ka-GE"/>
        </w:rPr>
        <w:t xml:space="preserve"> </w:t>
      </w:r>
      <w:r w:rsidRPr="00A84D6E">
        <w:rPr>
          <w:rFonts w:eastAsia="Sylfaen" w:hint="eastAsia"/>
          <w:lang w:val="ka-GE"/>
        </w:rPr>
        <w:t>არიან</w:t>
      </w:r>
      <w:r w:rsidRPr="00A84D6E">
        <w:rPr>
          <w:rFonts w:eastAsia="Sylfaen"/>
          <w:lang w:val="ka-GE"/>
        </w:rPr>
        <w:t xml:space="preserve"> </w:t>
      </w:r>
      <w:r w:rsidRPr="00A84D6E">
        <w:rPr>
          <w:rFonts w:eastAsia="Sylfaen" w:hint="eastAsia"/>
          <w:lang w:val="ka-GE"/>
        </w:rPr>
        <w:t>გაერთიანებული</w:t>
      </w:r>
      <w:r w:rsidRPr="00A84D6E">
        <w:rPr>
          <w:rFonts w:eastAsia="Sylfaen"/>
          <w:lang w:val="ka-GE"/>
        </w:rPr>
        <w:t xml:space="preserve">. </w:t>
      </w:r>
      <w:r w:rsidRPr="00A84D6E">
        <w:rPr>
          <w:rFonts w:eastAsia="Sylfaen" w:hint="eastAsia"/>
          <w:lang w:val="ka-GE"/>
        </w:rPr>
        <w:t>ბოლნისის</w:t>
      </w:r>
      <w:r w:rsidR="00F010A0" w:rsidRPr="00A84D6E">
        <w:rPr>
          <w:rFonts w:eastAsia="Sylfaen"/>
          <w:lang w:val="ka-GE"/>
        </w:rPr>
        <w:t xml:space="preserve"> </w:t>
      </w:r>
      <w:r w:rsidRPr="00A84D6E">
        <w:rPr>
          <w:rFonts w:eastAsia="Sylfaen" w:hint="eastAsia"/>
          <w:lang w:val="ka-GE"/>
        </w:rPr>
        <w:t>მუნიციპალიტეტის</w:t>
      </w:r>
      <w:r w:rsidRPr="00A84D6E">
        <w:rPr>
          <w:rFonts w:eastAsia="Sylfaen"/>
          <w:lang w:val="ka-GE"/>
        </w:rPr>
        <w:t xml:space="preserve"> </w:t>
      </w:r>
      <w:r w:rsidRPr="00A84D6E">
        <w:rPr>
          <w:rFonts w:eastAsia="Sylfaen" w:hint="eastAsia"/>
          <w:lang w:val="ka-GE"/>
        </w:rPr>
        <w:t>ტერიტორიული</w:t>
      </w:r>
      <w:r w:rsidRPr="00A84D6E">
        <w:rPr>
          <w:rFonts w:eastAsia="Sylfaen"/>
          <w:lang w:val="ka-GE"/>
        </w:rPr>
        <w:t xml:space="preserve"> </w:t>
      </w:r>
      <w:r w:rsidRPr="00A84D6E">
        <w:rPr>
          <w:rFonts w:eastAsia="Sylfaen" w:hint="eastAsia"/>
          <w:lang w:val="ka-GE"/>
        </w:rPr>
        <w:lastRenderedPageBreak/>
        <w:t>ორგანოებია</w:t>
      </w:r>
      <w:r w:rsidRPr="00A84D6E">
        <w:rPr>
          <w:rFonts w:eastAsia="Sylfaen"/>
          <w:lang w:val="ka-GE"/>
        </w:rPr>
        <w:t xml:space="preserve">: </w:t>
      </w:r>
      <w:r w:rsidRPr="00A84D6E">
        <w:rPr>
          <w:rFonts w:eastAsia="Sylfaen" w:hint="eastAsia"/>
          <w:lang w:val="ka-GE"/>
        </w:rPr>
        <w:t>კაზრეთი</w:t>
      </w:r>
      <w:r w:rsidRPr="00A84D6E">
        <w:rPr>
          <w:rFonts w:eastAsia="Sylfaen"/>
          <w:lang w:val="ka-GE"/>
        </w:rPr>
        <w:t xml:space="preserve">, </w:t>
      </w:r>
      <w:r w:rsidRPr="00A84D6E">
        <w:rPr>
          <w:rFonts w:eastAsia="Sylfaen" w:hint="eastAsia"/>
          <w:lang w:val="ka-GE"/>
        </w:rPr>
        <w:t>თამარისი</w:t>
      </w:r>
      <w:r w:rsidRPr="00A84D6E">
        <w:rPr>
          <w:rFonts w:eastAsia="Sylfaen"/>
          <w:lang w:val="ka-GE"/>
        </w:rPr>
        <w:t xml:space="preserve">, </w:t>
      </w:r>
      <w:r w:rsidRPr="00A84D6E">
        <w:rPr>
          <w:rFonts w:eastAsia="Sylfaen" w:hint="eastAsia"/>
          <w:lang w:val="ka-GE"/>
        </w:rPr>
        <w:t>ნახიდური</w:t>
      </w:r>
      <w:r w:rsidRPr="00A84D6E">
        <w:rPr>
          <w:rFonts w:eastAsia="Sylfaen"/>
          <w:lang w:val="ka-GE"/>
        </w:rPr>
        <w:t xml:space="preserve">, </w:t>
      </w:r>
      <w:r w:rsidRPr="00A84D6E">
        <w:rPr>
          <w:rFonts w:eastAsia="Sylfaen" w:hint="eastAsia"/>
          <w:lang w:val="ka-GE"/>
        </w:rPr>
        <w:t>ტალავერი</w:t>
      </w:r>
      <w:r w:rsidRPr="00A84D6E">
        <w:rPr>
          <w:rFonts w:eastAsia="Sylfaen"/>
          <w:lang w:val="ka-GE"/>
        </w:rPr>
        <w:t>,</w:t>
      </w:r>
      <w:r w:rsidR="00F010A0" w:rsidRPr="00A84D6E">
        <w:rPr>
          <w:rFonts w:eastAsia="Sylfaen"/>
          <w:lang w:val="ka-GE"/>
        </w:rPr>
        <w:t xml:space="preserve"> </w:t>
      </w:r>
      <w:r w:rsidRPr="00A84D6E">
        <w:rPr>
          <w:rFonts w:eastAsia="Sylfaen" w:hint="eastAsia"/>
          <w:lang w:val="ka-GE"/>
        </w:rPr>
        <w:t>მამხუტი</w:t>
      </w:r>
      <w:r w:rsidRPr="00A84D6E">
        <w:rPr>
          <w:rFonts w:eastAsia="Sylfaen"/>
          <w:lang w:val="ka-GE"/>
        </w:rPr>
        <w:t xml:space="preserve">, </w:t>
      </w:r>
      <w:r w:rsidRPr="00A84D6E">
        <w:rPr>
          <w:rFonts w:eastAsia="Sylfaen" w:hint="eastAsia"/>
          <w:lang w:val="ka-GE"/>
        </w:rPr>
        <w:t>რაჭისუბანი</w:t>
      </w:r>
      <w:r w:rsidRPr="00A84D6E">
        <w:rPr>
          <w:rFonts w:eastAsia="Sylfaen"/>
          <w:lang w:val="ka-GE"/>
        </w:rPr>
        <w:t xml:space="preserve">, </w:t>
      </w:r>
      <w:r w:rsidRPr="00A84D6E">
        <w:rPr>
          <w:rFonts w:eastAsia="Sylfaen" w:hint="eastAsia"/>
          <w:lang w:val="ka-GE"/>
        </w:rPr>
        <w:t>რატევანი</w:t>
      </w:r>
      <w:r w:rsidRPr="00A84D6E">
        <w:rPr>
          <w:rFonts w:eastAsia="Sylfaen"/>
          <w:lang w:val="ka-GE"/>
        </w:rPr>
        <w:t xml:space="preserve">, </w:t>
      </w:r>
      <w:r w:rsidRPr="00A84D6E">
        <w:rPr>
          <w:rFonts w:eastAsia="Sylfaen" w:hint="eastAsia"/>
          <w:lang w:val="ka-GE"/>
        </w:rPr>
        <w:t>ქვემო</w:t>
      </w:r>
      <w:r w:rsidRPr="00A84D6E">
        <w:rPr>
          <w:rFonts w:eastAsia="Sylfaen"/>
          <w:lang w:val="ka-GE"/>
        </w:rPr>
        <w:t xml:space="preserve"> </w:t>
      </w:r>
      <w:r w:rsidRPr="00A84D6E">
        <w:rPr>
          <w:rFonts w:eastAsia="Sylfaen" w:hint="eastAsia"/>
          <w:lang w:val="ka-GE"/>
        </w:rPr>
        <w:t>ბოლნისი</w:t>
      </w:r>
      <w:r w:rsidRPr="00A84D6E">
        <w:rPr>
          <w:rFonts w:eastAsia="Sylfaen"/>
          <w:lang w:val="ka-GE"/>
        </w:rPr>
        <w:t xml:space="preserve">, </w:t>
      </w:r>
      <w:r w:rsidRPr="00A84D6E">
        <w:rPr>
          <w:rFonts w:eastAsia="Sylfaen" w:hint="eastAsia"/>
          <w:lang w:val="ka-GE"/>
        </w:rPr>
        <w:t>ბოლნისი</w:t>
      </w:r>
      <w:r w:rsidRPr="00A84D6E">
        <w:rPr>
          <w:rFonts w:eastAsia="Sylfaen"/>
          <w:lang w:val="ka-GE"/>
        </w:rPr>
        <w:t xml:space="preserve">, </w:t>
      </w:r>
      <w:r w:rsidRPr="00A84D6E">
        <w:rPr>
          <w:rFonts w:eastAsia="Sylfaen" w:hint="eastAsia"/>
          <w:lang w:val="ka-GE"/>
        </w:rPr>
        <w:t>აკაურთა</w:t>
      </w:r>
      <w:r w:rsidRPr="00A84D6E">
        <w:rPr>
          <w:rFonts w:eastAsia="Sylfaen"/>
          <w:lang w:val="ka-GE"/>
        </w:rPr>
        <w:t xml:space="preserve">, </w:t>
      </w:r>
      <w:r w:rsidRPr="00A84D6E">
        <w:rPr>
          <w:rFonts w:eastAsia="Sylfaen" w:hint="eastAsia"/>
          <w:lang w:val="ka-GE"/>
        </w:rPr>
        <w:t>დარბაზი</w:t>
      </w:r>
      <w:r w:rsidRPr="00A84D6E">
        <w:rPr>
          <w:rFonts w:eastAsia="Sylfaen"/>
          <w:lang w:val="ka-GE"/>
        </w:rPr>
        <w:t xml:space="preserve">, </w:t>
      </w:r>
      <w:r w:rsidRPr="00A84D6E">
        <w:rPr>
          <w:rFonts w:eastAsia="Sylfaen" w:hint="eastAsia"/>
          <w:lang w:val="ka-GE"/>
        </w:rPr>
        <w:t>ტანძია</w:t>
      </w:r>
      <w:r w:rsidRPr="00A84D6E">
        <w:rPr>
          <w:rFonts w:eastAsia="Sylfaen"/>
          <w:lang w:val="ka-GE"/>
        </w:rPr>
        <w:t xml:space="preserve">, </w:t>
      </w:r>
      <w:r w:rsidRPr="00A84D6E">
        <w:rPr>
          <w:rFonts w:eastAsia="Sylfaen" w:hint="eastAsia"/>
          <w:lang w:val="ka-GE"/>
        </w:rPr>
        <w:t>ქვეში</w:t>
      </w:r>
      <w:r w:rsidRPr="00A84D6E">
        <w:rPr>
          <w:rFonts w:eastAsia="Sylfaen"/>
          <w:lang w:val="ka-GE"/>
        </w:rPr>
        <w:t xml:space="preserve"> </w:t>
      </w:r>
      <w:r w:rsidRPr="00A84D6E">
        <w:rPr>
          <w:rFonts w:eastAsia="Sylfaen" w:hint="eastAsia"/>
          <w:lang w:val="ka-GE"/>
        </w:rPr>
        <w:t>და</w:t>
      </w:r>
      <w:r w:rsidR="00F010A0" w:rsidRPr="00A84D6E">
        <w:rPr>
          <w:rFonts w:eastAsia="Sylfaen"/>
          <w:lang w:val="ka-GE"/>
        </w:rPr>
        <w:t xml:space="preserve"> </w:t>
      </w:r>
      <w:r w:rsidRPr="00A84D6E">
        <w:rPr>
          <w:rFonts w:eastAsia="Sylfaen" w:hint="eastAsia"/>
          <w:lang w:val="ka-GE"/>
        </w:rPr>
        <w:t>დისველი</w:t>
      </w:r>
      <w:r w:rsidRPr="00A84D6E">
        <w:rPr>
          <w:rFonts w:eastAsia="Sylfaen"/>
          <w:lang w:val="ka-GE"/>
        </w:rPr>
        <w:t>.</w:t>
      </w:r>
    </w:p>
    <w:p w14:paraId="734D18A8" w14:textId="30FF4741" w:rsidR="000A341A" w:rsidRDefault="00F010A0" w:rsidP="002332D0">
      <w:pPr>
        <w:ind w:right="4"/>
        <w:rPr>
          <w:rFonts w:eastAsia="Sylfaen"/>
          <w:lang w:val="ka-GE"/>
        </w:rPr>
      </w:pPr>
      <w:r w:rsidRPr="00F010A0">
        <w:rPr>
          <w:rFonts w:eastAsia="Sylfaen"/>
          <w:lang w:val="ka-GE"/>
        </w:rPr>
        <w:t>ბოლნისის მუნიციპალიტეტში შედის ქ. ბოლნისი და 14 ტერიტორიული ორგანო: კაზრეთი,</w:t>
      </w:r>
      <w:r>
        <w:rPr>
          <w:rFonts w:eastAsia="Sylfaen"/>
          <w:lang w:val="ka-GE"/>
        </w:rPr>
        <w:t xml:space="preserve"> </w:t>
      </w:r>
      <w:r w:rsidRPr="00F010A0">
        <w:rPr>
          <w:rFonts w:eastAsia="Sylfaen"/>
          <w:lang w:val="ka-GE"/>
        </w:rPr>
        <w:t>თამარისი, ნახიდური, ტალავერი, მამხუტი, რაჭისუბანი, რატევანი, ქვემო ბოლნისი, ბოლნისი,</w:t>
      </w:r>
      <w:r>
        <w:rPr>
          <w:rFonts w:eastAsia="Sylfaen"/>
          <w:lang w:val="ka-GE"/>
        </w:rPr>
        <w:t xml:space="preserve"> </w:t>
      </w:r>
      <w:r w:rsidRPr="00F010A0">
        <w:rPr>
          <w:rFonts w:eastAsia="Sylfaen"/>
          <w:lang w:val="ka-GE"/>
        </w:rPr>
        <w:t>აკაურთა, დარბაზი, ტანძია, ქვეში და დისველი. მუნიციპალიტეტის მოსახლეობის რაოდენობა,</w:t>
      </w:r>
      <w:r>
        <w:rPr>
          <w:rFonts w:eastAsia="Sylfaen"/>
          <w:lang w:val="ka-GE"/>
        </w:rPr>
        <w:t xml:space="preserve"> </w:t>
      </w:r>
      <w:r w:rsidRPr="00F010A0">
        <w:rPr>
          <w:rFonts w:eastAsia="Sylfaen"/>
          <w:lang w:val="ka-GE"/>
        </w:rPr>
        <w:t>კვლევის დროს თემების რწმუნებულებისგან აღებული მონაცემებით შეადგენს – 84,177 ადამიანს.</w:t>
      </w:r>
      <w:r>
        <w:rPr>
          <w:rFonts w:eastAsia="Sylfaen"/>
          <w:lang w:val="ka-GE"/>
        </w:rPr>
        <w:t xml:space="preserve"> </w:t>
      </w:r>
      <w:r w:rsidRPr="00F010A0">
        <w:rPr>
          <w:rFonts w:eastAsia="Sylfaen"/>
          <w:lang w:val="ka-GE"/>
        </w:rPr>
        <w:t>მათ შორის: ქალაქის – 12,560, სოფლის – 71,617; მოსახლეობის სიმჭიდროვე: 104.67 კაცი/კვ.კმ.</w:t>
      </w:r>
      <w:r>
        <w:rPr>
          <w:rFonts w:eastAsia="Sylfaen"/>
          <w:lang w:val="ka-GE"/>
        </w:rPr>
        <w:t xml:space="preserve"> </w:t>
      </w:r>
      <w:r w:rsidRPr="00F010A0">
        <w:rPr>
          <w:rFonts w:eastAsia="Sylfaen"/>
          <w:lang w:val="ka-GE"/>
        </w:rPr>
        <w:t>ბოლნისის მუნიციპალიტეტის მოსახლეობის 39,944 (47.45%) მამაკაცია, ხოლო</w:t>
      </w:r>
      <w:r w:rsidR="00481297">
        <w:rPr>
          <w:rFonts w:eastAsia="Sylfaen"/>
          <w:lang w:val="ka-GE"/>
        </w:rPr>
        <w:t xml:space="preserve"> </w:t>
      </w:r>
      <w:r w:rsidRPr="00F010A0">
        <w:rPr>
          <w:rFonts w:eastAsia="Sylfaen"/>
          <w:lang w:val="ka-GE"/>
        </w:rPr>
        <w:t>44,233 (52.55%) ქალი.</w:t>
      </w:r>
      <w:r>
        <w:rPr>
          <w:rFonts w:eastAsia="Sylfaen"/>
          <w:lang w:val="ka-GE"/>
        </w:rPr>
        <w:t xml:space="preserve"> </w:t>
      </w:r>
      <w:r w:rsidRPr="00F010A0">
        <w:rPr>
          <w:rFonts w:eastAsia="Sylfaen"/>
          <w:lang w:val="ka-GE"/>
        </w:rPr>
        <w:t>მუნიციპალიტეტში ცხოვრობენ ქართველები, სომხები, აზერბაიჯანელები, რუსები და სხვა</w:t>
      </w:r>
      <w:r>
        <w:rPr>
          <w:rFonts w:eastAsia="Sylfaen"/>
          <w:lang w:val="ka-GE"/>
        </w:rPr>
        <w:t xml:space="preserve"> </w:t>
      </w:r>
      <w:r w:rsidRPr="00F010A0">
        <w:rPr>
          <w:rFonts w:eastAsia="Sylfaen"/>
          <w:lang w:val="ka-GE"/>
        </w:rPr>
        <w:t>ეროვნების წარმომადგენლები. მუნიციპალიტეტის მოსახლეობა ასაკის მიხედვით შემდეგნაირად</w:t>
      </w:r>
      <w:r>
        <w:rPr>
          <w:rFonts w:eastAsia="Sylfaen"/>
          <w:lang w:val="ka-GE"/>
        </w:rPr>
        <w:t xml:space="preserve"> </w:t>
      </w:r>
      <w:r w:rsidRPr="00F010A0">
        <w:rPr>
          <w:rFonts w:eastAsia="Sylfaen"/>
          <w:lang w:val="ka-GE"/>
        </w:rPr>
        <w:t>არის გადანაწილებული: 0-5წწ.–6.32%; 6-18წწ-12.10%; 19-65წწ-69,32%; 65წლის ზემოთ - 12.27%.</w:t>
      </w:r>
      <w:r>
        <w:rPr>
          <w:rFonts w:eastAsia="Sylfaen"/>
          <w:lang w:val="ka-GE"/>
        </w:rPr>
        <w:t xml:space="preserve"> </w:t>
      </w:r>
      <w:r w:rsidRPr="00F010A0">
        <w:rPr>
          <w:rFonts w:eastAsia="Sylfaen"/>
          <w:lang w:val="ka-GE"/>
        </w:rPr>
        <w:t>სარწმუნოების მიხედვით ბოლნისის მუნიციპალიტეტის მოსახლეობის უდიდესი ნაწილი</w:t>
      </w:r>
      <w:r>
        <w:rPr>
          <w:rFonts w:eastAsia="Sylfaen"/>
          <w:lang w:val="ka-GE"/>
        </w:rPr>
        <w:t xml:space="preserve"> </w:t>
      </w:r>
      <w:r w:rsidRPr="00F010A0">
        <w:rPr>
          <w:rFonts w:eastAsia="Sylfaen"/>
          <w:lang w:val="ka-GE"/>
        </w:rPr>
        <w:t>მაჰმადიანია, შემდეგ მოდის მართლმადიდებელი ქრისტიანები, ხოლო დანარჩენი მოსახლეობა</w:t>
      </w:r>
      <w:r>
        <w:rPr>
          <w:rFonts w:eastAsia="Sylfaen"/>
          <w:lang w:val="ka-GE"/>
        </w:rPr>
        <w:t xml:space="preserve"> </w:t>
      </w:r>
      <w:r w:rsidRPr="00F010A0">
        <w:rPr>
          <w:rFonts w:eastAsia="Sylfaen"/>
          <w:lang w:val="ka-GE"/>
        </w:rPr>
        <w:t>ძირითადად არის</w:t>
      </w:r>
      <w:r w:rsidR="00481297">
        <w:rPr>
          <w:rFonts w:eastAsia="Sylfaen"/>
          <w:lang w:val="ka-GE"/>
        </w:rPr>
        <w:t xml:space="preserve"> </w:t>
      </w:r>
      <w:r w:rsidRPr="00F010A0">
        <w:rPr>
          <w:rFonts w:eastAsia="Sylfaen"/>
          <w:lang w:val="ka-GE"/>
        </w:rPr>
        <w:t>სომხურ-გრიგორიანელი.</w:t>
      </w:r>
    </w:p>
    <w:p w14:paraId="78DA0EE5" w14:textId="6BBEB164" w:rsidR="000A341A" w:rsidRPr="002C4795" w:rsidRDefault="002C4795" w:rsidP="00096230">
      <w:pPr>
        <w:pStyle w:val="Heading3"/>
        <w:numPr>
          <w:ilvl w:val="2"/>
          <w:numId w:val="10"/>
        </w:numPr>
        <w:spacing w:before="120" w:after="120"/>
      </w:pPr>
      <w:bookmarkStart w:id="102" w:name="_Toc128323028"/>
      <w:r>
        <w:t>სოფლის მეურნეობა</w:t>
      </w:r>
      <w:bookmarkEnd w:id="102"/>
    </w:p>
    <w:p w14:paraId="1E3B8FC1" w14:textId="77777777" w:rsidR="002C4795" w:rsidRDefault="002C4795" w:rsidP="002C4795">
      <w:pPr>
        <w:pStyle w:val="Default"/>
        <w:spacing w:before="120" w:after="120"/>
        <w:rPr>
          <w:sz w:val="22"/>
          <w:szCs w:val="22"/>
        </w:rPr>
      </w:pPr>
      <w:r>
        <w:rPr>
          <w:sz w:val="22"/>
          <w:szCs w:val="22"/>
        </w:rPr>
        <w:t xml:space="preserve">ბოლნისის რაიონის ეკონომიკაში სოფლის მეურნეობას წამყვანი როლი რჩება მოსახლეობის აბსოლუტური რიცხვისა და სხვადასხვა ასაკობრივი და გენდერული ჯგუფების დასაქმების თვალსაზრისით. </w:t>
      </w:r>
    </w:p>
    <w:p w14:paraId="6E06A625" w14:textId="77777777" w:rsidR="002C4795" w:rsidRDefault="002C4795" w:rsidP="002C4795">
      <w:pPr>
        <w:pStyle w:val="Default"/>
        <w:spacing w:before="120" w:after="120"/>
        <w:rPr>
          <w:sz w:val="22"/>
          <w:szCs w:val="22"/>
        </w:rPr>
      </w:pPr>
      <w:r>
        <w:rPr>
          <w:sz w:val="22"/>
          <w:szCs w:val="22"/>
        </w:rPr>
        <w:t xml:space="preserve">რეგიონში სასოფლო-სამეურნეო კულტურებიდან გავრცელებულია – ხორბალი, ქერი, სიმინდი, ლობიო, მზესუმზირა, კარტოფილი, ბოსტნეული, ვაშლი, მსხალი, კომში, ქლიავი, ბალი, ალუბალი, ატამი, კაკალი, ვაზი. მუნიციპალიტეტში კარგად არის განვითარებული მსხვილფეხა რქოსანი პირუტყვის მოშენება, მეღორეობა, მეცხვარეობა, მეფუტკრეობა და მეფრინველეობა. </w:t>
      </w:r>
    </w:p>
    <w:p w14:paraId="2BABA110" w14:textId="1020BAC7" w:rsidR="00D0659C" w:rsidRPr="002C4795" w:rsidRDefault="002C4795" w:rsidP="002C4795">
      <w:pPr>
        <w:ind w:right="4"/>
        <w:rPr>
          <w:rFonts w:eastAsia="Sylfaen"/>
          <w:b/>
          <w:bCs/>
        </w:rPr>
      </w:pPr>
      <w:r>
        <w:t>მუნიციპალიტეტის ტერიტორიაზე არსებული სასოფლო-სამეურნეო დანიშნულების მიწები პრაქტიკულად სრულად არის ათვისებული. აღსანიშნავია, რომ მიწების მოსავლიანობა წინა წლებთან შედარებით შემცირებულია, რაც გამოწვეულია აგრონომიული კალენდრის დარღვევით, საირიგაციო და სადრენაჟო სისტემების ნაწილის მწყობრიდან გამოსვლით და თესლბრუნვის მორიგეობის დაუცველობით. მუნიციპალიტეტის პირუტყვის სულადობის გარკვეული ნაწილის გამოსაკვებად ზაფხულში დმანისის მუნიციპალიტეტის საზაფხულო საძოვრებია გამოყენებული. ბოლნისის მუნიციპალიტეტის საზღვრებში არსებული საზაფხულო საძოვრები მინიმალურადაც ვერ აკმაყოფილებს ადგილზე დარჩენილ პირუტყვს. საძოვრების დატვირთვის კოეფიციენტი საკმაოდ მაღალია - 0,2 ჰა ერთ სულზე, ნაცვლად ნორმით გათვალისწინებული 1,5 - 2 ჰექტარისა, ანუ დატვირთვის ნორმა თითქმის 10-ჯერ არის გაზრდილი, რაც იწვევს საძოვრების გადატვირთვას. გადაძოვების ხარისხი იმდენად მაღალია, რომ აგვისტოს თვეში ცალკეულ ფართობებზე ფაქტიურად ბალახის საფარი აღარ არსებობს.</w:t>
      </w:r>
    </w:p>
    <w:p w14:paraId="615EADAD" w14:textId="77777777" w:rsidR="002C4795" w:rsidRDefault="002C4795" w:rsidP="002C4795">
      <w:pPr>
        <w:pStyle w:val="Default"/>
        <w:spacing w:before="120" w:after="120"/>
        <w:rPr>
          <w:sz w:val="22"/>
          <w:szCs w:val="22"/>
        </w:rPr>
      </w:pPr>
      <w:r>
        <w:rPr>
          <w:sz w:val="22"/>
          <w:szCs w:val="22"/>
        </w:rPr>
        <w:t xml:space="preserve">მუნიციპალიტეტში ნიადაგის დაცვითი ღონისძიებები არ ხორციელდება. არ ხდება საძოვრების გაუმჯობესება (სასუქების შეტანა, ბალახების შეთესვა, კულტურული საძოვრების მოწყობა, სარეველა ბალახების საწინააღმდეგო ღონისძიებების გატარება, ინერტული მასალებისაგან გაწმენდა და სხვა.) უგულებელყოფილია საძოვრების ნაკვეთმორიგეობის პრაქტიკა. ახლა იგი მთლიანად მწყემსებზეა მინდობილი. საძოვრების ნაკვეთმორიგეობის რეჟიმის დარღვევით საძოვრები ხანგრძლივ დატვირთვას ვერ უძლებს და მალე გამოდის მწყობრიდან, რაც თავისთავად უარყოფით გავლენას ახდენს ნიადაგის სტრუქტურაზე – იწვევს მის დეგრადაციას. </w:t>
      </w:r>
    </w:p>
    <w:p w14:paraId="0839B169" w14:textId="77777777" w:rsidR="002C4795" w:rsidRDefault="002C4795" w:rsidP="002C4795">
      <w:pPr>
        <w:pStyle w:val="Default"/>
        <w:spacing w:before="120" w:after="120"/>
        <w:rPr>
          <w:sz w:val="22"/>
          <w:szCs w:val="22"/>
        </w:rPr>
      </w:pPr>
      <w:r>
        <w:rPr>
          <w:sz w:val="22"/>
          <w:szCs w:val="22"/>
        </w:rPr>
        <w:lastRenderedPageBreak/>
        <w:t xml:space="preserve">ბოლნისის რაიონს შედარებით მაღალი სამრეწველო პოტენციალი გააჩნია და სწორედ ამით ბოლნისი საქართველოს რაიონების დიდი უმრავლესობისაგან გამოირჩევა, მაგრამ რაიონის მოსახლეობის დასაქმებისა და შემოსავლების ძირითად წყაროდ კვლავ სოფლის მეურნეობა რჩება. </w:t>
      </w:r>
    </w:p>
    <w:p w14:paraId="0F2951AA" w14:textId="01F17E73" w:rsidR="002C4795" w:rsidRDefault="002C4795" w:rsidP="002332D0">
      <w:pPr>
        <w:ind w:right="4"/>
        <w:rPr>
          <w:rFonts w:eastAsia="Sylfaen"/>
          <w:b/>
          <w:bCs/>
        </w:rPr>
      </w:pPr>
      <w:r>
        <w:t>მიუხედავად იმის, რომ დღეის მდგომარეობით სოფლის მეურნეობისა და ინოვაციური მეწარმოების დარგში არსებობს სხვადსხვა სახის სახელწიფო პროგრამები, რომლის ფარგლებში დამწყებ, მცირე და საშუალო ბიზნესებს აქვთ შესაძელბლობა მოიპოვონ სახელმწიფო დაფინანსება. თუმცა ბიზნეს გეგმის შემუშავებაში ცოდნის და გამოცდილების არქონის გამო დაფინანსებას ვერ ღებულობენ. ასევე ფინანსებზე მთავარ პრობლემად გამოიკვეთ მეწარმეთა ხელშეწყობის სახელმწიფო პროგრამების და ადგილობრივი და საერთაშორისო დონორი ორგანიზაციების გრანტებისა და დახმარების შესახებ ინფორმაციის სიმცირე და საბანკო-საფინანსო ინსტიტუტების მაღალი საპროცენტო განაკვეთები.</w:t>
      </w:r>
    </w:p>
    <w:p w14:paraId="502D7257" w14:textId="77777777" w:rsidR="00D0659C" w:rsidRPr="000D7420" w:rsidRDefault="00D0659C" w:rsidP="00096230">
      <w:pPr>
        <w:pStyle w:val="Heading3"/>
        <w:numPr>
          <w:ilvl w:val="2"/>
          <w:numId w:val="10"/>
        </w:numPr>
        <w:spacing w:before="120" w:after="120"/>
      </w:pPr>
      <w:bookmarkStart w:id="103" w:name="_Toc33525310"/>
      <w:bookmarkStart w:id="104" w:name="_Toc41934265"/>
      <w:bookmarkStart w:id="105" w:name="_Toc57227719"/>
      <w:bookmarkStart w:id="106" w:name="_Toc71501268"/>
      <w:bookmarkStart w:id="107" w:name="_Toc128323029"/>
      <w:r w:rsidRPr="000D7420">
        <w:t>ეკონომიკა</w:t>
      </w:r>
      <w:bookmarkEnd w:id="103"/>
      <w:bookmarkEnd w:id="104"/>
      <w:bookmarkEnd w:id="105"/>
      <w:bookmarkEnd w:id="106"/>
      <w:bookmarkEnd w:id="107"/>
    </w:p>
    <w:p w14:paraId="51B96390" w14:textId="5A76BF02" w:rsidR="00D0659C" w:rsidRPr="00F010A0" w:rsidRDefault="00F010A0" w:rsidP="00F010A0">
      <w:pPr>
        <w:ind w:right="4"/>
        <w:rPr>
          <w:rFonts w:eastAsia="Sylfaen"/>
          <w:lang w:val="ka-GE"/>
        </w:rPr>
      </w:pPr>
      <w:r w:rsidRPr="00F010A0">
        <w:rPr>
          <w:rFonts w:eastAsia="Sylfaen" w:hint="eastAsia"/>
          <w:lang w:val="ka-GE"/>
        </w:rPr>
        <w:t>ქვემო</w:t>
      </w:r>
      <w:r w:rsidRPr="00F010A0">
        <w:rPr>
          <w:rFonts w:eastAsia="Sylfaen"/>
          <w:lang w:val="ka-GE"/>
        </w:rPr>
        <w:t xml:space="preserve"> </w:t>
      </w:r>
      <w:r w:rsidRPr="00F010A0">
        <w:rPr>
          <w:rFonts w:eastAsia="Sylfaen" w:hint="eastAsia"/>
          <w:lang w:val="ka-GE"/>
        </w:rPr>
        <w:t>ქართლის</w:t>
      </w:r>
      <w:r w:rsidRPr="00F010A0">
        <w:rPr>
          <w:rFonts w:eastAsia="Sylfaen"/>
          <w:lang w:val="ka-GE"/>
        </w:rPr>
        <w:t xml:space="preserve"> </w:t>
      </w:r>
      <w:r w:rsidRPr="00F010A0">
        <w:rPr>
          <w:rFonts w:eastAsia="Sylfaen" w:hint="eastAsia"/>
          <w:lang w:val="ka-GE"/>
        </w:rPr>
        <w:t>სიახლოვე</w:t>
      </w:r>
      <w:r w:rsidRPr="00F010A0">
        <w:rPr>
          <w:rFonts w:eastAsia="Sylfaen"/>
          <w:lang w:val="ka-GE"/>
        </w:rPr>
        <w:t xml:space="preserve"> </w:t>
      </w:r>
      <w:r w:rsidRPr="00F010A0">
        <w:rPr>
          <w:rFonts w:eastAsia="Sylfaen" w:hint="eastAsia"/>
          <w:lang w:val="ka-GE"/>
        </w:rPr>
        <w:t>ქ</w:t>
      </w:r>
      <w:r w:rsidRPr="00F010A0">
        <w:rPr>
          <w:rFonts w:eastAsia="Sylfaen"/>
          <w:lang w:val="ka-GE"/>
        </w:rPr>
        <w:t xml:space="preserve">. </w:t>
      </w:r>
      <w:r w:rsidRPr="00F010A0">
        <w:rPr>
          <w:rFonts w:eastAsia="Sylfaen" w:hint="eastAsia"/>
          <w:lang w:val="ka-GE"/>
        </w:rPr>
        <w:t>თბილისთან</w:t>
      </w:r>
      <w:r w:rsidRPr="00F010A0">
        <w:rPr>
          <w:rFonts w:eastAsia="Sylfaen"/>
          <w:lang w:val="ka-GE"/>
        </w:rPr>
        <w:t xml:space="preserve">, </w:t>
      </w:r>
      <w:r w:rsidRPr="00F010A0">
        <w:rPr>
          <w:rFonts w:eastAsia="Sylfaen" w:hint="eastAsia"/>
          <w:lang w:val="ka-GE"/>
        </w:rPr>
        <w:t>თბილისის</w:t>
      </w:r>
      <w:r w:rsidRPr="00F010A0">
        <w:rPr>
          <w:rFonts w:eastAsia="Sylfaen"/>
          <w:lang w:val="ka-GE"/>
        </w:rPr>
        <w:t xml:space="preserve"> </w:t>
      </w:r>
      <w:r w:rsidRPr="00F010A0">
        <w:rPr>
          <w:rFonts w:eastAsia="Sylfaen" w:hint="eastAsia"/>
          <w:lang w:val="ka-GE"/>
        </w:rPr>
        <w:t>აეროპორტთან</w:t>
      </w:r>
      <w:r w:rsidRPr="00F010A0">
        <w:rPr>
          <w:rFonts w:eastAsia="Sylfaen"/>
          <w:lang w:val="ka-GE"/>
        </w:rPr>
        <w:t xml:space="preserve"> </w:t>
      </w:r>
      <w:r w:rsidRPr="00F010A0">
        <w:rPr>
          <w:rFonts w:eastAsia="Sylfaen" w:hint="eastAsia"/>
          <w:lang w:val="ka-GE"/>
        </w:rPr>
        <w:t>და</w:t>
      </w:r>
      <w:r w:rsidRPr="00F010A0">
        <w:rPr>
          <w:rFonts w:eastAsia="Sylfaen"/>
          <w:lang w:val="ka-GE"/>
        </w:rPr>
        <w:t xml:space="preserve"> </w:t>
      </w:r>
      <w:r w:rsidRPr="00F010A0">
        <w:rPr>
          <w:rFonts w:eastAsia="Sylfaen" w:hint="eastAsia"/>
          <w:lang w:val="ka-GE"/>
        </w:rPr>
        <w:t>აზერბაიჯანისა</w:t>
      </w:r>
      <w:r w:rsidRPr="00F010A0">
        <w:rPr>
          <w:rFonts w:eastAsia="Sylfaen"/>
          <w:lang w:val="ka-GE"/>
        </w:rPr>
        <w:t xml:space="preserve"> </w:t>
      </w:r>
      <w:r w:rsidRPr="00F010A0">
        <w:rPr>
          <w:rFonts w:eastAsia="Sylfaen" w:hint="eastAsia"/>
          <w:lang w:val="ka-GE"/>
        </w:rPr>
        <w:t>და</w:t>
      </w:r>
      <w:r>
        <w:rPr>
          <w:rFonts w:eastAsia="Sylfaen"/>
          <w:lang w:val="ka-GE"/>
        </w:rPr>
        <w:t xml:space="preserve"> </w:t>
      </w:r>
      <w:r w:rsidRPr="00F010A0">
        <w:rPr>
          <w:rFonts w:eastAsia="Sylfaen" w:hint="eastAsia"/>
          <w:lang w:val="ka-GE"/>
        </w:rPr>
        <w:t>სომხეთთან</w:t>
      </w:r>
      <w:r w:rsidRPr="00F010A0">
        <w:rPr>
          <w:rFonts w:eastAsia="Sylfaen"/>
          <w:lang w:val="ka-GE"/>
        </w:rPr>
        <w:t xml:space="preserve">, </w:t>
      </w:r>
      <w:r w:rsidRPr="00F010A0">
        <w:rPr>
          <w:rFonts w:eastAsia="Sylfaen" w:hint="eastAsia"/>
          <w:lang w:val="ka-GE"/>
        </w:rPr>
        <w:t>მისი</w:t>
      </w:r>
      <w:r w:rsidRPr="00F010A0">
        <w:rPr>
          <w:rFonts w:eastAsia="Sylfaen"/>
          <w:lang w:val="ka-GE"/>
        </w:rPr>
        <w:t xml:space="preserve"> </w:t>
      </w:r>
      <w:r w:rsidRPr="00F010A0">
        <w:rPr>
          <w:rFonts w:eastAsia="Sylfaen" w:hint="eastAsia"/>
          <w:lang w:val="ka-GE"/>
        </w:rPr>
        <w:t>მდებარეობა</w:t>
      </w:r>
      <w:r w:rsidRPr="00F010A0">
        <w:rPr>
          <w:rFonts w:eastAsia="Sylfaen"/>
          <w:lang w:val="ka-GE"/>
        </w:rPr>
        <w:t xml:space="preserve"> </w:t>
      </w:r>
      <w:r w:rsidRPr="00F010A0">
        <w:rPr>
          <w:rFonts w:eastAsia="Sylfaen" w:hint="eastAsia"/>
          <w:lang w:val="ka-GE"/>
        </w:rPr>
        <w:t>სატრანსპორტო</w:t>
      </w:r>
      <w:r w:rsidRPr="00F010A0">
        <w:rPr>
          <w:rFonts w:eastAsia="Sylfaen"/>
          <w:lang w:val="ka-GE"/>
        </w:rPr>
        <w:t xml:space="preserve"> </w:t>
      </w:r>
      <w:r w:rsidRPr="00F010A0">
        <w:rPr>
          <w:rFonts w:eastAsia="Sylfaen" w:hint="eastAsia"/>
          <w:lang w:val="ka-GE"/>
        </w:rPr>
        <w:t>კორიდორების</w:t>
      </w:r>
      <w:r w:rsidRPr="00F010A0">
        <w:rPr>
          <w:rFonts w:eastAsia="Sylfaen"/>
          <w:lang w:val="ka-GE"/>
        </w:rPr>
        <w:t xml:space="preserve"> </w:t>
      </w:r>
      <w:r w:rsidRPr="00F010A0">
        <w:rPr>
          <w:rFonts w:eastAsia="Sylfaen" w:hint="eastAsia"/>
          <w:lang w:val="ka-GE"/>
        </w:rPr>
        <w:t>გადაკვეთისა</w:t>
      </w:r>
      <w:r w:rsidRPr="00F010A0">
        <w:rPr>
          <w:rFonts w:eastAsia="Sylfaen"/>
          <w:lang w:val="ka-GE"/>
        </w:rPr>
        <w:t xml:space="preserve"> </w:t>
      </w:r>
      <w:r w:rsidRPr="00F010A0">
        <w:rPr>
          <w:rFonts w:eastAsia="Sylfaen" w:hint="eastAsia"/>
          <w:lang w:val="ka-GE"/>
        </w:rPr>
        <w:t>და</w:t>
      </w:r>
      <w:r w:rsidRPr="00F010A0">
        <w:rPr>
          <w:rFonts w:eastAsia="Sylfaen"/>
          <w:lang w:val="ka-GE"/>
        </w:rPr>
        <w:t xml:space="preserve"> </w:t>
      </w:r>
      <w:r w:rsidRPr="00F010A0">
        <w:rPr>
          <w:rFonts w:eastAsia="Sylfaen" w:hint="eastAsia"/>
          <w:lang w:val="ka-GE"/>
        </w:rPr>
        <w:t>აღმოსავლეთ</w:t>
      </w:r>
      <w:r w:rsidRPr="00F010A0">
        <w:rPr>
          <w:rFonts w:eastAsia="Sylfaen"/>
          <w:lang w:val="ka-GE"/>
        </w:rPr>
        <w:t xml:space="preserve"> -</w:t>
      </w:r>
      <w:r>
        <w:rPr>
          <w:rFonts w:eastAsia="Sylfaen"/>
          <w:lang w:val="ka-GE"/>
        </w:rPr>
        <w:t xml:space="preserve"> </w:t>
      </w:r>
      <w:r w:rsidRPr="00F010A0">
        <w:rPr>
          <w:rFonts w:eastAsia="Sylfaen" w:hint="eastAsia"/>
          <w:lang w:val="ka-GE"/>
        </w:rPr>
        <w:t>დასავლეთის</w:t>
      </w:r>
      <w:r w:rsidRPr="00F010A0">
        <w:rPr>
          <w:rFonts w:eastAsia="Sylfaen"/>
          <w:lang w:val="ka-GE"/>
        </w:rPr>
        <w:t xml:space="preserve"> </w:t>
      </w:r>
      <w:r w:rsidRPr="00F010A0">
        <w:rPr>
          <w:rFonts w:eastAsia="Sylfaen" w:hint="eastAsia"/>
          <w:lang w:val="ka-GE"/>
        </w:rPr>
        <w:t>ენერგო–კორიდორის</w:t>
      </w:r>
      <w:r w:rsidRPr="00F010A0">
        <w:rPr>
          <w:rFonts w:eastAsia="Sylfaen"/>
          <w:lang w:val="ka-GE"/>
        </w:rPr>
        <w:t xml:space="preserve"> </w:t>
      </w:r>
      <w:r w:rsidRPr="00F010A0">
        <w:rPr>
          <w:rFonts w:eastAsia="Sylfaen" w:hint="eastAsia"/>
          <w:lang w:val="ka-GE"/>
        </w:rPr>
        <w:t>ზონაში</w:t>
      </w:r>
      <w:r w:rsidRPr="00F010A0">
        <w:rPr>
          <w:rFonts w:eastAsia="Sylfaen"/>
          <w:lang w:val="ka-GE"/>
        </w:rPr>
        <w:t xml:space="preserve"> </w:t>
      </w:r>
      <w:r w:rsidRPr="00F010A0">
        <w:rPr>
          <w:rFonts w:eastAsia="Sylfaen" w:hint="eastAsia"/>
          <w:lang w:val="ka-GE"/>
        </w:rPr>
        <w:t>და</w:t>
      </w:r>
      <w:r w:rsidRPr="00F010A0">
        <w:rPr>
          <w:rFonts w:eastAsia="Sylfaen"/>
          <w:lang w:val="ka-GE"/>
        </w:rPr>
        <w:t xml:space="preserve"> </w:t>
      </w:r>
      <w:r w:rsidRPr="00F010A0">
        <w:rPr>
          <w:rFonts w:eastAsia="Sylfaen" w:hint="eastAsia"/>
          <w:lang w:val="ka-GE"/>
        </w:rPr>
        <w:t>ურბანიზაციის</w:t>
      </w:r>
      <w:r w:rsidRPr="00F010A0">
        <w:rPr>
          <w:rFonts w:eastAsia="Sylfaen"/>
          <w:lang w:val="ka-GE"/>
        </w:rPr>
        <w:t xml:space="preserve"> </w:t>
      </w:r>
      <w:r w:rsidRPr="00F010A0">
        <w:rPr>
          <w:rFonts w:eastAsia="Sylfaen" w:hint="eastAsia"/>
          <w:lang w:val="ka-GE"/>
        </w:rPr>
        <w:t>მაღალი</w:t>
      </w:r>
      <w:r w:rsidRPr="00F010A0">
        <w:rPr>
          <w:rFonts w:eastAsia="Sylfaen"/>
          <w:lang w:val="ka-GE"/>
        </w:rPr>
        <w:t xml:space="preserve"> </w:t>
      </w:r>
      <w:r w:rsidRPr="00F010A0">
        <w:rPr>
          <w:rFonts w:eastAsia="Sylfaen" w:hint="eastAsia"/>
          <w:lang w:val="ka-GE"/>
        </w:rPr>
        <w:t>დონე</w:t>
      </w:r>
      <w:r w:rsidRPr="00F010A0">
        <w:rPr>
          <w:rFonts w:eastAsia="Sylfaen"/>
          <w:lang w:val="ka-GE"/>
        </w:rPr>
        <w:t xml:space="preserve"> </w:t>
      </w:r>
      <w:r w:rsidRPr="00F010A0">
        <w:rPr>
          <w:rFonts w:eastAsia="Sylfaen" w:hint="eastAsia"/>
          <w:lang w:val="ka-GE"/>
        </w:rPr>
        <w:t>რეგიონს</w:t>
      </w:r>
      <w:r>
        <w:rPr>
          <w:rFonts w:eastAsia="Sylfaen"/>
          <w:lang w:val="ka-GE"/>
        </w:rPr>
        <w:t xml:space="preserve"> </w:t>
      </w:r>
      <w:r w:rsidRPr="00F010A0">
        <w:rPr>
          <w:rFonts w:eastAsia="Sylfaen" w:hint="eastAsia"/>
          <w:lang w:val="ka-GE"/>
        </w:rPr>
        <w:t>განვითარების</w:t>
      </w:r>
      <w:r w:rsidRPr="00F010A0">
        <w:rPr>
          <w:rFonts w:eastAsia="Sylfaen"/>
          <w:lang w:val="ka-GE"/>
        </w:rPr>
        <w:t xml:space="preserve"> </w:t>
      </w:r>
      <w:r w:rsidRPr="00F010A0">
        <w:rPr>
          <w:rFonts w:eastAsia="Sylfaen" w:hint="eastAsia"/>
          <w:lang w:val="ka-GE"/>
        </w:rPr>
        <w:t>კარგ</w:t>
      </w:r>
      <w:r w:rsidRPr="00F010A0">
        <w:rPr>
          <w:rFonts w:eastAsia="Sylfaen"/>
          <w:lang w:val="ka-GE"/>
        </w:rPr>
        <w:t xml:space="preserve"> </w:t>
      </w:r>
      <w:r w:rsidRPr="00F010A0">
        <w:rPr>
          <w:rFonts w:eastAsia="Sylfaen" w:hint="eastAsia"/>
          <w:lang w:val="ka-GE"/>
        </w:rPr>
        <w:t>შესაძლებლობას</w:t>
      </w:r>
      <w:r w:rsidRPr="00F010A0">
        <w:rPr>
          <w:rFonts w:eastAsia="Sylfaen"/>
          <w:lang w:val="ka-GE"/>
        </w:rPr>
        <w:t xml:space="preserve"> </w:t>
      </w:r>
      <w:r w:rsidRPr="00F010A0">
        <w:rPr>
          <w:rFonts w:eastAsia="Sylfaen" w:hint="eastAsia"/>
          <w:lang w:val="ka-GE"/>
        </w:rPr>
        <w:t>უქმნის</w:t>
      </w:r>
      <w:r w:rsidRPr="00F010A0">
        <w:rPr>
          <w:rFonts w:eastAsia="Sylfaen"/>
          <w:lang w:val="ka-GE"/>
        </w:rPr>
        <w:t xml:space="preserve">. </w:t>
      </w:r>
      <w:r w:rsidRPr="00F010A0">
        <w:rPr>
          <w:rFonts w:eastAsia="Sylfaen" w:hint="eastAsia"/>
          <w:lang w:val="ka-GE"/>
        </w:rPr>
        <w:t>ბოლნისის</w:t>
      </w:r>
      <w:r w:rsidRPr="00F010A0">
        <w:rPr>
          <w:rFonts w:eastAsia="Sylfaen"/>
          <w:lang w:val="ka-GE"/>
        </w:rPr>
        <w:t xml:space="preserve"> </w:t>
      </w:r>
      <w:r w:rsidRPr="00F010A0">
        <w:rPr>
          <w:rFonts w:eastAsia="Sylfaen" w:hint="eastAsia"/>
          <w:lang w:val="ka-GE"/>
        </w:rPr>
        <w:t>მუნიციპალიტეტი</w:t>
      </w:r>
      <w:r w:rsidRPr="00F010A0">
        <w:rPr>
          <w:rFonts w:eastAsia="Sylfaen"/>
          <w:lang w:val="ka-GE"/>
        </w:rPr>
        <w:t xml:space="preserve"> </w:t>
      </w:r>
      <w:r w:rsidRPr="00F010A0">
        <w:rPr>
          <w:rFonts w:eastAsia="Sylfaen" w:hint="eastAsia"/>
          <w:lang w:val="ka-GE"/>
        </w:rPr>
        <w:t>გამოირჩევა</w:t>
      </w:r>
      <w:r>
        <w:rPr>
          <w:rFonts w:eastAsia="Sylfaen"/>
          <w:lang w:val="ka-GE"/>
        </w:rPr>
        <w:t xml:space="preserve"> </w:t>
      </w:r>
      <w:r w:rsidRPr="00F010A0">
        <w:rPr>
          <w:rFonts w:eastAsia="Sylfaen" w:hint="eastAsia"/>
          <w:lang w:val="ka-GE"/>
        </w:rPr>
        <w:t>მინერალური</w:t>
      </w:r>
      <w:r w:rsidRPr="00F010A0">
        <w:rPr>
          <w:rFonts w:eastAsia="Sylfaen"/>
          <w:lang w:val="ka-GE"/>
        </w:rPr>
        <w:t xml:space="preserve"> </w:t>
      </w:r>
      <w:r w:rsidRPr="00F010A0">
        <w:rPr>
          <w:rFonts w:eastAsia="Sylfaen" w:hint="eastAsia"/>
          <w:lang w:val="ka-GE"/>
        </w:rPr>
        <w:t>ნედლეულის</w:t>
      </w:r>
      <w:r w:rsidRPr="00F010A0">
        <w:rPr>
          <w:rFonts w:eastAsia="Sylfaen"/>
          <w:lang w:val="ka-GE"/>
        </w:rPr>
        <w:t xml:space="preserve"> </w:t>
      </w:r>
      <w:r w:rsidRPr="00F010A0">
        <w:rPr>
          <w:rFonts w:eastAsia="Sylfaen" w:hint="eastAsia"/>
          <w:lang w:val="ka-GE"/>
        </w:rPr>
        <w:t>სიმდიდრით</w:t>
      </w:r>
      <w:r w:rsidRPr="00F010A0">
        <w:rPr>
          <w:rFonts w:eastAsia="Sylfaen"/>
          <w:lang w:val="ka-GE"/>
        </w:rPr>
        <w:t xml:space="preserve">: </w:t>
      </w:r>
      <w:r w:rsidRPr="00F010A0">
        <w:rPr>
          <w:rFonts w:eastAsia="Sylfaen" w:hint="eastAsia"/>
          <w:lang w:val="ka-GE"/>
        </w:rPr>
        <w:t>პოლიმეტალები</w:t>
      </w:r>
      <w:r w:rsidRPr="00F010A0">
        <w:rPr>
          <w:rFonts w:eastAsia="Sylfaen"/>
          <w:lang w:val="ka-GE"/>
        </w:rPr>
        <w:t xml:space="preserve">, </w:t>
      </w:r>
      <w:r w:rsidRPr="00F010A0">
        <w:rPr>
          <w:rFonts w:eastAsia="Sylfaen" w:hint="eastAsia"/>
          <w:lang w:val="ka-GE"/>
        </w:rPr>
        <w:t>ბარიტი</w:t>
      </w:r>
      <w:r w:rsidRPr="00F010A0">
        <w:rPr>
          <w:rFonts w:eastAsia="Sylfaen"/>
          <w:lang w:val="ka-GE"/>
        </w:rPr>
        <w:t xml:space="preserve">, </w:t>
      </w:r>
      <w:r w:rsidRPr="00F010A0">
        <w:rPr>
          <w:rFonts w:eastAsia="Sylfaen" w:hint="eastAsia"/>
          <w:lang w:val="ka-GE"/>
        </w:rPr>
        <w:t>სპილენძი</w:t>
      </w:r>
      <w:r w:rsidRPr="00F010A0">
        <w:rPr>
          <w:rFonts w:eastAsia="Sylfaen"/>
          <w:lang w:val="ka-GE"/>
        </w:rPr>
        <w:t xml:space="preserve">, </w:t>
      </w:r>
      <w:r w:rsidRPr="00F010A0">
        <w:rPr>
          <w:rFonts w:eastAsia="Sylfaen" w:hint="eastAsia"/>
          <w:lang w:val="ka-GE"/>
        </w:rPr>
        <w:t>ოქრო</w:t>
      </w:r>
      <w:r w:rsidRPr="00F010A0">
        <w:rPr>
          <w:rFonts w:eastAsia="Sylfaen"/>
          <w:lang w:val="ka-GE"/>
        </w:rPr>
        <w:t xml:space="preserve">, </w:t>
      </w:r>
      <w:r w:rsidRPr="00F010A0">
        <w:rPr>
          <w:rFonts w:eastAsia="Sylfaen" w:hint="eastAsia"/>
          <w:lang w:val="ka-GE"/>
        </w:rPr>
        <w:t>ვერცხლი</w:t>
      </w:r>
      <w:r w:rsidRPr="00F010A0">
        <w:rPr>
          <w:rFonts w:eastAsia="Sylfaen"/>
          <w:lang w:val="ka-GE"/>
        </w:rPr>
        <w:t xml:space="preserve"> </w:t>
      </w:r>
      <w:r w:rsidRPr="00F010A0">
        <w:rPr>
          <w:rFonts w:eastAsia="Sylfaen" w:hint="eastAsia"/>
          <w:lang w:val="ka-GE"/>
        </w:rPr>
        <w:t>და</w:t>
      </w:r>
      <w:r>
        <w:rPr>
          <w:rFonts w:eastAsia="Sylfaen"/>
          <w:lang w:val="ka-GE"/>
        </w:rPr>
        <w:t xml:space="preserve"> </w:t>
      </w:r>
      <w:r w:rsidRPr="00F010A0">
        <w:rPr>
          <w:rFonts w:eastAsia="Sylfaen" w:hint="eastAsia"/>
          <w:lang w:val="ka-GE"/>
        </w:rPr>
        <w:t>სხვა</w:t>
      </w:r>
      <w:r w:rsidRPr="00F010A0">
        <w:rPr>
          <w:rFonts w:eastAsia="Sylfaen"/>
          <w:lang w:val="ka-GE"/>
        </w:rPr>
        <w:t xml:space="preserve"> </w:t>
      </w:r>
      <w:r w:rsidRPr="00F010A0">
        <w:rPr>
          <w:rFonts w:eastAsia="Sylfaen" w:hint="eastAsia"/>
          <w:lang w:val="ka-GE"/>
        </w:rPr>
        <w:t>უამრავი</w:t>
      </w:r>
      <w:r w:rsidRPr="00F010A0">
        <w:rPr>
          <w:rFonts w:eastAsia="Sylfaen"/>
          <w:lang w:val="ka-GE"/>
        </w:rPr>
        <w:t xml:space="preserve"> </w:t>
      </w:r>
      <w:r w:rsidRPr="00F010A0">
        <w:rPr>
          <w:rFonts w:eastAsia="Sylfaen" w:hint="eastAsia"/>
          <w:lang w:val="ka-GE"/>
        </w:rPr>
        <w:t>სახის</w:t>
      </w:r>
      <w:r w:rsidRPr="00F010A0">
        <w:rPr>
          <w:rFonts w:eastAsia="Sylfaen"/>
          <w:lang w:val="ka-GE"/>
        </w:rPr>
        <w:t xml:space="preserve"> </w:t>
      </w:r>
      <w:r w:rsidRPr="00F010A0">
        <w:rPr>
          <w:rFonts w:eastAsia="Sylfaen" w:hint="eastAsia"/>
          <w:lang w:val="ka-GE"/>
        </w:rPr>
        <w:t>საშენი</w:t>
      </w:r>
      <w:r w:rsidRPr="00F010A0">
        <w:rPr>
          <w:rFonts w:eastAsia="Sylfaen"/>
          <w:lang w:val="ka-GE"/>
        </w:rPr>
        <w:t xml:space="preserve"> </w:t>
      </w:r>
      <w:r w:rsidRPr="00F010A0">
        <w:rPr>
          <w:rFonts w:eastAsia="Sylfaen" w:hint="eastAsia"/>
          <w:lang w:val="ka-GE"/>
        </w:rPr>
        <w:t>მასალები</w:t>
      </w:r>
      <w:r w:rsidRPr="00F010A0">
        <w:rPr>
          <w:rFonts w:eastAsia="Sylfaen"/>
          <w:lang w:val="ka-GE"/>
        </w:rPr>
        <w:t xml:space="preserve"> (</w:t>
      </w:r>
      <w:r w:rsidRPr="00F010A0">
        <w:rPr>
          <w:rFonts w:eastAsia="Sylfaen" w:hint="eastAsia"/>
          <w:lang w:val="ka-GE"/>
        </w:rPr>
        <w:t>ტუფი</w:t>
      </w:r>
      <w:r w:rsidRPr="00F010A0">
        <w:rPr>
          <w:rFonts w:eastAsia="Sylfaen"/>
          <w:lang w:val="ka-GE"/>
        </w:rPr>
        <w:t xml:space="preserve">, </w:t>
      </w:r>
      <w:r w:rsidRPr="00F010A0">
        <w:rPr>
          <w:rFonts w:eastAsia="Sylfaen" w:hint="eastAsia"/>
          <w:lang w:val="ka-GE"/>
        </w:rPr>
        <w:t>ბაზალტი</w:t>
      </w:r>
      <w:r w:rsidRPr="00F010A0">
        <w:rPr>
          <w:rFonts w:eastAsia="Sylfaen"/>
          <w:lang w:val="ka-GE"/>
        </w:rPr>
        <w:t xml:space="preserve">, </w:t>
      </w:r>
      <w:r w:rsidRPr="00F010A0">
        <w:rPr>
          <w:rFonts w:eastAsia="Sylfaen" w:hint="eastAsia"/>
          <w:lang w:val="ka-GE"/>
        </w:rPr>
        <w:t>კირქვა</w:t>
      </w:r>
      <w:r w:rsidRPr="00F010A0">
        <w:rPr>
          <w:rFonts w:eastAsia="Sylfaen"/>
          <w:lang w:val="ka-GE"/>
        </w:rPr>
        <w:t xml:space="preserve">, </w:t>
      </w:r>
      <w:r w:rsidRPr="00F010A0">
        <w:rPr>
          <w:rFonts w:eastAsia="Sylfaen" w:hint="eastAsia"/>
          <w:lang w:val="ka-GE"/>
        </w:rPr>
        <w:t>ვულკანური</w:t>
      </w:r>
      <w:r w:rsidRPr="00F010A0">
        <w:rPr>
          <w:rFonts w:eastAsia="Sylfaen"/>
          <w:lang w:val="ka-GE"/>
        </w:rPr>
        <w:t xml:space="preserve"> </w:t>
      </w:r>
      <w:r w:rsidRPr="00F010A0">
        <w:rPr>
          <w:rFonts w:eastAsia="Sylfaen" w:hint="eastAsia"/>
          <w:lang w:val="ka-GE"/>
        </w:rPr>
        <w:t>შლაკი</w:t>
      </w:r>
      <w:r w:rsidRPr="00F010A0">
        <w:rPr>
          <w:rFonts w:eastAsia="Sylfaen"/>
          <w:lang w:val="ka-GE"/>
        </w:rPr>
        <w:t xml:space="preserve">, </w:t>
      </w:r>
      <w:r w:rsidRPr="00F010A0">
        <w:rPr>
          <w:rFonts w:eastAsia="Sylfaen" w:hint="eastAsia"/>
          <w:lang w:val="ka-GE"/>
        </w:rPr>
        <w:t>პერლიტი</w:t>
      </w:r>
      <w:r w:rsidRPr="00F010A0">
        <w:rPr>
          <w:rFonts w:eastAsia="Sylfaen"/>
          <w:lang w:val="ka-GE"/>
        </w:rPr>
        <w:t>,</w:t>
      </w:r>
      <w:r>
        <w:rPr>
          <w:rFonts w:eastAsia="Sylfaen"/>
          <w:lang w:val="ka-GE"/>
        </w:rPr>
        <w:t xml:space="preserve"> </w:t>
      </w:r>
      <w:r w:rsidRPr="00F010A0">
        <w:rPr>
          <w:rFonts w:eastAsia="Sylfaen" w:hint="eastAsia"/>
          <w:lang w:val="ka-GE"/>
        </w:rPr>
        <w:t>თიხა</w:t>
      </w:r>
      <w:r w:rsidRPr="00F010A0">
        <w:rPr>
          <w:rFonts w:eastAsia="Sylfaen"/>
          <w:lang w:val="ka-GE"/>
        </w:rPr>
        <w:t xml:space="preserve">, </w:t>
      </w:r>
      <w:r w:rsidRPr="00F010A0">
        <w:rPr>
          <w:rFonts w:eastAsia="Sylfaen" w:hint="eastAsia"/>
          <w:lang w:val="ka-GE"/>
        </w:rPr>
        <w:t>კერამიკული</w:t>
      </w:r>
      <w:r w:rsidRPr="00F010A0">
        <w:rPr>
          <w:rFonts w:eastAsia="Sylfaen"/>
          <w:lang w:val="ka-GE"/>
        </w:rPr>
        <w:t xml:space="preserve"> </w:t>
      </w:r>
      <w:r w:rsidRPr="00F010A0">
        <w:rPr>
          <w:rFonts w:eastAsia="Sylfaen" w:hint="eastAsia"/>
          <w:lang w:val="ka-GE"/>
        </w:rPr>
        <w:t>ნედლეული</w:t>
      </w:r>
      <w:r w:rsidRPr="00F010A0">
        <w:rPr>
          <w:rFonts w:eastAsia="Sylfaen"/>
          <w:lang w:val="ka-GE"/>
        </w:rPr>
        <w:t>).</w:t>
      </w:r>
    </w:p>
    <w:p w14:paraId="4FF7EE21" w14:textId="7FBF0CEC" w:rsidR="00F010A0" w:rsidRPr="00F010A0" w:rsidRDefault="00F010A0" w:rsidP="00F010A0">
      <w:pPr>
        <w:ind w:right="4"/>
        <w:rPr>
          <w:rFonts w:eastAsia="Sylfaen"/>
          <w:lang w:val="ka-GE"/>
        </w:rPr>
      </w:pPr>
      <w:r w:rsidRPr="00F010A0">
        <w:rPr>
          <w:rFonts w:eastAsia="Sylfaen" w:hint="eastAsia"/>
          <w:lang w:val="ka-GE"/>
        </w:rPr>
        <w:t>წამყვანი</w:t>
      </w:r>
      <w:r w:rsidRPr="00F010A0">
        <w:rPr>
          <w:rFonts w:eastAsia="Sylfaen"/>
          <w:lang w:val="ka-GE"/>
        </w:rPr>
        <w:t xml:space="preserve"> </w:t>
      </w:r>
      <w:r w:rsidRPr="00F010A0">
        <w:rPr>
          <w:rFonts w:eastAsia="Sylfaen" w:hint="eastAsia"/>
          <w:lang w:val="ka-GE"/>
        </w:rPr>
        <w:t>დარგია</w:t>
      </w:r>
      <w:r w:rsidRPr="00F010A0">
        <w:rPr>
          <w:rFonts w:eastAsia="Sylfaen"/>
          <w:lang w:val="ka-GE"/>
        </w:rPr>
        <w:t xml:space="preserve"> </w:t>
      </w:r>
      <w:r w:rsidRPr="00F010A0">
        <w:rPr>
          <w:rFonts w:eastAsia="Sylfaen" w:hint="eastAsia"/>
          <w:lang w:val="ka-GE"/>
        </w:rPr>
        <w:t>სოფლის</w:t>
      </w:r>
      <w:r w:rsidRPr="00F010A0">
        <w:rPr>
          <w:rFonts w:eastAsia="Sylfaen"/>
          <w:lang w:val="ka-GE"/>
        </w:rPr>
        <w:t xml:space="preserve"> </w:t>
      </w:r>
      <w:r w:rsidRPr="00F010A0">
        <w:rPr>
          <w:rFonts w:eastAsia="Sylfaen" w:hint="eastAsia"/>
          <w:lang w:val="ka-GE"/>
        </w:rPr>
        <w:t>მეურნეობა</w:t>
      </w:r>
      <w:r w:rsidRPr="00F010A0">
        <w:rPr>
          <w:rFonts w:eastAsia="Sylfaen"/>
          <w:lang w:val="ka-GE"/>
        </w:rPr>
        <w:t xml:space="preserve">: </w:t>
      </w:r>
      <w:r w:rsidRPr="00F010A0">
        <w:rPr>
          <w:rFonts w:eastAsia="Sylfaen" w:hint="eastAsia"/>
          <w:lang w:val="ka-GE"/>
        </w:rPr>
        <w:t>მევენახეობა</w:t>
      </w:r>
      <w:r w:rsidRPr="00F010A0">
        <w:rPr>
          <w:rFonts w:eastAsia="Sylfaen"/>
          <w:lang w:val="ka-GE"/>
        </w:rPr>
        <w:t xml:space="preserve">, </w:t>
      </w:r>
      <w:r w:rsidRPr="00F010A0">
        <w:rPr>
          <w:rFonts w:eastAsia="Sylfaen" w:hint="eastAsia"/>
          <w:lang w:val="ka-GE"/>
        </w:rPr>
        <w:t>მებოსტნეობა</w:t>
      </w:r>
      <w:r w:rsidRPr="00F010A0">
        <w:rPr>
          <w:rFonts w:eastAsia="Sylfaen"/>
          <w:lang w:val="ka-GE"/>
        </w:rPr>
        <w:t xml:space="preserve">, </w:t>
      </w:r>
      <w:r w:rsidRPr="00F010A0">
        <w:rPr>
          <w:rFonts w:eastAsia="Sylfaen" w:hint="eastAsia"/>
          <w:lang w:val="ka-GE"/>
        </w:rPr>
        <w:t>მეცხოველეობა</w:t>
      </w:r>
      <w:r w:rsidRPr="00F010A0">
        <w:rPr>
          <w:rFonts w:eastAsia="Sylfaen"/>
          <w:lang w:val="ka-GE"/>
        </w:rPr>
        <w:t xml:space="preserve">. </w:t>
      </w:r>
      <w:r w:rsidRPr="00F010A0">
        <w:rPr>
          <w:rFonts w:eastAsia="Sylfaen" w:hint="eastAsia"/>
          <w:lang w:val="ka-GE"/>
        </w:rPr>
        <w:t>მნიშვნელოვანი</w:t>
      </w:r>
      <w:r>
        <w:rPr>
          <w:rFonts w:eastAsia="Sylfaen"/>
          <w:lang w:val="ka-GE"/>
        </w:rPr>
        <w:t xml:space="preserve"> </w:t>
      </w:r>
      <w:r w:rsidRPr="00F010A0">
        <w:rPr>
          <w:rFonts w:eastAsia="Sylfaen" w:hint="eastAsia"/>
          <w:lang w:val="ka-GE"/>
        </w:rPr>
        <w:t>საწარმოებია</w:t>
      </w:r>
      <w:r w:rsidRPr="00F010A0">
        <w:rPr>
          <w:rFonts w:eastAsia="Sylfaen"/>
          <w:lang w:val="ka-GE"/>
        </w:rPr>
        <w:t xml:space="preserve"> </w:t>
      </w:r>
      <w:r w:rsidRPr="00F010A0">
        <w:rPr>
          <w:rFonts w:eastAsia="Sylfaen" w:hint="eastAsia"/>
          <w:lang w:val="ka-GE"/>
        </w:rPr>
        <w:t>მადნეულის</w:t>
      </w:r>
      <w:r w:rsidRPr="00F010A0">
        <w:rPr>
          <w:rFonts w:eastAsia="Sylfaen"/>
          <w:lang w:val="ka-GE"/>
        </w:rPr>
        <w:t xml:space="preserve"> </w:t>
      </w:r>
      <w:r w:rsidRPr="00F010A0">
        <w:rPr>
          <w:rFonts w:eastAsia="Sylfaen" w:hint="eastAsia"/>
          <w:lang w:val="ka-GE"/>
        </w:rPr>
        <w:t>სამთო</w:t>
      </w:r>
      <w:r w:rsidRPr="00F010A0">
        <w:rPr>
          <w:rFonts w:eastAsia="Sylfaen"/>
          <w:lang w:val="ka-GE"/>
        </w:rPr>
        <w:t>-</w:t>
      </w:r>
      <w:r w:rsidRPr="00F010A0">
        <w:rPr>
          <w:rFonts w:eastAsia="Sylfaen" w:hint="eastAsia"/>
          <w:lang w:val="ka-GE"/>
        </w:rPr>
        <w:t>გამამდიდრებელი</w:t>
      </w:r>
      <w:r w:rsidRPr="00F010A0">
        <w:rPr>
          <w:rFonts w:eastAsia="Sylfaen"/>
          <w:lang w:val="ka-GE"/>
        </w:rPr>
        <w:t xml:space="preserve"> </w:t>
      </w:r>
      <w:r w:rsidRPr="00F010A0">
        <w:rPr>
          <w:rFonts w:eastAsia="Sylfaen" w:hint="eastAsia"/>
          <w:lang w:val="ka-GE"/>
        </w:rPr>
        <w:t>კომბინატი</w:t>
      </w:r>
      <w:r w:rsidRPr="00F010A0">
        <w:rPr>
          <w:rFonts w:eastAsia="Sylfaen"/>
          <w:lang w:val="ka-GE"/>
        </w:rPr>
        <w:t xml:space="preserve">, </w:t>
      </w:r>
      <w:r w:rsidRPr="00F010A0">
        <w:rPr>
          <w:rFonts w:eastAsia="Sylfaen" w:hint="eastAsia"/>
          <w:lang w:val="ka-GE"/>
        </w:rPr>
        <w:t>ღვინის</w:t>
      </w:r>
      <w:r w:rsidRPr="00F010A0">
        <w:rPr>
          <w:rFonts w:eastAsia="Sylfaen"/>
          <w:lang w:val="ka-GE"/>
        </w:rPr>
        <w:t xml:space="preserve"> </w:t>
      </w:r>
      <w:r w:rsidRPr="00F010A0">
        <w:rPr>
          <w:rFonts w:eastAsia="Sylfaen" w:hint="eastAsia"/>
          <w:lang w:val="ka-GE"/>
        </w:rPr>
        <w:t>ქარხანა</w:t>
      </w:r>
      <w:r w:rsidRPr="00F010A0">
        <w:rPr>
          <w:rFonts w:eastAsia="Sylfaen"/>
          <w:lang w:val="ka-GE"/>
        </w:rPr>
        <w:t xml:space="preserve">. </w:t>
      </w:r>
      <w:r w:rsidRPr="00F010A0">
        <w:rPr>
          <w:rFonts w:eastAsia="Sylfaen" w:hint="eastAsia"/>
          <w:lang w:val="ka-GE"/>
        </w:rPr>
        <w:t>მთავარი</w:t>
      </w:r>
      <w:r>
        <w:rPr>
          <w:rFonts w:eastAsia="Sylfaen"/>
          <w:lang w:val="ka-GE"/>
        </w:rPr>
        <w:t xml:space="preserve"> </w:t>
      </w:r>
      <w:r w:rsidRPr="00F010A0">
        <w:rPr>
          <w:rFonts w:eastAsia="Sylfaen" w:hint="eastAsia"/>
          <w:lang w:val="ka-GE"/>
        </w:rPr>
        <w:t>წიაღისეული</w:t>
      </w:r>
      <w:r w:rsidRPr="00F010A0">
        <w:rPr>
          <w:rFonts w:eastAsia="Sylfaen"/>
          <w:lang w:val="ka-GE"/>
        </w:rPr>
        <w:t xml:space="preserve"> </w:t>
      </w:r>
      <w:r w:rsidRPr="00F010A0">
        <w:rPr>
          <w:rFonts w:eastAsia="Sylfaen" w:hint="eastAsia"/>
          <w:lang w:val="ka-GE"/>
        </w:rPr>
        <w:t>სიმდიდრეა</w:t>
      </w:r>
      <w:r w:rsidRPr="00F010A0">
        <w:rPr>
          <w:rFonts w:eastAsia="Sylfaen"/>
          <w:lang w:val="ka-GE"/>
        </w:rPr>
        <w:t xml:space="preserve"> </w:t>
      </w:r>
      <w:r w:rsidRPr="00F010A0">
        <w:rPr>
          <w:rFonts w:eastAsia="Sylfaen" w:hint="eastAsia"/>
          <w:lang w:val="ka-GE"/>
        </w:rPr>
        <w:t>ბარიტი</w:t>
      </w:r>
      <w:r w:rsidRPr="00F010A0">
        <w:rPr>
          <w:rFonts w:eastAsia="Sylfaen"/>
          <w:lang w:val="ka-GE"/>
        </w:rPr>
        <w:t xml:space="preserve">, </w:t>
      </w:r>
      <w:r w:rsidRPr="00F010A0">
        <w:rPr>
          <w:rFonts w:eastAsia="Sylfaen" w:hint="eastAsia"/>
          <w:lang w:val="ka-GE"/>
        </w:rPr>
        <w:t>ტუფი</w:t>
      </w:r>
      <w:r w:rsidRPr="00F010A0">
        <w:rPr>
          <w:rFonts w:eastAsia="Sylfaen"/>
          <w:lang w:val="ka-GE"/>
        </w:rPr>
        <w:t xml:space="preserve">, </w:t>
      </w:r>
      <w:r w:rsidRPr="00F010A0">
        <w:rPr>
          <w:rFonts w:eastAsia="Sylfaen" w:hint="eastAsia"/>
          <w:lang w:val="ka-GE"/>
        </w:rPr>
        <w:t>მადნეულის</w:t>
      </w:r>
      <w:r w:rsidRPr="00F010A0">
        <w:rPr>
          <w:rFonts w:eastAsia="Sylfaen"/>
          <w:lang w:val="ka-GE"/>
        </w:rPr>
        <w:t xml:space="preserve"> </w:t>
      </w:r>
      <w:r w:rsidRPr="00F010A0">
        <w:rPr>
          <w:rFonts w:eastAsia="Sylfaen" w:hint="eastAsia"/>
          <w:lang w:val="ka-GE"/>
        </w:rPr>
        <w:t>პოლიმეტალების</w:t>
      </w:r>
      <w:r w:rsidRPr="00F010A0">
        <w:rPr>
          <w:rFonts w:eastAsia="Sylfaen"/>
          <w:lang w:val="ka-GE"/>
        </w:rPr>
        <w:t xml:space="preserve"> </w:t>
      </w:r>
      <w:r w:rsidRPr="00F010A0">
        <w:rPr>
          <w:rFonts w:eastAsia="Sylfaen" w:hint="eastAsia"/>
          <w:lang w:val="ka-GE"/>
        </w:rPr>
        <w:t>საბადო</w:t>
      </w:r>
      <w:r w:rsidRPr="00F010A0">
        <w:rPr>
          <w:rFonts w:eastAsia="Sylfaen"/>
          <w:lang w:val="ka-GE"/>
        </w:rPr>
        <w:t>.</w:t>
      </w:r>
    </w:p>
    <w:p w14:paraId="49DF13A1" w14:textId="31E6207B" w:rsidR="00D0659C" w:rsidRDefault="00F010A0" w:rsidP="00F010A0">
      <w:pPr>
        <w:ind w:right="4"/>
        <w:rPr>
          <w:rFonts w:eastAsia="Sylfaen"/>
          <w:lang w:val="ka-GE"/>
        </w:rPr>
      </w:pPr>
      <w:r w:rsidRPr="00F010A0">
        <w:rPr>
          <w:rFonts w:eastAsia="Sylfaen" w:hint="eastAsia"/>
          <w:lang w:val="ka-GE"/>
        </w:rPr>
        <w:t>მუნიციპალიტეტის</w:t>
      </w:r>
      <w:r w:rsidRPr="00F010A0">
        <w:rPr>
          <w:rFonts w:eastAsia="Sylfaen"/>
          <w:lang w:val="ka-GE"/>
        </w:rPr>
        <w:t xml:space="preserve"> </w:t>
      </w:r>
      <w:r w:rsidRPr="00F010A0">
        <w:rPr>
          <w:rFonts w:eastAsia="Sylfaen" w:hint="eastAsia"/>
          <w:lang w:val="ka-GE"/>
        </w:rPr>
        <w:t>ეკონომიკური</w:t>
      </w:r>
      <w:r w:rsidRPr="00F010A0">
        <w:rPr>
          <w:rFonts w:eastAsia="Sylfaen"/>
          <w:lang w:val="ka-GE"/>
        </w:rPr>
        <w:t xml:space="preserve"> </w:t>
      </w:r>
      <w:r w:rsidRPr="00F010A0">
        <w:rPr>
          <w:rFonts w:eastAsia="Sylfaen" w:hint="eastAsia"/>
          <w:lang w:val="ka-GE"/>
        </w:rPr>
        <w:t>განვითარების</w:t>
      </w:r>
      <w:r w:rsidRPr="00F010A0">
        <w:rPr>
          <w:rFonts w:eastAsia="Sylfaen"/>
          <w:lang w:val="ka-GE"/>
        </w:rPr>
        <w:t xml:space="preserve"> </w:t>
      </w:r>
      <w:r w:rsidRPr="00F010A0">
        <w:rPr>
          <w:rFonts w:eastAsia="Sylfaen" w:hint="eastAsia"/>
          <w:lang w:val="ka-GE"/>
        </w:rPr>
        <w:t>გეგმის</w:t>
      </w:r>
      <w:r w:rsidRPr="00F010A0">
        <w:rPr>
          <w:rFonts w:eastAsia="Sylfaen"/>
          <w:lang w:val="ka-GE"/>
        </w:rPr>
        <w:t xml:space="preserve"> </w:t>
      </w:r>
      <w:r w:rsidRPr="00F010A0">
        <w:rPr>
          <w:rFonts w:eastAsia="Sylfaen" w:hint="eastAsia"/>
          <w:lang w:val="ka-GE"/>
        </w:rPr>
        <w:t>პრიორიტეტებია</w:t>
      </w:r>
      <w:r w:rsidRPr="00F010A0">
        <w:rPr>
          <w:rFonts w:eastAsia="Sylfaen"/>
          <w:lang w:val="ka-GE"/>
        </w:rPr>
        <w:t xml:space="preserve">: </w:t>
      </w:r>
      <w:r w:rsidRPr="00F010A0">
        <w:rPr>
          <w:rFonts w:eastAsia="Sylfaen" w:hint="eastAsia"/>
          <w:lang w:val="ka-GE"/>
        </w:rPr>
        <w:t>სოფლის</w:t>
      </w:r>
      <w:r w:rsidRPr="00F010A0">
        <w:rPr>
          <w:rFonts w:eastAsia="Sylfaen"/>
          <w:lang w:val="ka-GE"/>
        </w:rPr>
        <w:t xml:space="preserve"> </w:t>
      </w:r>
      <w:r w:rsidRPr="00F010A0">
        <w:rPr>
          <w:rFonts w:eastAsia="Sylfaen" w:hint="eastAsia"/>
          <w:lang w:val="ka-GE"/>
        </w:rPr>
        <w:t>მეურნეობა</w:t>
      </w:r>
      <w:r w:rsidRPr="00F010A0">
        <w:rPr>
          <w:rFonts w:eastAsia="Sylfaen"/>
          <w:lang w:val="ka-GE"/>
        </w:rPr>
        <w:t>,</w:t>
      </w:r>
      <w:r>
        <w:rPr>
          <w:rFonts w:eastAsia="Sylfaen"/>
          <w:lang w:val="ka-GE"/>
        </w:rPr>
        <w:t xml:space="preserve"> </w:t>
      </w:r>
      <w:r w:rsidRPr="00F010A0">
        <w:rPr>
          <w:rFonts w:eastAsia="Sylfaen" w:hint="eastAsia"/>
          <w:lang w:val="ka-GE"/>
        </w:rPr>
        <w:t>სოფლის</w:t>
      </w:r>
      <w:r w:rsidRPr="00F010A0">
        <w:rPr>
          <w:rFonts w:eastAsia="Sylfaen"/>
          <w:lang w:val="ka-GE"/>
        </w:rPr>
        <w:t xml:space="preserve"> </w:t>
      </w:r>
      <w:r w:rsidRPr="00F010A0">
        <w:rPr>
          <w:rFonts w:eastAsia="Sylfaen" w:hint="eastAsia"/>
          <w:lang w:val="ka-GE"/>
        </w:rPr>
        <w:t>მეურნეობის</w:t>
      </w:r>
      <w:r w:rsidRPr="00F010A0">
        <w:rPr>
          <w:rFonts w:eastAsia="Sylfaen"/>
          <w:lang w:val="ka-GE"/>
        </w:rPr>
        <w:t xml:space="preserve"> </w:t>
      </w:r>
      <w:r w:rsidRPr="00F010A0">
        <w:rPr>
          <w:rFonts w:eastAsia="Sylfaen" w:hint="eastAsia"/>
          <w:lang w:val="ka-GE"/>
        </w:rPr>
        <w:t>გადამამუშავებელი</w:t>
      </w:r>
      <w:r w:rsidRPr="00F010A0">
        <w:rPr>
          <w:rFonts w:eastAsia="Sylfaen"/>
          <w:lang w:val="ka-GE"/>
        </w:rPr>
        <w:t xml:space="preserve"> </w:t>
      </w:r>
      <w:r w:rsidRPr="00F010A0">
        <w:rPr>
          <w:rFonts w:eastAsia="Sylfaen" w:hint="eastAsia"/>
          <w:lang w:val="ka-GE"/>
        </w:rPr>
        <w:t>მრეწველობა</w:t>
      </w:r>
      <w:r w:rsidRPr="00F010A0">
        <w:rPr>
          <w:rFonts w:eastAsia="Sylfaen"/>
          <w:lang w:val="ka-GE"/>
        </w:rPr>
        <w:t xml:space="preserve">, </w:t>
      </w:r>
      <w:r w:rsidRPr="00F010A0">
        <w:rPr>
          <w:rFonts w:eastAsia="Sylfaen" w:hint="eastAsia"/>
          <w:lang w:val="ka-GE"/>
        </w:rPr>
        <w:t>ასევე</w:t>
      </w:r>
      <w:r w:rsidRPr="00F010A0">
        <w:rPr>
          <w:rFonts w:eastAsia="Sylfaen"/>
          <w:lang w:val="ka-GE"/>
        </w:rPr>
        <w:t xml:space="preserve"> </w:t>
      </w:r>
      <w:r w:rsidRPr="00F010A0">
        <w:rPr>
          <w:rFonts w:eastAsia="Sylfaen" w:hint="eastAsia"/>
          <w:lang w:val="ka-GE"/>
        </w:rPr>
        <w:t>ქვის</w:t>
      </w:r>
      <w:r w:rsidRPr="00F010A0">
        <w:rPr>
          <w:rFonts w:eastAsia="Sylfaen"/>
          <w:lang w:val="ka-GE"/>
        </w:rPr>
        <w:t xml:space="preserve"> </w:t>
      </w:r>
      <w:r w:rsidRPr="00F010A0">
        <w:rPr>
          <w:rFonts w:eastAsia="Sylfaen" w:hint="eastAsia"/>
          <w:lang w:val="ka-GE"/>
        </w:rPr>
        <w:t>მოპოვება</w:t>
      </w:r>
      <w:r w:rsidRPr="00F010A0">
        <w:rPr>
          <w:rFonts w:eastAsia="Sylfaen"/>
          <w:lang w:val="ka-GE"/>
        </w:rPr>
        <w:t>-</w:t>
      </w:r>
      <w:r w:rsidRPr="00F010A0">
        <w:rPr>
          <w:rFonts w:eastAsia="Sylfaen" w:hint="eastAsia"/>
          <w:lang w:val="ka-GE"/>
        </w:rPr>
        <w:t>დამუშავების</w:t>
      </w:r>
      <w:r>
        <w:rPr>
          <w:rFonts w:eastAsia="Sylfaen"/>
          <w:lang w:val="ka-GE"/>
        </w:rPr>
        <w:t xml:space="preserve"> </w:t>
      </w:r>
      <w:r w:rsidRPr="00F010A0">
        <w:rPr>
          <w:rFonts w:eastAsia="Sylfaen" w:hint="eastAsia"/>
          <w:lang w:val="ka-GE"/>
        </w:rPr>
        <w:t>გაფართოება</w:t>
      </w:r>
      <w:r w:rsidRPr="00F010A0">
        <w:rPr>
          <w:rFonts w:eastAsia="Sylfaen"/>
          <w:lang w:val="ka-GE"/>
        </w:rPr>
        <w:t xml:space="preserve"> </w:t>
      </w:r>
      <w:r w:rsidRPr="00F010A0">
        <w:rPr>
          <w:rFonts w:eastAsia="Sylfaen" w:hint="eastAsia"/>
          <w:lang w:val="ka-GE"/>
        </w:rPr>
        <w:t>და</w:t>
      </w:r>
      <w:r w:rsidRPr="00F010A0">
        <w:rPr>
          <w:rFonts w:eastAsia="Sylfaen"/>
          <w:lang w:val="ka-GE"/>
        </w:rPr>
        <w:t xml:space="preserve"> </w:t>
      </w:r>
      <w:r w:rsidRPr="00F010A0">
        <w:rPr>
          <w:rFonts w:eastAsia="Sylfaen" w:hint="eastAsia"/>
          <w:lang w:val="ka-GE"/>
        </w:rPr>
        <w:t>ტურიზმის</w:t>
      </w:r>
      <w:r w:rsidRPr="00F010A0">
        <w:rPr>
          <w:rFonts w:eastAsia="Sylfaen"/>
          <w:lang w:val="ka-GE"/>
        </w:rPr>
        <w:t xml:space="preserve"> </w:t>
      </w:r>
      <w:r w:rsidRPr="00F010A0">
        <w:rPr>
          <w:rFonts w:eastAsia="Sylfaen" w:hint="eastAsia"/>
          <w:lang w:val="ka-GE"/>
        </w:rPr>
        <w:t>განვითარება</w:t>
      </w:r>
      <w:r w:rsidRPr="00F010A0">
        <w:rPr>
          <w:rFonts w:eastAsia="Sylfaen"/>
          <w:lang w:val="ka-GE"/>
        </w:rPr>
        <w:t>.</w:t>
      </w:r>
    </w:p>
    <w:p w14:paraId="6478E3E0" w14:textId="2D709F40" w:rsidR="00F010A0" w:rsidRDefault="00F010A0" w:rsidP="00F010A0">
      <w:pPr>
        <w:ind w:right="4"/>
        <w:rPr>
          <w:rFonts w:eastAsia="Sylfaen"/>
          <w:lang w:val="ka-GE"/>
        </w:rPr>
      </w:pPr>
      <w:r w:rsidRPr="00F010A0">
        <w:rPr>
          <w:rFonts w:eastAsia="Sylfaen"/>
          <w:lang w:val="ka-GE"/>
        </w:rPr>
        <w:t>რაიონს შედარებით მაღალი სამრეწველო პოტენციალი გააჩნია და სწორედ ამით ბოლნისი</w:t>
      </w:r>
      <w:r>
        <w:rPr>
          <w:rFonts w:eastAsia="Sylfaen"/>
          <w:lang w:val="ka-GE"/>
        </w:rPr>
        <w:t xml:space="preserve"> </w:t>
      </w:r>
      <w:r w:rsidRPr="00F010A0">
        <w:rPr>
          <w:rFonts w:eastAsia="Sylfaen"/>
          <w:lang w:val="ka-GE"/>
        </w:rPr>
        <w:t>საქართველოს რაიონების დიდი უმრავლესობისაგან გამოირჩევა, მაგრამ რაიონის მოსახლეობის</w:t>
      </w:r>
      <w:r>
        <w:rPr>
          <w:rFonts w:eastAsia="Sylfaen"/>
          <w:lang w:val="ka-GE"/>
        </w:rPr>
        <w:t xml:space="preserve"> </w:t>
      </w:r>
      <w:r w:rsidRPr="00F010A0">
        <w:rPr>
          <w:rFonts w:eastAsia="Sylfaen"/>
          <w:lang w:val="ka-GE"/>
        </w:rPr>
        <w:t>დასაქმებისა და შემოსავლების ძირითად წყაროდ კვლავ სოფლის მეურნეობა რჩება. არსებული</w:t>
      </w:r>
      <w:r>
        <w:rPr>
          <w:rFonts w:eastAsia="Sylfaen"/>
          <w:lang w:val="ka-GE"/>
        </w:rPr>
        <w:t xml:space="preserve"> </w:t>
      </w:r>
      <w:r w:rsidRPr="00F010A0">
        <w:rPr>
          <w:rFonts w:eastAsia="Sylfaen"/>
          <w:lang w:val="ka-GE"/>
        </w:rPr>
        <w:t>ინფორმაციით ბოლნისის რაიონის ეკონომიკაში დასაქმების ძირითადი სფეროების მიხედვით</w:t>
      </w:r>
      <w:r>
        <w:rPr>
          <w:rFonts w:eastAsia="Sylfaen"/>
          <w:lang w:val="ka-GE"/>
        </w:rPr>
        <w:t xml:space="preserve"> </w:t>
      </w:r>
      <w:r w:rsidRPr="00F010A0">
        <w:rPr>
          <w:rFonts w:eastAsia="Sylfaen"/>
          <w:lang w:val="ka-GE"/>
        </w:rPr>
        <w:t>შედარებით მეტია მრეწველობის წილი. ბოლნისის რაიონში დასაქმებულთა 73% სოფლის</w:t>
      </w:r>
      <w:r>
        <w:rPr>
          <w:rFonts w:eastAsia="Sylfaen"/>
          <w:lang w:val="ka-GE"/>
        </w:rPr>
        <w:t xml:space="preserve"> </w:t>
      </w:r>
      <w:r w:rsidRPr="00F010A0">
        <w:rPr>
          <w:rFonts w:eastAsia="Sylfaen"/>
          <w:lang w:val="ka-GE"/>
        </w:rPr>
        <w:t>მეურნეობაზე მოდის, 17% სხვადასხვა მომსახურებისა და სამრეწველო სფეროზე, ხოლო 10%</w:t>
      </w:r>
      <w:r>
        <w:rPr>
          <w:rFonts w:eastAsia="Sylfaen"/>
          <w:lang w:val="ka-GE"/>
        </w:rPr>
        <w:t xml:space="preserve"> </w:t>
      </w:r>
      <w:r w:rsidRPr="00F010A0">
        <w:rPr>
          <w:rFonts w:eastAsia="Sylfaen"/>
          <w:lang w:val="ka-GE"/>
        </w:rPr>
        <w:t>სამთამადნო სექტორზე.</w:t>
      </w:r>
    </w:p>
    <w:p w14:paraId="549A2806" w14:textId="38FE5CD9" w:rsidR="00F010A0" w:rsidRDefault="00F010A0" w:rsidP="00F010A0">
      <w:pPr>
        <w:ind w:right="4"/>
        <w:rPr>
          <w:rFonts w:eastAsia="Sylfaen"/>
          <w:lang w:val="ka-GE"/>
        </w:rPr>
      </w:pPr>
    </w:p>
    <w:p w14:paraId="7D8FAA1A" w14:textId="5555A3EC" w:rsidR="002C4795" w:rsidRDefault="002C4795" w:rsidP="00096230">
      <w:pPr>
        <w:pStyle w:val="Heading3"/>
        <w:numPr>
          <w:ilvl w:val="2"/>
          <w:numId w:val="10"/>
        </w:numPr>
        <w:spacing w:before="120" w:after="120"/>
      </w:pPr>
      <w:bookmarkStart w:id="108" w:name="_Toc128323030"/>
      <w:r>
        <w:t>ტურიზმი</w:t>
      </w:r>
      <w:bookmarkEnd w:id="108"/>
    </w:p>
    <w:p w14:paraId="17AEDA19" w14:textId="77777777" w:rsidR="00225115" w:rsidRDefault="00225115" w:rsidP="00225115">
      <w:r>
        <w:t xml:space="preserve">მიუხედავად იმისა, რომ მუნიციპალიტეტს ტურიზმის განვითარების დიდი პოტენციალი აქვს შიდა და საერთაშორისო ტურისტების მოზიდვის თვალსაზრისით, მარკეტინგული ინსტრუმენტების ნაკლებობისა და გაუმართავი ტურისტული ინფრასტრუქტურის გამო, ბოლნისი არ განიხილება აქტიურ ტურისტულ ცენტრად, თუმცა ბოლნისის მუნიციპალიტეტი ისტორიულად ცნობილია სანახაობითი ტურიზმით, რომელიც ძირითადად განვითარებული </w:t>
      </w:r>
      <w:r>
        <w:lastRenderedPageBreak/>
        <w:t>იყო როგორც ქვემო ქართლის რეგიონის ერთიანი ტურისტული მარშრუტის ერთ-ერთი შემადგენელი ნაწილი. სანახაობრივი ტურიზმით სარგებლობდნენ, როგორც გარე, ასევე, შიდა ტურისტები. ამჟამად აღნიშნული ტურისტული მარშრუტი გაუქმებულია და არც გარე ტურისტები სარგებლობენ სანახაობრივი ტურიზმით. გამონაკლისს წარმოადგენენ გერმანელები, რომლებიც ინტერესდებიან ქ. ბოლნისში არსებული გერმანელების ნასახლარებითა და მათგან შემორჩენილი კულტურულ-ისტორიული ძეგლებით. ყოველწლიურად ქ. ბოლნისს სტუმრობს 100-მდე გერმანელი ტურისტი, თუმცა, აღრიცხვის სისტემის უქონლობის გამო, ვიზიტორთა ზუსტი რაოდენობის შესახებ ინფორმაცია არ არსებობს. გერმანელთა განსაკუთრებულ ინტერესს იწვევს გერმანიის ხეივანი, ასევე, ქ. ბოლნისში რუსთაველის, ოჩხიკიძის, სააკაძისა და მათ გადამკვეთ ქუჩებზე შემორჩენილი გერმანული სახლები და მარნები. ბოლნისის მოსახლეობაში დღესაც შემორჩენილია გერმანული წესით საკვების მომზადება. რაც შეეხება შიდა ტურისტებს, ექსკურსიით სპონტანურად ჩამოდიან სკოლებიდან (შიდა ქართლი, იმერეთი, კახეთი, თბილისი) ცალკეული ძეგლების (განსაკუთრებით, ბოლნისის სიონის), დასათვალიერებლად.</w:t>
      </w:r>
    </w:p>
    <w:p w14:paraId="517E6E93" w14:textId="29F19D5E" w:rsidR="00225115" w:rsidRPr="00225115" w:rsidRDefault="00225115" w:rsidP="00225115">
      <w:r>
        <w:t>მუნიციპალიტეტში არსებობს პოტენციალი ისეთი ექსტრემალური ტურიზმის განვითარებისათვის, როგორიცაა ჯომარდობა მდ. ხრამზე, პარაშუტით ხტომა და საცხენოსნო და სამონადირეო ტურიზმი. ასევე, ტურისტები, შესაძლოა, დაინტერესდნენ ოქროს მოპოვების ტექნოლოგიის გაცნობით და ამდენად, გამართლებული იქნება ოქროს მომპოვებელი საბადოს ჩასმა ტურისტულ მარშრუტში.</w:t>
      </w:r>
    </w:p>
    <w:p w14:paraId="1B1F50C8" w14:textId="77777777" w:rsidR="00D0659C" w:rsidRPr="000D7420" w:rsidRDefault="00D0659C" w:rsidP="00096230">
      <w:pPr>
        <w:pStyle w:val="Heading3"/>
        <w:numPr>
          <w:ilvl w:val="2"/>
          <w:numId w:val="10"/>
        </w:numPr>
        <w:spacing w:before="120" w:after="120"/>
      </w:pPr>
      <w:bookmarkStart w:id="109" w:name="_Toc57227721"/>
      <w:bookmarkStart w:id="110" w:name="_Toc71501269"/>
      <w:bookmarkStart w:id="111" w:name="_Toc128323031"/>
      <w:r w:rsidRPr="000D7420">
        <w:t>ინფრასტრუქტურა</w:t>
      </w:r>
      <w:bookmarkEnd w:id="109"/>
      <w:bookmarkEnd w:id="110"/>
      <w:bookmarkEnd w:id="111"/>
    </w:p>
    <w:p w14:paraId="0D3CCC08" w14:textId="77777777" w:rsidR="00C35C28" w:rsidRDefault="00C35C28" w:rsidP="00C35C28">
      <w:pPr>
        <w:pStyle w:val="Default"/>
        <w:spacing w:before="120" w:after="120"/>
        <w:rPr>
          <w:sz w:val="22"/>
          <w:szCs w:val="22"/>
        </w:rPr>
      </w:pPr>
      <w:r>
        <w:rPr>
          <w:sz w:val="22"/>
          <w:szCs w:val="22"/>
        </w:rPr>
        <w:t xml:space="preserve">საგზაო ინფრასტრუქტურის კუთხით მუნიციპალიტეტის ცენტრიდან ყველა დასახლებულ პუნქტამდე მისასვლელი გზა მოწესრილებულია და ყველაზე შორს მდებარე სოფლიდან ტრანსპორტირების დრო შეადგენს 25 წუთს. </w:t>
      </w:r>
    </w:p>
    <w:p w14:paraId="706C0BD2" w14:textId="77777777" w:rsidR="00C35C28" w:rsidRDefault="00C35C28" w:rsidP="00C35C28">
      <w:pPr>
        <w:pStyle w:val="Default"/>
        <w:spacing w:before="120" w:after="120"/>
        <w:rPr>
          <w:sz w:val="22"/>
          <w:szCs w:val="22"/>
        </w:rPr>
      </w:pPr>
      <w:r>
        <w:rPr>
          <w:sz w:val="22"/>
          <w:szCs w:val="22"/>
        </w:rPr>
        <w:t xml:space="preserve">ბოლნისის მუნიციპალიტეტი მთლიანად არის ელექტრიფიცირებული და ელექტროენერგია ყველა დასახლებულ პუნქტს მიეწოდება თუმცა, მთავარი პრობლემა მოსახლეობის არასრული გამრიცხველიანებაა (მხოლოდ 58,7%), რაც ელექტროენერგიის გადასახადის ადმინისტრირების სირთულეებს ქმნის. ელექტროენერგიის მიწოდებას </w:t>
      </w:r>
      <w:proofErr w:type="gramStart"/>
      <w:r>
        <w:rPr>
          <w:sz w:val="22"/>
          <w:szCs w:val="22"/>
        </w:rPr>
        <w:t>უზრუნველყოფს ,,ENERGOPRO</w:t>
      </w:r>
      <w:proofErr w:type="gramEnd"/>
      <w:r>
        <w:rPr>
          <w:sz w:val="22"/>
          <w:szCs w:val="22"/>
        </w:rPr>
        <w:t xml:space="preserve"> Georgia“. </w:t>
      </w:r>
    </w:p>
    <w:p w14:paraId="7C0E6AFA" w14:textId="77777777" w:rsidR="00C35C28" w:rsidRDefault="00C35C28" w:rsidP="00C35C28">
      <w:pPr>
        <w:pStyle w:val="Default"/>
        <w:spacing w:before="120" w:after="120"/>
        <w:rPr>
          <w:sz w:val="22"/>
          <w:szCs w:val="22"/>
        </w:rPr>
      </w:pPr>
      <w:r>
        <w:rPr>
          <w:sz w:val="22"/>
          <w:szCs w:val="22"/>
        </w:rPr>
        <w:t xml:space="preserve">ბოლნისის მუნიციპალიტეტის მოსახლეობის 32% სარგებლობს ბუნებრივი აირით. მუნიციპალიტეტის მასშტაბით გაუმართავია შესაბამისი ინფრასტრუქტურა და დამატებით ქსელის გაყვანა სჭირდება, რათა ბოლნისის მთლიან მოსახლეობას მიეწოდოს ბუნებრივი აირი. </w:t>
      </w:r>
    </w:p>
    <w:p w14:paraId="502AE40B" w14:textId="77777777" w:rsidR="00C35C28" w:rsidRDefault="00C35C28" w:rsidP="00C35C28">
      <w:pPr>
        <w:pStyle w:val="Default"/>
        <w:spacing w:before="120" w:after="120"/>
        <w:rPr>
          <w:sz w:val="22"/>
          <w:szCs w:val="22"/>
        </w:rPr>
      </w:pPr>
      <w:r>
        <w:rPr>
          <w:sz w:val="22"/>
          <w:szCs w:val="22"/>
        </w:rPr>
        <w:t>მუნიციპალიტეტის ტერიტორია სრულად არის მოქცეული მობილური კავშირგაბმულობის კომპანიების „</w:t>
      </w:r>
      <w:proofErr w:type="gramStart"/>
      <w:r>
        <w:rPr>
          <w:sz w:val="22"/>
          <w:szCs w:val="22"/>
        </w:rPr>
        <w:t>მაგთიკომის“</w:t>
      </w:r>
      <w:proofErr w:type="gramEnd"/>
      <w:r>
        <w:rPr>
          <w:sz w:val="22"/>
          <w:szCs w:val="22"/>
        </w:rPr>
        <w:t>, „ჯეოსელის“, „ბილაინის“ დაფარვის ზონაში. ქ. ბოლნისში ასევე ფუნქციონირებს კავშირგაბმულობის კომპანია „</w:t>
      </w:r>
      <w:proofErr w:type="gramStart"/>
      <w:r>
        <w:rPr>
          <w:sz w:val="22"/>
          <w:szCs w:val="22"/>
        </w:rPr>
        <w:t>სილქნეთი“</w:t>
      </w:r>
      <w:proofErr w:type="gramEnd"/>
      <w:r>
        <w:rPr>
          <w:sz w:val="22"/>
          <w:szCs w:val="22"/>
        </w:rPr>
        <w:t>. ინტერნეტ კავშირს უზრუნველყოფენ შემდეგი ინტერნეტ პროვაიდერები: „</w:t>
      </w:r>
      <w:proofErr w:type="gramStart"/>
      <w:r>
        <w:rPr>
          <w:sz w:val="22"/>
          <w:szCs w:val="22"/>
        </w:rPr>
        <w:t>სილქნეთი“ (</w:t>
      </w:r>
      <w:proofErr w:type="gramEnd"/>
      <w:r>
        <w:rPr>
          <w:sz w:val="22"/>
          <w:szCs w:val="22"/>
        </w:rPr>
        <w:t xml:space="preserve">ADSL და DIAL-UP), ,,Caucasus Online”, “მ .გ .ი .ო .ი“ „ჯეოსელი“. </w:t>
      </w:r>
    </w:p>
    <w:p w14:paraId="0FD7A77F" w14:textId="187B5124" w:rsidR="00C35C28" w:rsidRPr="00C35C28" w:rsidRDefault="00C35C28" w:rsidP="00C35C28">
      <w:pPr>
        <w:ind w:right="4"/>
        <w:rPr>
          <w:rFonts w:eastAsia="Sylfaen"/>
          <w:lang w:val="ka-GE"/>
        </w:rPr>
      </w:pPr>
      <w:r>
        <w:t xml:space="preserve">ბოლნისის მუნიციპალიტეტში სარწყავ არხებს მართავს სახელმწიფო შპს „გაერთიანებული სამელიორაციო სისტემების </w:t>
      </w:r>
      <w:proofErr w:type="gramStart"/>
      <w:r>
        <w:t>კომპანია“</w:t>
      </w:r>
      <w:proofErr w:type="gramEnd"/>
      <w:r>
        <w:t xml:space="preserve">. არხები მარაგდება მდინარე მაშავერას, დმანისის მუნიციპალიტეტში არსებული იაკუბლოსა და პანტიანის წყალსაცავებიდან. სარწყავი ინფრასტრუქტურის გაუმართაობის გამო სასოფლო-სამეურნეო სავარგულები სრულად არ </w:t>
      </w:r>
      <w:r>
        <w:lastRenderedPageBreak/>
        <w:t>ირწყვება. დღეს არსებული სარწყავი არხის სიგრძე 62.8 კმ-ია. ძირითადად, მიწები ირწყვება შემდეგ სოფლებში: ტალავერი, ჭაპალა, მამხუთი, კაზრეთი, კიანეთი.</w:t>
      </w:r>
    </w:p>
    <w:p w14:paraId="528388AE" w14:textId="5F416D21" w:rsidR="00D0659C" w:rsidRPr="00F010A0" w:rsidRDefault="00F010A0" w:rsidP="00F010A0">
      <w:pPr>
        <w:ind w:right="4"/>
        <w:rPr>
          <w:rFonts w:eastAsia="Sylfaen"/>
          <w:lang w:val="ka-GE"/>
        </w:rPr>
      </w:pPr>
      <w:r w:rsidRPr="00F010A0">
        <w:rPr>
          <w:rFonts w:eastAsia="Sylfaen" w:hint="eastAsia"/>
          <w:lang w:val="ka-GE"/>
        </w:rPr>
        <w:t>მუნიციპალიტეტის</w:t>
      </w:r>
      <w:r w:rsidRPr="00F010A0">
        <w:rPr>
          <w:rFonts w:eastAsia="Sylfaen"/>
          <w:lang w:val="ka-GE"/>
        </w:rPr>
        <w:t xml:space="preserve"> </w:t>
      </w:r>
      <w:r w:rsidRPr="00F010A0">
        <w:rPr>
          <w:rFonts w:eastAsia="Sylfaen" w:hint="eastAsia"/>
          <w:lang w:val="ka-GE"/>
        </w:rPr>
        <w:t>ტერიტორიაზე</w:t>
      </w:r>
      <w:r w:rsidRPr="00F010A0">
        <w:rPr>
          <w:rFonts w:eastAsia="Sylfaen"/>
          <w:lang w:val="ka-GE"/>
        </w:rPr>
        <w:t xml:space="preserve"> </w:t>
      </w:r>
      <w:r w:rsidRPr="00F010A0">
        <w:rPr>
          <w:rFonts w:eastAsia="Sylfaen" w:hint="eastAsia"/>
          <w:lang w:val="ka-GE"/>
        </w:rPr>
        <w:t>გადის</w:t>
      </w:r>
      <w:r w:rsidRPr="00F010A0">
        <w:rPr>
          <w:rFonts w:eastAsia="Sylfaen"/>
          <w:lang w:val="ka-GE"/>
        </w:rPr>
        <w:t xml:space="preserve"> </w:t>
      </w:r>
      <w:r w:rsidRPr="00F010A0">
        <w:rPr>
          <w:rFonts w:eastAsia="Sylfaen" w:hint="eastAsia"/>
          <w:lang w:val="ka-GE"/>
        </w:rPr>
        <w:t>თბილისი</w:t>
      </w:r>
      <w:r w:rsidRPr="00F010A0">
        <w:rPr>
          <w:rFonts w:eastAsia="Sylfaen"/>
          <w:lang w:val="ka-GE"/>
        </w:rPr>
        <w:t>-</w:t>
      </w:r>
      <w:r w:rsidRPr="00F010A0">
        <w:rPr>
          <w:rFonts w:eastAsia="Sylfaen" w:hint="eastAsia"/>
          <w:lang w:val="ka-GE"/>
        </w:rPr>
        <w:t>ერევნის</w:t>
      </w:r>
      <w:r w:rsidRPr="00F010A0">
        <w:rPr>
          <w:rFonts w:eastAsia="Sylfaen"/>
          <w:lang w:val="ka-GE"/>
        </w:rPr>
        <w:t xml:space="preserve"> </w:t>
      </w:r>
      <w:r w:rsidRPr="00F010A0">
        <w:rPr>
          <w:rFonts w:eastAsia="Sylfaen" w:hint="eastAsia"/>
          <w:lang w:val="ka-GE"/>
        </w:rPr>
        <w:t>საერთაშორისო</w:t>
      </w:r>
      <w:r w:rsidRPr="00F010A0">
        <w:rPr>
          <w:rFonts w:eastAsia="Sylfaen"/>
          <w:lang w:val="ka-GE"/>
        </w:rPr>
        <w:t xml:space="preserve"> </w:t>
      </w:r>
      <w:r w:rsidRPr="00F010A0">
        <w:rPr>
          <w:rFonts w:eastAsia="Sylfaen" w:hint="eastAsia"/>
          <w:lang w:val="ka-GE"/>
        </w:rPr>
        <w:t>მნიშვნელობის</w:t>
      </w:r>
      <w:r>
        <w:rPr>
          <w:rFonts w:eastAsia="Sylfaen"/>
          <w:lang w:val="ka-GE"/>
        </w:rPr>
        <w:t xml:space="preserve"> </w:t>
      </w:r>
      <w:r w:rsidRPr="00F010A0">
        <w:rPr>
          <w:rFonts w:eastAsia="Sylfaen" w:hint="eastAsia"/>
          <w:lang w:val="ka-GE"/>
        </w:rPr>
        <w:t>თბილისი</w:t>
      </w:r>
      <w:r w:rsidRPr="00F010A0">
        <w:rPr>
          <w:rFonts w:eastAsia="Sylfaen"/>
          <w:lang w:val="ka-GE"/>
        </w:rPr>
        <w:t>-</w:t>
      </w:r>
      <w:r w:rsidRPr="00F010A0">
        <w:rPr>
          <w:rFonts w:eastAsia="Sylfaen" w:hint="eastAsia"/>
          <w:lang w:val="ka-GE"/>
        </w:rPr>
        <w:t>კაზრეთი</w:t>
      </w:r>
      <w:r w:rsidRPr="00F010A0">
        <w:rPr>
          <w:rFonts w:eastAsia="Sylfaen"/>
          <w:lang w:val="ka-GE"/>
        </w:rPr>
        <w:t>-</w:t>
      </w:r>
      <w:r w:rsidRPr="00F010A0">
        <w:rPr>
          <w:rFonts w:eastAsia="Sylfaen" w:hint="eastAsia"/>
          <w:lang w:val="ka-GE"/>
        </w:rPr>
        <w:t>გუგუთის</w:t>
      </w:r>
      <w:r w:rsidRPr="00F010A0">
        <w:rPr>
          <w:rFonts w:eastAsia="Sylfaen"/>
          <w:lang w:val="ka-GE"/>
        </w:rPr>
        <w:t xml:space="preserve"> </w:t>
      </w:r>
      <w:r w:rsidRPr="00F010A0">
        <w:rPr>
          <w:rFonts w:eastAsia="Sylfaen" w:hint="eastAsia"/>
          <w:lang w:val="ka-GE"/>
        </w:rPr>
        <w:t>მაგისტრალის</w:t>
      </w:r>
      <w:r w:rsidRPr="00F010A0">
        <w:rPr>
          <w:rFonts w:eastAsia="Sylfaen"/>
          <w:lang w:val="ka-GE"/>
        </w:rPr>
        <w:t xml:space="preserve"> 38 </w:t>
      </w:r>
      <w:r w:rsidRPr="00F010A0">
        <w:rPr>
          <w:rFonts w:eastAsia="Sylfaen" w:hint="eastAsia"/>
          <w:lang w:val="ka-GE"/>
        </w:rPr>
        <w:t>კმ</w:t>
      </w:r>
      <w:r w:rsidRPr="00F010A0">
        <w:rPr>
          <w:rFonts w:eastAsia="Sylfaen"/>
          <w:lang w:val="ka-GE"/>
        </w:rPr>
        <w:t>-</w:t>
      </w:r>
      <w:r w:rsidRPr="00F010A0">
        <w:rPr>
          <w:rFonts w:eastAsia="Sylfaen" w:hint="eastAsia"/>
          <w:lang w:val="ka-GE"/>
        </w:rPr>
        <w:t>იანი</w:t>
      </w:r>
      <w:r w:rsidRPr="00F010A0">
        <w:rPr>
          <w:rFonts w:eastAsia="Sylfaen"/>
          <w:lang w:val="ka-GE"/>
        </w:rPr>
        <w:t xml:space="preserve"> </w:t>
      </w:r>
      <w:r w:rsidRPr="00F010A0">
        <w:rPr>
          <w:rFonts w:eastAsia="Sylfaen" w:hint="eastAsia"/>
          <w:lang w:val="ka-GE"/>
        </w:rPr>
        <w:t>მონაკვეთი</w:t>
      </w:r>
      <w:r w:rsidRPr="00F010A0">
        <w:rPr>
          <w:rFonts w:eastAsia="Sylfaen"/>
          <w:lang w:val="ka-GE"/>
        </w:rPr>
        <w:t xml:space="preserve">. </w:t>
      </w:r>
      <w:r w:rsidRPr="00F010A0">
        <w:rPr>
          <w:rFonts w:eastAsia="Sylfaen" w:hint="eastAsia"/>
          <w:lang w:val="ka-GE"/>
        </w:rPr>
        <w:t>შესაბამისად</w:t>
      </w:r>
      <w:r>
        <w:rPr>
          <w:rFonts w:eastAsia="Sylfaen"/>
          <w:lang w:val="ka-GE"/>
        </w:rPr>
        <w:t xml:space="preserve"> </w:t>
      </w:r>
      <w:r w:rsidRPr="00F010A0">
        <w:rPr>
          <w:rFonts w:eastAsia="Sylfaen" w:hint="eastAsia"/>
          <w:lang w:val="ka-GE"/>
        </w:rPr>
        <w:t>მუნიციპალიტეტის</w:t>
      </w:r>
      <w:r w:rsidRPr="00F010A0">
        <w:rPr>
          <w:rFonts w:eastAsia="Sylfaen"/>
          <w:lang w:val="ka-GE"/>
        </w:rPr>
        <w:t xml:space="preserve"> </w:t>
      </w:r>
      <w:r w:rsidRPr="00F010A0">
        <w:rPr>
          <w:rFonts w:eastAsia="Sylfaen" w:hint="eastAsia"/>
          <w:lang w:val="ka-GE"/>
        </w:rPr>
        <w:t>მდებარეობიდან</w:t>
      </w:r>
      <w:r w:rsidRPr="00F010A0">
        <w:rPr>
          <w:rFonts w:eastAsia="Sylfaen"/>
          <w:lang w:val="ka-GE"/>
        </w:rPr>
        <w:t xml:space="preserve"> </w:t>
      </w:r>
      <w:r w:rsidRPr="00F010A0">
        <w:rPr>
          <w:rFonts w:eastAsia="Sylfaen" w:hint="eastAsia"/>
          <w:lang w:val="ka-GE"/>
        </w:rPr>
        <w:t>გამომდინარე</w:t>
      </w:r>
      <w:r w:rsidRPr="00F010A0">
        <w:rPr>
          <w:rFonts w:eastAsia="Sylfaen"/>
          <w:lang w:val="ka-GE"/>
        </w:rPr>
        <w:t xml:space="preserve">, </w:t>
      </w:r>
      <w:r w:rsidRPr="00F010A0">
        <w:rPr>
          <w:rFonts w:eastAsia="Sylfaen" w:hint="eastAsia"/>
          <w:lang w:val="ka-GE"/>
        </w:rPr>
        <w:t>შესაძლებელია</w:t>
      </w:r>
      <w:r w:rsidRPr="00F010A0">
        <w:rPr>
          <w:rFonts w:eastAsia="Sylfaen"/>
          <w:lang w:val="ka-GE"/>
        </w:rPr>
        <w:t xml:space="preserve"> </w:t>
      </w:r>
      <w:r w:rsidRPr="00F010A0">
        <w:rPr>
          <w:rFonts w:eastAsia="Sylfaen" w:hint="eastAsia"/>
          <w:lang w:val="ka-GE"/>
        </w:rPr>
        <w:t>ტრანსსასაზღვრო</w:t>
      </w:r>
      <w:r>
        <w:rPr>
          <w:rFonts w:eastAsia="Sylfaen"/>
          <w:lang w:val="ka-GE"/>
        </w:rPr>
        <w:t xml:space="preserve"> </w:t>
      </w:r>
      <w:r w:rsidRPr="00F010A0">
        <w:rPr>
          <w:rFonts w:eastAsia="Sylfaen" w:hint="eastAsia"/>
          <w:lang w:val="ka-GE"/>
        </w:rPr>
        <w:t>თანამშრომლობის</w:t>
      </w:r>
      <w:r w:rsidRPr="00F010A0">
        <w:rPr>
          <w:rFonts w:eastAsia="Sylfaen"/>
          <w:lang w:val="ka-GE"/>
        </w:rPr>
        <w:t xml:space="preserve"> </w:t>
      </w:r>
      <w:r w:rsidRPr="00F010A0">
        <w:rPr>
          <w:rFonts w:eastAsia="Sylfaen" w:hint="eastAsia"/>
          <w:lang w:val="ka-GE"/>
        </w:rPr>
        <w:t>განვითარება</w:t>
      </w:r>
      <w:r w:rsidRPr="00F010A0">
        <w:rPr>
          <w:rFonts w:eastAsia="Sylfaen"/>
          <w:lang w:val="ka-GE"/>
        </w:rPr>
        <w:t xml:space="preserve"> </w:t>
      </w:r>
      <w:r w:rsidRPr="00F010A0">
        <w:rPr>
          <w:rFonts w:eastAsia="Sylfaen" w:hint="eastAsia"/>
          <w:lang w:val="ka-GE"/>
        </w:rPr>
        <w:t>და</w:t>
      </w:r>
      <w:r w:rsidRPr="00F010A0">
        <w:rPr>
          <w:rFonts w:eastAsia="Sylfaen"/>
          <w:lang w:val="ka-GE"/>
        </w:rPr>
        <w:t xml:space="preserve"> </w:t>
      </w:r>
      <w:r w:rsidRPr="00F010A0">
        <w:rPr>
          <w:rFonts w:eastAsia="Sylfaen" w:hint="eastAsia"/>
          <w:lang w:val="ka-GE"/>
        </w:rPr>
        <w:t>გაღრმავება</w:t>
      </w:r>
      <w:r w:rsidRPr="00F010A0">
        <w:rPr>
          <w:rFonts w:eastAsia="Sylfaen"/>
          <w:lang w:val="ka-GE"/>
        </w:rPr>
        <w:t xml:space="preserve"> </w:t>
      </w:r>
      <w:r w:rsidRPr="00F010A0">
        <w:rPr>
          <w:rFonts w:eastAsia="Sylfaen" w:hint="eastAsia"/>
          <w:lang w:val="ka-GE"/>
        </w:rPr>
        <w:t>მეზობელ</w:t>
      </w:r>
      <w:r w:rsidRPr="00F010A0">
        <w:rPr>
          <w:rFonts w:eastAsia="Sylfaen"/>
          <w:lang w:val="ka-GE"/>
        </w:rPr>
        <w:t xml:space="preserve"> </w:t>
      </w:r>
      <w:r w:rsidRPr="00F010A0">
        <w:rPr>
          <w:rFonts w:eastAsia="Sylfaen" w:hint="eastAsia"/>
          <w:lang w:val="ka-GE"/>
        </w:rPr>
        <w:t>ქვეყნებთან</w:t>
      </w:r>
      <w:r w:rsidRPr="00F010A0">
        <w:rPr>
          <w:rFonts w:eastAsia="Sylfaen"/>
          <w:lang w:val="ka-GE"/>
        </w:rPr>
        <w:t xml:space="preserve">. </w:t>
      </w:r>
      <w:r w:rsidRPr="00F010A0">
        <w:rPr>
          <w:rFonts w:eastAsia="Sylfaen" w:hint="eastAsia"/>
          <w:lang w:val="ka-GE"/>
        </w:rPr>
        <w:t>ამჟამად</w:t>
      </w:r>
      <w:r w:rsidRPr="00F010A0">
        <w:rPr>
          <w:rFonts w:eastAsia="Sylfaen"/>
          <w:lang w:val="ka-GE"/>
        </w:rPr>
        <w:t xml:space="preserve"> </w:t>
      </w:r>
      <w:r w:rsidRPr="00F010A0">
        <w:rPr>
          <w:rFonts w:eastAsia="Sylfaen" w:hint="eastAsia"/>
          <w:lang w:val="ka-GE"/>
        </w:rPr>
        <w:t>სომხეთთან</w:t>
      </w:r>
      <w:r w:rsidRPr="00F010A0">
        <w:rPr>
          <w:rFonts w:eastAsia="Sylfaen"/>
          <w:lang w:val="ka-GE"/>
        </w:rPr>
        <w:t xml:space="preserve"> </w:t>
      </w:r>
      <w:r w:rsidRPr="00F010A0">
        <w:rPr>
          <w:rFonts w:eastAsia="Sylfaen" w:hint="eastAsia"/>
          <w:lang w:val="ka-GE"/>
        </w:rPr>
        <w:t>და</w:t>
      </w:r>
      <w:r>
        <w:rPr>
          <w:rFonts w:eastAsia="Sylfaen"/>
          <w:lang w:val="ka-GE"/>
        </w:rPr>
        <w:t xml:space="preserve"> </w:t>
      </w:r>
      <w:r w:rsidRPr="00F010A0">
        <w:rPr>
          <w:rFonts w:eastAsia="Sylfaen" w:hint="eastAsia"/>
          <w:lang w:val="ka-GE"/>
        </w:rPr>
        <w:t>აზერბაიჯანთან</w:t>
      </w:r>
      <w:r w:rsidRPr="00F010A0">
        <w:rPr>
          <w:rFonts w:eastAsia="Sylfaen"/>
          <w:lang w:val="ka-GE"/>
        </w:rPr>
        <w:t xml:space="preserve"> </w:t>
      </w:r>
      <w:r w:rsidRPr="00F010A0">
        <w:rPr>
          <w:rFonts w:eastAsia="Sylfaen" w:hint="eastAsia"/>
          <w:lang w:val="ka-GE"/>
        </w:rPr>
        <w:t>თანამშრომლობა</w:t>
      </w:r>
      <w:r w:rsidRPr="00F010A0">
        <w:rPr>
          <w:rFonts w:eastAsia="Sylfaen"/>
          <w:lang w:val="ka-GE"/>
        </w:rPr>
        <w:t xml:space="preserve"> </w:t>
      </w:r>
      <w:r w:rsidRPr="00F010A0">
        <w:rPr>
          <w:rFonts w:eastAsia="Sylfaen" w:hint="eastAsia"/>
          <w:lang w:val="ka-GE"/>
        </w:rPr>
        <w:t>ძირითადად</w:t>
      </w:r>
      <w:r w:rsidRPr="00F010A0">
        <w:rPr>
          <w:rFonts w:eastAsia="Sylfaen"/>
          <w:lang w:val="ka-GE"/>
        </w:rPr>
        <w:t xml:space="preserve"> </w:t>
      </w:r>
      <w:r w:rsidRPr="00F010A0">
        <w:rPr>
          <w:rFonts w:eastAsia="Sylfaen" w:hint="eastAsia"/>
          <w:lang w:val="ka-GE"/>
        </w:rPr>
        <w:t>მხოლოდ</w:t>
      </w:r>
      <w:r w:rsidRPr="00F010A0">
        <w:rPr>
          <w:rFonts w:eastAsia="Sylfaen"/>
          <w:lang w:val="ka-GE"/>
        </w:rPr>
        <w:t xml:space="preserve"> </w:t>
      </w:r>
      <w:r w:rsidRPr="00F010A0">
        <w:rPr>
          <w:rFonts w:eastAsia="Sylfaen" w:hint="eastAsia"/>
          <w:lang w:val="ka-GE"/>
        </w:rPr>
        <w:t>სავაჭრო</w:t>
      </w:r>
      <w:r w:rsidRPr="00F010A0">
        <w:rPr>
          <w:rFonts w:eastAsia="Sylfaen"/>
          <w:lang w:val="ka-GE"/>
        </w:rPr>
        <w:t xml:space="preserve"> </w:t>
      </w:r>
      <w:r w:rsidRPr="00F010A0">
        <w:rPr>
          <w:rFonts w:eastAsia="Sylfaen" w:hint="eastAsia"/>
          <w:lang w:val="ka-GE"/>
        </w:rPr>
        <w:t>ურთიერთობებით</w:t>
      </w:r>
      <w:r>
        <w:rPr>
          <w:rFonts w:eastAsia="Sylfaen"/>
          <w:lang w:val="ka-GE"/>
        </w:rPr>
        <w:t xml:space="preserve"> </w:t>
      </w:r>
      <w:r w:rsidRPr="00F010A0">
        <w:rPr>
          <w:rFonts w:eastAsia="Sylfaen" w:hint="eastAsia"/>
          <w:lang w:val="ka-GE"/>
        </w:rPr>
        <w:t>შემოიფარგლება</w:t>
      </w:r>
      <w:r w:rsidRPr="00F010A0">
        <w:rPr>
          <w:rFonts w:eastAsia="Sylfaen"/>
          <w:lang w:val="ka-GE"/>
        </w:rPr>
        <w:t>.</w:t>
      </w:r>
    </w:p>
    <w:p w14:paraId="698A93F7" w14:textId="29C87822" w:rsidR="00F010A0" w:rsidRDefault="00F010A0" w:rsidP="00F010A0">
      <w:pPr>
        <w:ind w:right="4"/>
        <w:rPr>
          <w:rFonts w:eastAsia="Sylfaen"/>
          <w:lang w:val="ka-GE"/>
        </w:rPr>
      </w:pPr>
      <w:r w:rsidRPr="00F010A0">
        <w:rPr>
          <w:rFonts w:eastAsia="Sylfaen"/>
          <w:lang w:val="ka-GE"/>
        </w:rPr>
        <w:t>ბოლნისის მუნიციპალიტეტის ტერიტორიაზე, კერძოდ დაბა კაზრეთში ფუნქციონირებს სპილენძის</w:t>
      </w:r>
      <w:r>
        <w:rPr>
          <w:rFonts w:eastAsia="Sylfaen"/>
          <w:lang w:val="ka-GE"/>
        </w:rPr>
        <w:t xml:space="preserve"> </w:t>
      </w:r>
      <w:r w:rsidRPr="00F010A0">
        <w:rPr>
          <w:rFonts w:eastAsia="Sylfaen"/>
          <w:lang w:val="ka-GE"/>
        </w:rPr>
        <w:t>კონცენტრატების მწარმოებელი კომპანია სს ,,RMG COPPER”. კომპანიის მიერ გამოშვებული</w:t>
      </w:r>
      <w:r>
        <w:rPr>
          <w:rFonts w:eastAsia="Sylfaen"/>
          <w:lang w:val="ka-GE"/>
        </w:rPr>
        <w:t xml:space="preserve"> </w:t>
      </w:r>
      <w:r w:rsidRPr="00F010A0">
        <w:rPr>
          <w:rFonts w:eastAsia="Sylfaen"/>
          <w:lang w:val="ka-GE"/>
        </w:rPr>
        <w:t xml:space="preserve">პროდუქცია მსოფლიო ბაზარზე მაღალი კონკურენტუნარიანობით გამოირჩევა, </w:t>
      </w:r>
    </w:p>
    <w:p w14:paraId="611B04D5" w14:textId="5BCB94D3" w:rsidR="002C4795" w:rsidRPr="002C4795" w:rsidRDefault="002C4795" w:rsidP="00096230">
      <w:pPr>
        <w:pStyle w:val="Heading3"/>
        <w:numPr>
          <w:ilvl w:val="2"/>
          <w:numId w:val="10"/>
        </w:numPr>
        <w:spacing w:before="120" w:after="120"/>
      </w:pPr>
      <w:bookmarkStart w:id="112" w:name="_Toc128323032"/>
      <w:r>
        <w:t>დასაქმება</w:t>
      </w:r>
      <w:bookmarkEnd w:id="112"/>
    </w:p>
    <w:p w14:paraId="3ECF4AC7" w14:textId="350148D8" w:rsidR="00F010A0" w:rsidRPr="00F010A0" w:rsidRDefault="002C4795" w:rsidP="000250E2">
      <w:pPr>
        <w:rPr>
          <w:rFonts w:eastAsia="Sylfaen"/>
          <w:lang w:val="ka-GE"/>
        </w:rPr>
      </w:pPr>
      <w:r w:rsidRPr="002C4795">
        <w:rPr>
          <w:rFonts w:eastAsia="Sylfaen"/>
          <w:lang w:val="ka-GE"/>
        </w:rPr>
        <w:t>ბოლნისის მუნიციპალიტეტში 15 წელს ზემოთ ეკონომიკურად აქტიური მოსახლეობის 49% დასაქმებულია. მათ შორის 39.3% მუშაობს საკუთარ მიწაზე, 1.7%-ს აქვს საკუთარი ბიზნესი, 23.7% მუშაობს ანაზღაურებით, 35.3% – სხვადასხვა დარგებში. მუნიციპალიტეტში უმუშევრობის დონე 21.7 %-ია</w:t>
      </w:r>
      <w:r w:rsidR="000250E2">
        <w:rPr>
          <w:rFonts w:eastAsia="Sylfaen"/>
          <w:lang w:val="ka-GE"/>
        </w:rPr>
        <w:t>.</w:t>
      </w:r>
    </w:p>
    <w:p w14:paraId="7B3881B1" w14:textId="77777777" w:rsidR="00D0659C" w:rsidRPr="00D0659C" w:rsidRDefault="00D0659C" w:rsidP="00096230">
      <w:pPr>
        <w:pStyle w:val="Heading2"/>
        <w:widowControl/>
        <w:numPr>
          <w:ilvl w:val="1"/>
          <w:numId w:val="10"/>
        </w:numPr>
        <w:ind w:left="720" w:right="0" w:hanging="720"/>
        <w:jc w:val="left"/>
        <w:rPr>
          <w:rFonts w:ascii="Sylfaen" w:hAnsi="Sylfaen"/>
          <w:sz w:val="22"/>
          <w:lang w:val="ka-GE"/>
        </w:rPr>
      </w:pPr>
      <w:bookmarkStart w:id="113" w:name="_Toc33525314"/>
      <w:bookmarkStart w:id="114" w:name="_Toc41934270"/>
      <w:bookmarkStart w:id="115" w:name="_Toc57227725"/>
      <w:bookmarkStart w:id="116" w:name="_Toc71501270"/>
      <w:bookmarkStart w:id="117" w:name="_Toc128323033"/>
      <w:r w:rsidRPr="00D0659C">
        <w:rPr>
          <w:rFonts w:ascii="Sylfaen" w:hAnsi="Sylfaen"/>
          <w:sz w:val="22"/>
          <w:lang w:val="ka-GE"/>
        </w:rPr>
        <w:t>კულტურული მემკვიდრეობ</w:t>
      </w:r>
      <w:bookmarkEnd w:id="113"/>
      <w:r w:rsidRPr="00D0659C">
        <w:rPr>
          <w:rFonts w:ascii="Sylfaen" w:hAnsi="Sylfaen"/>
          <w:sz w:val="22"/>
          <w:lang w:val="ka-GE"/>
        </w:rPr>
        <w:t>ის ძეგლები და არქეოლოგიური ობიექტები</w:t>
      </w:r>
      <w:bookmarkEnd w:id="114"/>
      <w:bookmarkEnd w:id="115"/>
      <w:bookmarkEnd w:id="116"/>
      <w:bookmarkEnd w:id="117"/>
    </w:p>
    <w:p w14:paraId="340787AC" w14:textId="008BC41E" w:rsidR="004F37E0" w:rsidRDefault="004F37E0" w:rsidP="004F37E0">
      <w:pPr>
        <w:pStyle w:val="Default"/>
        <w:spacing w:before="120" w:after="120"/>
        <w:rPr>
          <w:sz w:val="22"/>
          <w:szCs w:val="22"/>
        </w:rPr>
      </w:pPr>
      <w:r>
        <w:rPr>
          <w:sz w:val="22"/>
          <w:szCs w:val="22"/>
        </w:rPr>
        <w:t xml:space="preserve">საქართველოს კანონმდებლობის და პრეზიდენტის განკარგულების თანახმად საქმიანობა, რომელმაც შეიძლება საფრთხე შეუქმნას ისტორიულ და კულტურულ ძეგლებს ნებადართულია მხოლოდ საქართველოს მეცნიერებათა აკადემიის კვლევის ცენტრთან და </w:t>
      </w:r>
      <w:r w:rsidR="00583D6C">
        <w:rPr>
          <w:sz w:val="22"/>
          <w:szCs w:val="22"/>
          <w:lang w:val="ka-GE"/>
        </w:rPr>
        <w:t>სსიპ საქართველოს კულტურული მემკვიდრეობის</w:t>
      </w:r>
      <w:r>
        <w:rPr>
          <w:sz w:val="22"/>
          <w:szCs w:val="22"/>
        </w:rPr>
        <w:t xml:space="preserve"> დაცვის</w:t>
      </w:r>
      <w:r w:rsidR="00583D6C">
        <w:rPr>
          <w:sz w:val="22"/>
          <w:szCs w:val="22"/>
          <w:lang w:val="ka-GE"/>
        </w:rPr>
        <w:t xml:space="preserve"> ეროვნულ </w:t>
      </w:r>
      <w:proofErr w:type="gramStart"/>
      <w:r w:rsidR="00583D6C">
        <w:rPr>
          <w:sz w:val="22"/>
          <w:szCs w:val="22"/>
          <w:lang w:val="ka-GE"/>
        </w:rPr>
        <w:t xml:space="preserve">სააგენტოსთან </w:t>
      </w:r>
      <w:r>
        <w:rPr>
          <w:sz w:val="22"/>
          <w:szCs w:val="22"/>
        </w:rPr>
        <w:t xml:space="preserve"> შეთანხმების</w:t>
      </w:r>
      <w:proofErr w:type="gramEnd"/>
      <w:r>
        <w:rPr>
          <w:sz w:val="22"/>
          <w:szCs w:val="22"/>
        </w:rPr>
        <w:t xml:space="preserve"> შემდეგ.</w:t>
      </w:r>
    </w:p>
    <w:p w14:paraId="1FEC8DBB" w14:textId="77777777" w:rsidR="004F37E0" w:rsidRDefault="004F37E0" w:rsidP="004F37E0">
      <w:pPr>
        <w:pStyle w:val="Default"/>
        <w:spacing w:before="120" w:after="120"/>
        <w:rPr>
          <w:sz w:val="22"/>
          <w:szCs w:val="22"/>
        </w:rPr>
      </w:pPr>
      <w:r>
        <w:rPr>
          <w:sz w:val="22"/>
          <w:szCs w:val="22"/>
        </w:rPr>
        <w:t xml:space="preserve">ბოლნისის რაიონი, რომელიც აღმოსავლეთ საქართველოს სამხრეთ ნაწილში მდებარეობს, საკმაოდ მდიდარია სხვადასხვა პერიოდის არქეოლოგიური და არქიტექტურული ძეგლებით. საკმარისია დავასახელოთ ისეთი მნიშვნელოვანი არქეოლოგიური ძეგლი, როგორიცაა არუხლოს ნამოსახლარი (ძვ.წ. V-IV ათასწლეული), მრავალრიცხოვანი ეკლესია-მონასტრები და მათი თანმხლები ნასოფლარები (მაგალითად, წუღრუღაშენი XIII საუკუნე), ციხე-სიმაგრეები (ქვეშისა და ქოლაგირის), და ბოლნისის სიონი, რომელიც 478-493 წლებს შორისაა აგებული და რომელზეც უძველესი ქართული წარწერებია შემორჩენილი. </w:t>
      </w:r>
    </w:p>
    <w:p w14:paraId="1DF27626" w14:textId="5105F3E8" w:rsidR="004F37E0" w:rsidRPr="004F37E0" w:rsidRDefault="004F37E0" w:rsidP="004F37E0">
      <w:pPr>
        <w:rPr>
          <w:b/>
          <w:bCs/>
        </w:rPr>
      </w:pPr>
      <w:r>
        <w:t>სხვა ძეგლებიდან აღსანიშნავია:</w:t>
      </w:r>
    </w:p>
    <w:p w14:paraId="7F3F770C" w14:textId="065E1196" w:rsidR="004F37E0" w:rsidRDefault="004F37E0" w:rsidP="000250E2">
      <w:pPr>
        <w:pStyle w:val="Default"/>
        <w:numPr>
          <w:ilvl w:val="0"/>
          <w:numId w:val="16"/>
        </w:numPr>
        <w:spacing w:after="120"/>
        <w:rPr>
          <w:sz w:val="22"/>
          <w:szCs w:val="22"/>
        </w:rPr>
      </w:pPr>
      <w:r>
        <w:rPr>
          <w:sz w:val="22"/>
          <w:szCs w:val="22"/>
        </w:rPr>
        <w:t>არუხლოსნამოსახლარი</w:t>
      </w:r>
      <w:r>
        <w:rPr>
          <w:sz w:val="22"/>
          <w:szCs w:val="22"/>
          <w:lang w:val="ka-GE"/>
        </w:rPr>
        <w:t>;</w:t>
      </w:r>
    </w:p>
    <w:p w14:paraId="40C71353" w14:textId="52126220" w:rsidR="004F37E0" w:rsidRDefault="004F37E0" w:rsidP="000250E2">
      <w:pPr>
        <w:pStyle w:val="Default"/>
        <w:numPr>
          <w:ilvl w:val="0"/>
          <w:numId w:val="16"/>
        </w:numPr>
        <w:spacing w:after="120"/>
        <w:rPr>
          <w:sz w:val="22"/>
          <w:szCs w:val="22"/>
        </w:rPr>
      </w:pPr>
      <w:r>
        <w:rPr>
          <w:sz w:val="22"/>
          <w:szCs w:val="22"/>
        </w:rPr>
        <w:t>ბოლნისისსიონი</w:t>
      </w:r>
      <w:r>
        <w:rPr>
          <w:sz w:val="22"/>
          <w:szCs w:val="22"/>
          <w:lang w:val="ka-GE"/>
        </w:rPr>
        <w:t>;</w:t>
      </w:r>
    </w:p>
    <w:p w14:paraId="303D3CAE" w14:textId="31A5F4B2" w:rsidR="004F37E0" w:rsidRDefault="004F37E0" w:rsidP="000250E2">
      <w:pPr>
        <w:pStyle w:val="Default"/>
        <w:numPr>
          <w:ilvl w:val="0"/>
          <w:numId w:val="16"/>
        </w:numPr>
        <w:spacing w:after="120"/>
        <w:rPr>
          <w:sz w:val="22"/>
          <w:szCs w:val="22"/>
        </w:rPr>
      </w:pPr>
      <w:r>
        <w:rPr>
          <w:sz w:val="22"/>
          <w:szCs w:val="22"/>
        </w:rPr>
        <w:t>დავით გარეჯი</w:t>
      </w:r>
      <w:r>
        <w:rPr>
          <w:sz w:val="22"/>
          <w:szCs w:val="22"/>
          <w:lang w:val="ka-GE"/>
        </w:rPr>
        <w:t>;</w:t>
      </w:r>
    </w:p>
    <w:p w14:paraId="384DBDC5" w14:textId="5F32D22D" w:rsidR="004F37E0" w:rsidRDefault="004F37E0" w:rsidP="000250E2">
      <w:pPr>
        <w:pStyle w:val="Default"/>
        <w:numPr>
          <w:ilvl w:val="0"/>
          <w:numId w:val="16"/>
        </w:numPr>
        <w:spacing w:after="120"/>
        <w:rPr>
          <w:sz w:val="22"/>
          <w:szCs w:val="22"/>
        </w:rPr>
      </w:pPr>
      <w:r>
        <w:rPr>
          <w:sz w:val="22"/>
          <w:szCs w:val="22"/>
        </w:rPr>
        <w:t>დაბა კაზრეთი</w:t>
      </w:r>
      <w:r>
        <w:rPr>
          <w:sz w:val="22"/>
          <w:szCs w:val="22"/>
          <w:lang w:val="ka-GE"/>
        </w:rPr>
        <w:t>;</w:t>
      </w:r>
    </w:p>
    <w:p w14:paraId="3F121B59" w14:textId="4F05F6D4" w:rsidR="004F37E0" w:rsidRPr="0031226E" w:rsidRDefault="004F37E0" w:rsidP="000250E2">
      <w:pPr>
        <w:pStyle w:val="ListParagraph"/>
        <w:numPr>
          <w:ilvl w:val="0"/>
          <w:numId w:val="16"/>
        </w:numPr>
        <w:spacing w:before="0"/>
        <w:rPr>
          <w:b/>
          <w:bCs/>
        </w:rPr>
      </w:pPr>
      <w:r>
        <w:t>სოფელი ბალიჭის მიდამოები</w:t>
      </w:r>
      <w:r w:rsidRPr="0031226E">
        <w:rPr>
          <w:lang w:val="ka-GE"/>
        </w:rPr>
        <w:t>.</w:t>
      </w:r>
    </w:p>
    <w:p w14:paraId="4A75448A" w14:textId="77777777" w:rsidR="004F37E0" w:rsidRDefault="004F37E0" w:rsidP="004F37E0">
      <w:pPr>
        <w:pStyle w:val="Default"/>
        <w:spacing w:before="120" w:after="120"/>
        <w:rPr>
          <w:sz w:val="22"/>
          <w:szCs w:val="22"/>
        </w:rPr>
      </w:pPr>
      <w:r>
        <w:rPr>
          <w:sz w:val="22"/>
          <w:szCs w:val="22"/>
        </w:rPr>
        <w:t xml:space="preserve">ზემოთ მოყვანილია არქეოლოგიური უბნების ჩამონათვალი, რომლებიც დაფიქსიებულია ბოლნისის რაიონში. </w:t>
      </w:r>
    </w:p>
    <w:p w14:paraId="67B5E2A9" w14:textId="687FF26B" w:rsidR="00D0659C" w:rsidRPr="004F37E0" w:rsidRDefault="009F6CC2" w:rsidP="009F6CC2">
      <w:pPr>
        <w:rPr>
          <w:rFonts w:eastAsia="Sylfaen"/>
          <w:b/>
          <w:bCs/>
          <w:lang w:val="ka-GE"/>
        </w:rPr>
      </w:pPr>
      <w:r w:rsidRPr="004F37E0">
        <w:rPr>
          <w:b/>
          <w:bCs/>
        </w:rPr>
        <w:lastRenderedPageBreak/>
        <w:t>საქმიანობის პროცესში დაცული იქნება კულტურული მემკვიდრეობის შესახებ არსებული სამართლებრივი ნორმები, რასაც ითვალისიწინებს</w:t>
      </w:r>
      <w:r w:rsidR="00E21798">
        <w:rPr>
          <w:b/>
          <w:bCs/>
          <w:lang w:val="ka-GE"/>
        </w:rPr>
        <w:t xml:space="preserve"> </w:t>
      </w:r>
      <w:proofErr w:type="gramStart"/>
      <w:r w:rsidR="001E7A40" w:rsidRPr="001E7A40">
        <w:rPr>
          <w:b/>
          <w:bCs/>
          <w:lang w:val="ka-GE"/>
        </w:rPr>
        <w:t>სსიპ</w:t>
      </w:r>
      <w:r w:rsidRPr="004F37E0">
        <w:rPr>
          <w:b/>
          <w:bCs/>
        </w:rPr>
        <w:t xml:space="preserve"> ,,საქართველოს</w:t>
      </w:r>
      <w:proofErr w:type="gramEnd"/>
      <w:r w:rsidRPr="004F37E0">
        <w:rPr>
          <w:b/>
          <w:bCs/>
        </w:rPr>
        <w:t xml:space="preserve"> კანონი კულტურული მემკვიდრეობის შესახებ“.</w:t>
      </w:r>
    </w:p>
    <w:p w14:paraId="44821A40" w14:textId="5B3FB388" w:rsidR="006B76EE" w:rsidRDefault="00A84D6E" w:rsidP="00A84D6E">
      <w:pPr>
        <w:rPr>
          <w:rFonts w:eastAsia="Sylfaen"/>
          <w:b/>
          <w:bCs/>
        </w:rPr>
      </w:pPr>
      <w:r>
        <w:rPr>
          <w:rFonts w:eastAsia="Sylfaen"/>
          <w:b/>
          <w:bCs/>
        </w:rPr>
        <w:br w:type="page"/>
      </w:r>
    </w:p>
    <w:p w14:paraId="70DF7347" w14:textId="1E730AD0" w:rsidR="006B76EE" w:rsidRPr="0001027D" w:rsidRDefault="006B76EE" w:rsidP="00096230">
      <w:pPr>
        <w:pStyle w:val="Heading1"/>
        <w:numPr>
          <w:ilvl w:val="0"/>
          <w:numId w:val="8"/>
        </w:numPr>
        <w:tabs>
          <w:tab w:val="clear" w:pos="720"/>
          <w:tab w:val="left" w:pos="0"/>
          <w:tab w:val="left" w:pos="709"/>
        </w:tabs>
        <w:ind w:left="0" w:right="0" w:firstLine="0"/>
        <w:rPr>
          <w:rFonts w:ascii="Sylfaen" w:eastAsia="Times New Roman" w:hAnsi="Sylfaen" w:cs="Arial"/>
          <w:bCs/>
          <w:color w:val="365F91"/>
          <w:sz w:val="24"/>
          <w:szCs w:val="28"/>
        </w:rPr>
      </w:pPr>
      <w:bookmarkStart w:id="118" w:name="_Toc13227986"/>
      <w:bookmarkStart w:id="119" w:name="_Toc57643504"/>
      <w:bookmarkStart w:id="120" w:name="_Toc128323034"/>
      <w:r w:rsidRPr="0001027D">
        <w:rPr>
          <w:rFonts w:ascii="Sylfaen" w:eastAsia="Times New Roman" w:hAnsi="Sylfaen" w:cs="Arial"/>
          <w:bCs/>
          <w:color w:val="365F91"/>
          <w:sz w:val="24"/>
          <w:szCs w:val="28"/>
        </w:rPr>
        <w:lastRenderedPageBreak/>
        <w:t>ზემოქმედების შეფასება</w:t>
      </w:r>
      <w:bookmarkEnd w:id="118"/>
      <w:bookmarkEnd w:id="119"/>
      <w:bookmarkEnd w:id="120"/>
    </w:p>
    <w:p w14:paraId="126ACBD0" w14:textId="2121D83D" w:rsidR="006B76EE" w:rsidRPr="006B76EE" w:rsidRDefault="006B76EE" w:rsidP="00096230">
      <w:pPr>
        <w:pStyle w:val="ListParagraph"/>
        <w:keepNext/>
        <w:keepLines/>
        <w:numPr>
          <w:ilvl w:val="0"/>
          <w:numId w:val="10"/>
        </w:numPr>
        <w:spacing w:before="200" w:after="0"/>
        <w:contextualSpacing w:val="0"/>
        <w:jc w:val="left"/>
        <w:outlineLvl w:val="1"/>
        <w:rPr>
          <w:rFonts w:eastAsiaTheme="majorEastAsia" w:cstheme="majorBidi"/>
          <w:b/>
          <w:bCs/>
          <w:vanish/>
          <w:color w:val="4472C4" w:themeColor="accent1"/>
          <w:szCs w:val="26"/>
          <w:lang w:val="ka-GE"/>
        </w:rPr>
      </w:pPr>
      <w:bookmarkStart w:id="121" w:name="_Toc83305259"/>
      <w:bookmarkStart w:id="122" w:name="_Toc83308149"/>
      <w:bookmarkStart w:id="123" w:name="_Toc83308230"/>
      <w:bookmarkStart w:id="124" w:name="_Toc83398487"/>
      <w:bookmarkStart w:id="125" w:name="_Toc83398544"/>
      <w:bookmarkStart w:id="126" w:name="_Toc83814819"/>
      <w:bookmarkStart w:id="127" w:name="_Toc83814874"/>
      <w:bookmarkStart w:id="128" w:name="_Toc83824454"/>
      <w:bookmarkStart w:id="129" w:name="_Toc110508683"/>
      <w:bookmarkStart w:id="130" w:name="_Toc111040856"/>
      <w:bookmarkStart w:id="131" w:name="_Toc111051646"/>
      <w:bookmarkStart w:id="132" w:name="_Toc111052504"/>
      <w:bookmarkStart w:id="133" w:name="_Toc117851534"/>
      <w:bookmarkStart w:id="134" w:name="_Toc117852428"/>
      <w:bookmarkStart w:id="135" w:name="_Toc118061427"/>
      <w:bookmarkStart w:id="136" w:name="_Toc119283435"/>
      <w:bookmarkStart w:id="137" w:name="_Toc119331396"/>
      <w:bookmarkStart w:id="138" w:name="_Toc119333087"/>
      <w:bookmarkStart w:id="139" w:name="_Toc128260777"/>
      <w:bookmarkStart w:id="140" w:name="_Toc128322807"/>
      <w:bookmarkStart w:id="141" w:name="_Toc128323035"/>
      <w:bookmarkStart w:id="142" w:name="_Toc9653396"/>
      <w:bookmarkStart w:id="143" w:name="_Toc13227987"/>
      <w:bookmarkStart w:id="144" w:name="_Toc57643505"/>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712B7B49" w14:textId="3614BE1C" w:rsidR="006B76EE" w:rsidRPr="0001027D" w:rsidRDefault="006B76EE" w:rsidP="00096230">
      <w:pPr>
        <w:pStyle w:val="Heading2"/>
        <w:widowControl/>
        <w:numPr>
          <w:ilvl w:val="1"/>
          <w:numId w:val="10"/>
        </w:numPr>
        <w:ind w:right="0"/>
        <w:jc w:val="left"/>
        <w:rPr>
          <w:rFonts w:ascii="Sylfaen" w:hAnsi="Sylfaen"/>
          <w:sz w:val="22"/>
          <w:lang w:val="ka-GE"/>
        </w:rPr>
      </w:pPr>
      <w:bookmarkStart w:id="145" w:name="_Toc128323036"/>
      <w:bookmarkEnd w:id="142"/>
      <w:bookmarkEnd w:id="143"/>
      <w:bookmarkEnd w:id="144"/>
      <w:r>
        <w:rPr>
          <w:rFonts w:ascii="Sylfaen" w:hAnsi="Sylfaen"/>
          <w:sz w:val="22"/>
          <w:lang w:val="ka-GE"/>
        </w:rPr>
        <w:t>ატმოსფერულ</w:t>
      </w:r>
      <w:r w:rsidR="00360053">
        <w:rPr>
          <w:rFonts w:ascii="Sylfaen" w:hAnsi="Sylfaen"/>
          <w:sz w:val="22"/>
          <w:lang w:val="ka-GE"/>
        </w:rPr>
        <w:t xml:space="preserve">ი </w:t>
      </w:r>
      <w:r>
        <w:rPr>
          <w:rFonts w:ascii="Sylfaen" w:hAnsi="Sylfaen"/>
          <w:sz w:val="22"/>
          <w:lang w:val="ka-GE"/>
        </w:rPr>
        <w:t>ჰაერ</w:t>
      </w:r>
      <w:r w:rsidR="00360053">
        <w:rPr>
          <w:rFonts w:ascii="Sylfaen" w:hAnsi="Sylfaen"/>
          <w:sz w:val="22"/>
          <w:lang w:val="ka-GE"/>
        </w:rPr>
        <w:t>ის დაბინძურება</w:t>
      </w:r>
      <w:bookmarkEnd w:id="145"/>
    </w:p>
    <w:p w14:paraId="083B23E9" w14:textId="5FDD4D40" w:rsidR="006A03FA" w:rsidRPr="00BE74F0" w:rsidRDefault="0030461F" w:rsidP="0030461F">
      <w:pPr>
        <w:autoSpaceDE w:val="0"/>
        <w:autoSpaceDN w:val="0"/>
        <w:adjustRightInd w:val="0"/>
        <w:rPr>
          <w:b/>
          <w:bCs/>
        </w:rPr>
      </w:pPr>
      <w:r w:rsidRPr="00BE74F0">
        <w:rPr>
          <w:b/>
          <w:bCs/>
        </w:rPr>
        <w:t>პროექტით არ იგეგმება ბეტონის კვანძის და სხვა ატმოსფერულ ჰაერში ემისიების გაფრქვევის სტაციონალური წყაროების ადგილზე განთავსება, რაც მნიშვნელოვნად ამცირებს გარემოს ცალკეულ კომპონენტებზე უარყოფით ზემოქმედებას.</w:t>
      </w:r>
    </w:p>
    <w:p w14:paraId="1FA97E96" w14:textId="1D3300CD" w:rsidR="0030461F" w:rsidRDefault="0030461F" w:rsidP="0030461F">
      <w:pPr>
        <w:autoSpaceDE w:val="0"/>
        <w:autoSpaceDN w:val="0"/>
        <w:adjustRightInd w:val="0"/>
        <w:rPr>
          <w:lang w:val="ka-GE"/>
        </w:rPr>
      </w:pPr>
      <w:r>
        <w:rPr>
          <w:lang w:val="ka-GE"/>
        </w:rPr>
        <w:t>აღსანიშნავია, რომ მიმდებარე ტერიტორიები ანთროპოგენური ზემოქმედების მატარებულია. მი</w:t>
      </w:r>
      <w:r w:rsidR="00F63ED5">
        <w:rPr>
          <w:lang w:val="ka-GE"/>
        </w:rPr>
        <w:t>მ</w:t>
      </w:r>
      <w:r>
        <w:rPr>
          <w:lang w:val="ka-GE"/>
        </w:rPr>
        <w:t xml:space="preserve">დებარე ტერიტორია ძირითადად ათვისებულია სასოფლო-სამეურნეო სავარგულებით და საძოვრებით. </w:t>
      </w:r>
    </w:p>
    <w:p w14:paraId="4E6BA0A2" w14:textId="180D8356" w:rsidR="0030461F" w:rsidRDefault="00425899" w:rsidP="0030461F">
      <w:pPr>
        <w:autoSpaceDE w:val="0"/>
        <w:autoSpaceDN w:val="0"/>
        <w:adjustRightInd w:val="0"/>
        <w:rPr>
          <w:lang w:val="ka-GE"/>
        </w:rPr>
      </w:pPr>
      <w:r>
        <w:rPr>
          <w:lang w:val="ka-GE"/>
        </w:rPr>
        <w:t xml:space="preserve">საპროექტო რეზერვუარიდან და სატუმბ-გამანაწილებელი სადგურიდან </w:t>
      </w:r>
      <w:r w:rsidR="0030461F">
        <w:rPr>
          <w:lang w:val="ka-GE"/>
        </w:rPr>
        <w:t xml:space="preserve">უახლოესი დასახლებული პუნქტს წარმოადგენს სოფ. </w:t>
      </w:r>
      <w:r>
        <w:rPr>
          <w:lang w:val="ka-GE"/>
        </w:rPr>
        <w:t>რაჭისუბანი</w:t>
      </w:r>
      <w:r w:rsidR="0030461F">
        <w:rPr>
          <w:lang w:val="ka-GE"/>
        </w:rPr>
        <w:t xml:space="preserve">, რომელიც საპროექტო არეალიდან დაშორებულია </w:t>
      </w:r>
      <w:r>
        <w:rPr>
          <w:lang w:val="ka-GE"/>
        </w:rPr>
        <w:t>782 მ</w:t>
      </w:r>
      <w:r w:rsidR="0030461F">
        <w:rPr>
          <w:lang w:val="ka-GE"/>
        </w:rPr>
        <w:t xml:space="preserve"> და მეტი მანძილით.</w:t>
      </w:r>
      <w:r>
        <w:rPr>
          <w:lang w:val="ka-GE"/>
        </w:rPr>
        <w:t xml:space="preserve"> მდინარესთან მოსაწყობი </w:t>
      </w:r>
      <w:r w:rsidR="00C56BAE">
        <w:rPr>
          <w:lang w:val="ka-GE"/>
        </w:rPr>
        <w:t xml:space="preserve">დროებითი </w:t>
      </w:r>
      <w:r>
        <w:rPr>
          <w:lang w:val="ka-GE"/>
        </w:rPr>
        <w:t>სატუმბი სადგურიდან უახლოეს დასახლებულ პუნქტს წარმოადგენს სოფ. მწყნეთი, რომელიც</w:t>
      </w:r>
      <w:r w:rsidR="006A03FA">
        <w:rPr>
          <w:lang w:val="ka-GE"/>
        </w:rPr>
        <w:t xml:space="preserve"> უახლოესი მოსახლიდან</w:t>
      </w:r>
      <w:r>
        <w:rPr>
          <w:lang w:val="ka-GE"/>
        </w:rPr>
        <w:t xml:space="preserve"> დაშორებულია 532 მ-ით.</w:t>
      </w:r>
    </w:p>
    <w:p w14:paraId="11FE4B55" w14:textId="77777777" w:rsidR="0030461F" w:rsidRDefault="0030461F" w:rsidP="0030461F">
      <w:pPr>
        <w:autoSpaceDE w:val="0"/>
        <w:autoSpaceDN w:val="0"/>
        <w:adjustRightInd w:val="0"/>
      </w:pPr>
      <w:r>
        <w:rPr>
          <w:lang w:val="ka-GE"/>
        </w:rPr>
        <w:t>რეზერვუარის</w:t>
      </w:r>
      <w:r>
        <w:t xml:space="preserve"> ტერიტორიაზე და მის მიმდებარედ</w:t>
      </w:r>
      <w:r>
        <w:rPr>
          <w:lang w:val="ka-GE"/>
        </w:rPr>
        <w:t xml:space="preserve"> </w:t>
      </w:r>
      <w:r>
        <w:t>(500 მეტრი</w:t>
      </w:r>
      <w:r>
        <w:rPr>
          <w:lang w:val="ka-GE"/>
        </w:rPr>
        <w:t>ს რადიუსში</w:t>
      </w:r>
      <w:r>
        <w:t xml:space="preserve">), </w:t>
      </w:r>
      <w:r>
        <w:rPr>
          <w:lang w:val="ka-GE"/>
        </w:rPr>
        <w:t>ტერიტორიის დათვალიერების</w:t>
      </w:r>
      <w:r>
        <w:t xml:space="preserve"> დროს ატმოსფერული ჰაერში მავნე ნივთიერებათა ემისიის სტაციონარული წყაროები არ გამოვლენილა.</w:t>
      </w:r>
    </w:p>
    <w:p w14:paraId="1DF40602" w14:textId="0596FB9B" w:rsidR="0030461F" w:rsidRPr="00A40878" w:rsidRDefault="0030461F" w:rsidP="0030461F">
      <w:pPr>
        <w:autoSpaceDE w:val="0"/>
        <w:autoSpaceDN w:val="0"/>
        <w:adjustRightInd w:val="0"/>
        <w:rPr>
          <w:lang w:val="ka-GE"/>
        </w:rPr>
      </w:pPr>
      <w:r>
        <w:t xml:space="preserve">პროექტის განხორციელების ეტაპზე ატმოსფერული ჰაერის დაბინძურება შეიძლება გამოწვეული იყოს </w:t>
      </w:r>
      <w:r>
        <w:rPr>
          <w:lang w:val="ka-GE"/>
        </w:rPr>
        <w:t>საპროექტო ინფრასტრუქტურის მოწყობის ეტაპზე</w:t>
      </w:r>
      <w:r>
        <w:t xml:space="preserve"> </w:t>
      </w:r>
      <w:r>
        <w:rPr>
          <w:lang w:val="ka-GE"/>
        </w:rPr>
        <w:t>მიწის სამუშაოებისას მტვრის გავრცელებასთან და მომუშავე ერთეული ტექნიკიდან ნამწვი აირების გავრცელებათან. მოწყობის სამუშაოები განხორციელდება დახლოებით 2</w:t>
      </w:r>
      <w:r w:rsidR="00F63ED5">
        <w:rPr>
          <w:lang w:val="ka-GE"/>
        </w:rPr>
        <w:t>-3</w:t>
      </w:r>
      <w:r>
        <w:rPr>
          <w:lang w:val="ka-GE"/>
        </w:rPr>
        <w:t xml:space="preserve"> თვის განმავლობაში. </w:t>
      </w:r>
    </w:p>
    <w:p w14:paraId="3597432F" w14:textId="2F24FC55" w:rsidR="0030461F" w:rsidRDefault="0030461F" w:rsidP="0030461F">
      <w:pPr>
        <w:autoSpaceDE w:val="0"/>
        <w:autoSpaceDN w:val="0"/>
        <w:adjustRightInd w:val="0"/>
        <w:rPr>
          <w:lang w:val="ka-GE"/>
        </w:rPr>
      </w:pPr>
      <w:r>
        <w:rPr>
          <w:lang w:val="ka-GE"/>
        </w:rPr>
        <w:t xml:space="preserve">ექსპლუატციის ეტაპზე </w:t>
      </w:r>
      <w:r w:rsidR="004E45C3" w:rsidRPr="00116AB0">
        <w:rPr>
          <w:rFonts w:cs="Calibri"/>
          <w:color w:val="000000" w:themeColor="text1"/>
          <w:lang w:val="ka-GE"/>
        </w:rPr>
        <w:t>არსებული რეზერვუარის წყლით მაქსიმალური შევსების პერიოდში წყალსაცავის სარკის ფართობია 570 მ</w:t>
      </w:r>
      <w:r w:rsidR="004E45C3" w:rsidRPr="00116AB0">
        <w:rPr>
          <w:rFonts w:cs="Calibri"/>
          <w:color w:val="000000" w:themeColor="text1"/>
          <w:vertAlign w:val="superscript"/>
          <w:lang w:val="ka-GE"/>
        </w:rPr>
        <w:t>2 -</w:t>
      </w:r>
      <w:r w:rsidR="004E45C3" w:rsidRPr="00116AB0">
        <w:rPr>
          <w:rFonts w:cs="Calibri"/>
          <w:color w:val="000000" w:themeColor="text1"/>
          <w:lang w:val="ka-GE"/>
        </w:rPr>
        <w:t>ია</w:t>
      </w:r>
      <w:r w:rsidR="004E45C3">
        <w:rPr>
          <w:lang w:val="ka-GE"/>
        </w:rPr>
        <w:t>, ხოლო</w:t>
      </w:r>
      <w:r>
        <w:rPr>
          <w:lang w:val="ka-GE"/>
        </w:rPr>
        <w:t xml:space="preserve"> </w:t>
      </w:r>
      <w:r w:rsidRPr="00BE74F0">
        <w:t>საპროექტო რეზერვუარის წყლით მაქსიმალური შევსების პერიოდში</w:t>
      </w:r>
      <w:r w:rsidR="004E45C3">
        <w:rPr>
          <w:lang w:val="ka-GE"/>
        </w:rPr>
        <w:t xml:space="preserve"> </w:t>
      </w:r>
      <w:r w:rsidRPr="00BE74F0">
        <w:t>წყალსაცავ</w:t>
      </w:r>
      <w:r>
        <w:rPr>
          <w:lang w:val="ka-GE"/>
        </w:rPr>
        <w:t>ის</w:t>
      </w:r>
      <w:r w:rsidRPr="00BE74F0">
        <w:t xml:space="preserve"> სარკის ფართობი იქნ</w:t>
      </w:r>
      <w:r w:rsidRPr="004E45C3">
        <w:t xml:space="preserve">ება </w:t>
      </w:r>
      <w:r w:rsidR="004E45C3" w:rsidRPr="004E45C3">
        <w:rPr>
          <w:rFonts w:cs="Calibri"/>
          <w:color w:val="000000" w:themeColor="text1"/>
          <w:lang w:val="ka-GE"/>
        </w:rPr>
        <w:t>625</w:t>
      </w:r>
      <w:r w:rsidRPr="004E45C3">
        <w:t xml:space="preserve"> მ</w:t>
      </w:r>
      <w:r w:rsidRPr="004E45C3">
        <w:rPr>
          <w:vertAlign w:val="superscript"/>
        </w:rPr>
        <w:t>2</w:t>
      </w:r>
      <w:r w:rsidRPr="004E45C3">
        <w:t>.</w:t>
      </w:r>
      <w:r w:rsidRPr="00BE74F0">
        <w:t xml:space="preserve"> რეზერვუარ</w:t>
      </w:r>
      <w:r>
        <w:rPr>
          <w:lang w:val="ka-GE"/>
        </w:rPr>
        <w:t>ები</w:t>
      </w:r>
      <w:r w:rsidRPr="00BE74F0">
        <w:t>ს ექსპლუატაცია</w:t>
      </w:r>
      <w:r>
        <w:rPr>
          <w:lang w:val="ka-GE"/>
        </w:rPr>
        <w:t xml:space="preserve"> მოხდება სეზონურად, ზაფხულის პერიოდში. ექსპლუატაციის პროცესში, ზედაპირიდან </w:t>
      </w:r>
      <w:r w:rsidRPr="0041597E">
        <w:rPr>
          <w:lang w:val="ka-GE"/>
        </w:rPr>
        <w:t>აორთქლებული მცირე რაოდენობის წყალი ხელს შეუწყობს მიმდებარე ტერიტორიაზე ხე-მცენარეული საფარის ზრდას</w:t>
      </w:r>
      <w:r w:rsidR="00425899">
        <w:rPr>
          <w:lang w:val="ka-GE"/>
        </w:rPr>
        <w:t>.</w:t>
      </w:r>
    </w:p>
    <w:p w14:paraId="06F92E5B" w14:textId="77777777" w:rsidR="0030461F" w:rsidRDefault="0030461F" w:rsidP="0030461F">
      <w:pPr>
        <w:autoSpaceDE w:val="0"/>
        <w:autoSpaceDN w:val="0"/>
        <w:adjustRightInd w:val="0"/>
      </w:pPr>
      <w:r>
        <w:rPr>
          <w:lang w:val="ka-GE"/>
        </w:rPr>
        <w:t xml:space="preserve">ემისიების გავრცელება </w:t>
      </w:r>
      <w:r>
        <w:t xml:space="preserve">ექსპლუატაციის </w:t>
      </w:r>
      <w:r>
        <w:rPr>
          <w:lang w:val="ka-GE"/>
        </w:rPr>
        <w:t xml:space="preserve">ეტაპზე მოსალოდნელია </w:t>
      </w:r>
      <w:r>
        <w:t>საჭირო ტექმომსახურება/რემონტის, სარემონტო სამუშაოებით ან/და ტრანსპორტის გადაადგილებ</w:t>
      </w:r>
      <w:r>
        <w:rPr>
          <w:lang w:val="ka-GE"/>
        </w:rPr>
        <w:t>ით</w:t>
      </w:r>
      <w:r>
        <w:t xml:space="preserve">. ასეთი სამუშაოების შესრულება მოხდება ძირითადად </w:t>
      </w:r>
      <w:r>
        <w:rPr>
          <w:lang w:val="ka-GE"/>
        </w:rPr>
        <w:t>საპროექტო დერეფანში</w:t>
      </w:r>
      <w:r>
        <w:t xml:space="preserve"> და მოკლე ვადაში.</w:t>
      </w:r>
    </w:p>
    <w:p w14:paraId="0AA0FC4B" w14:textId="62503B62" w:rsidR="0030461F" w:rsidRPr="00391F09" w:rsidRDefault="0030461F" w:rsidP="0030461F">
      <w:pPr>
        <w:ind w:right="4"/>
        <w:rPr>
          <w:rFonts w:eastAsia="Sylfaen"/>
          <w:bCs/>
        </w:rPr>
      </w:pPr>
      <w:r w:rsidRPr="007C44A5">
        <w:rPr>
          <w:lang w:val="ka-GE"/>
        </w:rPr>
        <w:t>ასევე</w:t>
      </w:r>
      <w:r w:rsidR="00F63ED5">
        <w:rPr>
          <w:lang w:val="ka-GE"/>
        </w:rPr>
        <w:t>,</w:t>
      </w:r>
      <w:r w:rsidRPr="007C44A5">
        <w:rPr>
          <w:lang w:val="ka-GE"/>
        </w:rPr>
        <w:t xml:space="preserve"> პროექტის ორივე ფაზაზე დაგეგმილია ნარჩენების სეპარირებული მართვა და შესაბამისი მონიტორინგის განხორციელება. სახიფათო ნარჩენების მართვის კუთხით რისკები მინიმალურია, რაც ძირითად</w:t>
      </w:r>
      <w:r>
        <w:rPr>
          <w:lang w:val="ka-GE"/>
        </w:rPr>
        <w:t>ად</w:t>
      </w:r>
      <w:r w:rsidRPr="007C44A5">
        <w:rPr>
          <w:lang w:val="ka-GE"/>
        </w:rPr>
        <w:t xml:space="preserve"> დაკავშირებულია სპეც/ტექნიკის ექსპლუატაციასთან - არ დაიშვება გაუმართავი ტექნიკა სამუშაო მოედანზე ექსპლუატაციის ფაზაზე შესაძლოა წარმოიშვას მცირე რაოდენობით სახიფათო ნარჩენები (ზეთიანი ჩვრები, ნათურები და ა.შ), რომელიც ხელშეკრულების საფუძველზე გადაეცემა უფლებამოსილ კომპანიას შემდგომი მართვისთვის.</w:t>
      </w:r>
    </w:p>
    <w:p w14:paraId="3925BD46" w14:textId="77777777" w:rsidR="0030461F" w:rsidRDefault="0030461F" w:rsidP="00C61D40">
      <w:pPr>
        <w:ind w:right="4"/>
        <w:rPr>
          <w:rFonts w:eastAsia="Sylfaen"/>
          <w:bCs/>
        </w:rPr>
      </w:pPr>
    </w:p>
    <w:p w14:paraId="1360BC35" w14:textId="77777777" w:rsidR="0030461F" w:rsidRDefault="0030461F" w:rsidP="00C61D40">
      <w:pPr>
        <w:ind w:right="4"/>
        <w:rPr>
          <w:rFonts w:eastAsia="Sylfaen"/>
          <w:bCs/>
        </w:rPr>
      </w:pPr>
    </w:p>
    <w:p w14:paraId="11ED4CA5" w14:textId="77777777" w:rsidR="006B76EE" w:rsidRPr="0001027D" w:rsidRDefault="006B76EE" w:rsidP="00096230">
      <w:pPr>
        <w:pStyle w:val="Heading2"/>
        <w:widowControl/>
        <w:numPr>
          <w:ilvl w:val="1"/>
          <w:numId w:val="10"/>
        </w:numPr>
        <w:ind w:right="0"/>
        <w:jc w:val="left"/>
        <w:rPr>
          <w:rFonts w:ascii="Sylfaen" w:hAnsi="Sylfaen"/>
          <w:sz w:val="22"/>
          <w:lang w:val="ka-GE"/>
        </w:rPr>
      </w:pPr>
      <w:bookmarkStart w:id="146" w:name="_Toc9653402"/>
      <w:bookmarkStart w:id="147" w:name="_Toc13227988"/>
      <w:bookmarkStart w:id="148" w:name="_Toc57643506"/>
      <w:bookmarkStart w:id="149" w:name="_Toc128323037"/>
      <w:r w:rsidRPr="0001027D">
        <w:rPr>
          <w:rFonts w:ascii="Sylfaen" w:hAnsi="Sylfaen"/>
          <w:sz w:val="22"/>
          <w:lang w:val="ka-GE"/>
        </w:rPr>
        <w:lastRenderedPageBreak/>
        <w:t>ხმაურის გავრცელებ</w:t>
      </w:r>
      <w:bookmarkEnd w:id="146"/>
      <w:r w:rsidRPr="0001027D">
        <w:rPr>
          <w:rFonts w:ascii="Sylfaen" w:hAnsi="Sylfaen"/>
          <w:sz w:val="22"/>
          <w:lang w:val="ka-GE"/>
        </w:rPr>
        <w:t>ით და ვიბრაციით გამოწვეული ზემოქმედება</w:t>
      </w:r>
      <w:bookmarkEnd w:id="147"/>
      <w:bookmarkEnd w:id="148"/>
      <w:bookmarkEnd w:id="149"/>
    </w:p>
    <w:p w14:paraId="4EECBF85" w14:textId="77777777" w:rsidR="005B7C05" w:rsidRPr="005B7C05" w:rsidRDefault="005B7C05" w:rsidP="005B7C05">
      <w:pPr>
        <w:ind w:right="4"/>
        <w:rPr>
          <w:rFonts w:eastAsia="Sylfaen"/>
          <w:bCs/>
        </w:rPr>
      </w:pPr>
      <w:r w:rsidRPr="005B7C05">
        <w:rPr>
          <w:rFonts w:eastAsia="Sylfaen"/>
          <w:bCs/>
        </w:rPr>
        <w:t>საქართველოში ხმაურის გავრცელების დონეები რეგულირდება ნორმატიული დოკუმენტით ტექნიკური რეგლამენტი „საცხოვრებელი სახლებისა და საზოგადოებრივი/საჯარო დაწესებულებების შენობების სათავსებში და ტერიტორიებზე აკუსტიკური ხმაურის ნორმების შესახებ“. ხმაურის დონე არ უნდა აღემატებოდეს ტექნიკური რეგლამენტით დადგენილ სიდიდეებს.</w:t>
      </w:r>
    </w:p>
    <w:p w14:paraId="6DC84A00" w14:textId="3B031178" w:rsidR="005B7C05" w:rsidRDefault="005B7C05" w:rsidP="005B7C05">
      <w:pPr>
        <w:ind w:right="4"/>
        <w:rPr>
          <w:rFonts w:eastAsia="Sylfaen"/>
          <w:bCs/>
        </w:rPr>
      </w:pPr>
      <w:r w:rsidRPr="005B7C05">
        <w:rPr>
          <w:rFonts w:eastAsia="Sylfaen"/>
          <w:bCs/>
        </w:rPr>
        <w:t>მშენებლობის ეტაპზე ხმაურის ძირითად წყაროებად ჩაითვალა სამშენებლო და სამონტაჟო სამუშაოებში, ასევე სატრანსპორტო ოპერაციებისთვის გამოყენებული შემდეგი ტექნიკური</w:t>
      </w:r>
      <w:r w:rsidR="00F63ED5">
        <w:rPr>
          <w:rFonts w:eastAsia="Sylfaen"/>
          <w:bCs/>
          <w:lang w:val="ka-GE"/>
        </w:rPr>
        <w:t xml:space="preserve"> </w:t>
      </w:r>
      <w:r w:rsidRPr="005B7C05">
        <w:rPr>
          <w:rFonts w:eastAsia="Sylfaen"/>
          <w:bCs/>
        </w:rPr>
        <w:t>საშუალებები</w:t>
      </w:r>
      <w:r>
        <w:rPr>
          <w:rFonts w:eastAsia="Sylfaen"/>
          <w:bCs/>
        </w:rPr>
        <w:t>:</w:t>
      </w:r>
    </w:p>
    <w:p w14:paraId="0E130EDB" w14:textId="5CB01828" w:rsidR="005B7C05" w:rsidRPr="005B7C05" w:rsidRDefault="005B7C05" w:rsidP="00096230">
      <w:pPr>
        <w:pStyle w:val="ListParagraph"/>
        <w:numPr>
          <w:ilvl w:val="0"/>
          <w:numId w:val="14"/>
        </w:numPr>
        <w:ind w:right="4"/>
        <w:rPr>
          <w:rFonts w:eastAsia="Sylfaen"/>
          <w:bCs/>
        </w:rPr>
      </w:pPr>
      <w:r w:rsidRPr="005B7C05">
        <w:rPr>
          <w:rFonts w:eastAsia="Sylfaen"/>
          <w:bCs/>
        </w:rPr>
        <w:t>1</w:t>
      </w:r>
      <w:r w:rsidR="002B0ABB">
        <w:rPr>
          <w:rFonts w:eastAsia="Sylfaen"/>
          <w:bCs/>
          <w:lang w:val="ka-GE"/>
        </w:rPr>
        <w:t xml:space="preserve"> </w:t>
      </w:r>
      <w:r w:rsidRPr="005B7C05">
        <w:rPr>
          <w:rFonts w:eastAsia="Sylfaen"/>
          <w:bCs/>
        </w:rPr>
        <w:t>ერთეული თვითმცლელი ავტომანქანა (ხმაურის დონე შეადგენს 85 დბა-ს);</w:t>
      </w:r>
    </w:p>
    <w:p w14:paraId="0C2DAFCB" w14:textId="71B856CD" w:rsidR="005B7C05" w:rsidRPr="005B7C05" w:rsidRDefault="005B7C05" w:rsidP="00096230">
      <w:pPr>
        <w:pStyle w:val="ListParagraph"/>
        <w:numPr>
          <w:ilvl w:val="0"/>
          <w:numId w:val="14"/>
        </w:numPr>
        <w:ind w:right="4"/>
        <w:rPr>
          <w:rFonts w:eastAsia="Sylfaen"/>
          <w:bCs/>
        </w:rPr>
      </w:pPr>
      <w:r w:rsidRPr="005B7C05">
        <w:rPr>
          <w:rFonts w:eastAsia="Sylfaen"/>
          <w:bCs/>
        </w:rPr>
        <w:t>1 ბულდოზერი (90 დბა);</w:t>
      </w:r>
    </w:p>
    <w:p w14:paraId="4FBDB61E" w14:textId="450CFE2F" w:rsidR="005B7C05" w:rsidRPr="005B7C05" w:rsidRDefault="005B7C05" w:rsidP="00096230">
      <w:pPr>
        <w:pStyle w:val="ListParagraph"/>
        <w:numPr>
          <w:ilvl w:val="0"/>
          <w:numId w:val="14"/>
        </w:numPr>
        <w:ind w:right="4"/>
        <w:rPr>
          <w:rFonts w:eastAsia="Sylfaen"/>
          <w:bCs/>
        </w:rPr>
      </w:pPr>
      <w:r w:rsidRPr="005B7C05">
        <w:rPr>
          <w:rFonts w:eastAsia="Sylfaen"/>
          <w:bCs/>
        </w:rPr>
        <w:t>1 ექსკავატორი (90 დბა);</w:t>
      </w:r>
    </w:p>
    <w:p w14:paraId="5AB7774E" w14:textId="607DD221" w:rsidR="006B76EE" w:rsidRDefault="005B7C05" w:rsidP="005B7C05">
      <w:pPr>
        <w:ind w:right="4"/>
        <w:rPr>
          <w:rFonts w:eastAsia="Sylfaen"/>
          <w:bCs/>
        </w:rPr>
      </w:pPr>
      <w:r w:rsidRPr="005B7C05">
        <w:rPr>
          <w:rFonts w:eastAsia="Sylfaen"/>
          <w:bCs/>
        </w:rPr>
        <w:t>მონაცემების ფორმულაში ჩასმით მივიღებთ მშენებლობისას მოქმედი დანადგარ</w:t>
      </w:r>
      <w:r w:rsidR="00500891">
        <w:rPr>
          <w:rFonts w:eastAsia="Sylfaen"/>
          <w:bCs/>
        </w:rPr>
        <w:t>-</w:t>
      </w:r>
      <w:r w:rsidRPr="005B7C05">
        <w:rPr>
          <w:rFonts w:eastAsia="Sylfaen"/>
          <w:bCs/>
        </w:rPr>
        <w:t>მექანიზმების ერთდროული მუშაობის შედეგად გამოწვეული ხმაურის ჯამურ დონეს, ანუ ხმაურის დონეს გენერაციის ადგილას:</w:t>
      </w:r>
    </w:p>
    <w:p w14:paraId="5AEC2533" w14:textId="77777777" w:rsidR="005B7C05" w:rsidRPr="005B7C05" w:rsidRDefault="005B7C05" w:rsidP="005B7C05">
      <w:pPr>
        <w:widowControl w:val="0"/>
        <w:autoSpaceDE w:val="0"/>
        <w:autoSpaceDN w:val="0"/>
        <w:adjustRightInd w:val="0"/>
        <w:spacing w:before="41"/>
        <w:ind w:right="4"/>
        <w:rPr>
          <w:rFonts w:ascii="Times New Roman" w:eastAsia="Calibri" w:hAnsi="Times New Roman" w:cs="Times New Roman"/>
          <w:sz w:val="14"/>
          <w:szCs w:val="14"/>
          <w:lang w:val="ka-GE"/>
        </w:rPr>
      </w:pPr>
      <w:r w:rsidRPr="005B7C05">
        <w:rPr>
          <w:rFonts w:eastAsia="Calibri"/>
          <w:i/>
          <w:iCs/>
          <w:position w:val="-1"/>
          <w:sz w:val="14"/>
          <w:szCs w:val="14"/>
          <w:lang w:val="ka-GE"/>
        </w:rPr>
        <w:t xml:space="preserve">                                n</w:t>
      </w:r>
    </w:p>
    <w:p w14:paraId="305BEEEB" w14:textId="77777777" w:rsidR="005B7C05" w:rsidRPr="005B7C05" w:rsidRDefault="005B7C05" w:rsidP="005B7C05">
      <w:pPr>
        <w:widowControl w:val="0"/>
        <w:autoSpaceDE w:val="0"/>
        <w:autoSpaceDN w:val="0"/>
        <w:adjustRightInd w:val="0"/>
        <w:ind w:right="4"/>
        <w:jc w:val="center"/>
        <w:rPr>
          <w:rFonts w:eastAsia="Calibri"/>
        </w:rPr>
      </w:pPr>
      <w:r w:rsidRPr="005B7C05">
        <w:rPr>
          <w:rFonts w:eastAsia="Calibri"/>
          <w:spacing w:val="-8"/>
          <w:position w:val="5"/>
          <w:sz w:val="23"/>
          <w:szCs w:val="23"/>
          <w:lang w:val="ka-GE"/>
        </w:rPr>
        <w:t>1</w:t>
      </w:r>
      <w:r w:rsidRPr="005B7C05">
        <w:rPr>
          <w:rFonts w:eastAsia="Calibri"/>
          <w:position w:val="5"/>
          <w:sz w:val="23"/>
          <w:szCs w:val="23"/>
          <w:lang w:val="ka-GE"/>
        </w:rPr>
        <w:t>0</w:t>
      </w:r>
      <w:r w:rsidRPr="005B7C05">
        <w:rPr>
          <w:rFonts w:eastAsia="Calibri"/>
          <w:spacing w:val="-13"/>
          <w:position w:val="5"/>
          <w:sz w:val="23"/>
          <w:szCs w:val="23"/>
          <w:lang w:val="ka-GE"/>
        </w:rPr>
        <w:t xml:space="preserve"> </w:t>
      </w:r>
      <w:r w:rsidRPr="005B7C05">
        <w:rPr>
          <w:rFonts w:eastAsia="Calibri"/>
          <w:spacing w:val="-19"/>
          <w:position w:val="5"/>
          <w:sz w:val="23"/>
          <w:szCs w:val="23"/>
          <w:lang w:val="ka-GE"/>
        </w:rPr>
        <w:t>l</w:t>
      </w:r>
      <w:r w:rsidRPr="005B7C05">
        <w:rPr>
          <w:rFonts w:eastAsia="Calibri"/>
          <w:position w:val="5"/>
          <w:sz w:val="23"/>
          <w:szCs w:val="23"/>
          <w:lang w:val="ka-GE"/>
        </w:rPr>
        <w:t>g</w:t>
      </w:r>
      <w:r w:rsidRPr="005B7C05">
        <w:rPr>
          <w:rFonts w:eastAsia="Calibri"/>
          <w:spacing w:val="2"/>
          <w:position w:val="5"/>
          <w:sz w:val="23"/>
          <w:szCs w:val="23"/>
          <w:lang w:val="ka-GE"/>
        </w:rPr>
        <w:t xml:space="preserve"> </w:t>
      </w:r>
      <w:r w:rsidRPr="005B7C05">
        <w:rPr>
          <w:rFonts w:ascii="Symbol" w:eastAsia="Calibri" w:hAnsi="Symbol" w:cs="Symbol"/>
          <w:spacing w:val="5"/>
          <w:sz w:val="35"/>
          <w:szCs w:val="35"/>
          <w:lang w:val="ka-GE"/>
        </w:rPr>
        <w:t></w:t>
      </w:r>
      <w:r w:rsidRPr="005B7C05">
        <w:rPr>
          <w:rFonts w:eastAsia="Calibri"/>
          <w:spacing w:val="-8"/>
          <w:position w:val="5"/>
          <w:sz w:val="23"/>
          <w:szCs w:val="23"/>
          <w:lang w:val="ka-GE"/>
        </w:rPr>
        <w:t>1</w:t>
      </w:r>
      <w:r w:rsidRPr="005B7C05">
        <w:rPr>
          <w:rFonts w:eastAsia="Calibri"/>
          <w:position w:val="5"/>
          <w:sz w:val="23"/>
          <w:szCs w:val="23"/>
          <w:lang w:val="ka-GE"/>
        </w:rPr>
        <w:t>0</w:t>
      </w:r>
      <w:r w:rsidRPr="005B7C05">
        <w:rPr>
          <w:rFonts w:eastAsia="Calibri"/>
          <w:spacing w:val="-17"/>
          <w:position w:val="5"/>
          <w:sz w:val="23"/>
          <w:szCs w:val="23"/>
          <w:lang w:val="ka-GE"/>
        </w:rPr>
        <w:t xml:space="preserve"> </w:t>
      </w:r>
      <w:r w:rsidRPr="005B7C05">
        <w:rPr>
          <w:rFonts w:eastAsia="Calibri"/>
          <w:spacing w:val="5"/>
          <w:position w:val="16"/>
          <w:sz w:val="14"/>
          <w:szCs w:val="14"/>
          <w:lang w:val="ka-GE"/>
        </w:rPr>
        <w:t>0</w:t>
      </w:r>
      <w:r w:rsidRPr="005B7C05">
        <w:rPr>
          <w:rFonts w:eastAsia="Calibri"/>
          <w:spacing w:val="-6"/>
          <w:position w:val="16"/>
          <w:sz w:val="14"/>
          <w:szCs w:val="14"/>
          <w:lang w:val="ka-GE"/>
        </w:rPr>
        <w:t>,</w:t>
      </w:r>
      <w:r w:rsidRPr="005B7C05">
        <w:rPr>
          <w:rFonts w:eastAsia="Calibri"/>
          <w:spacing w:val="3"/>
          <w:position w:val="16"/>
          <w:sz w:val="14"/>
          <w:szCs w:val="14"/>
          <w:lang w:val="ka-GE"/>
        </w:rPr>
        <w:t>1</w:t>
      </w:r>
      <w:r w:rsidRPr="005B7C05">
        <w:rPr>
          <w:rFonts w:eastAsia="Calibri"/>
          <w:i/>
          <w:iCs/>
          <w:spacing w:val="2"/>
          <w:position w:val="16"/>
          <w:sz w:val="14"/>
          <w:szCs w:val="14"/>
          <w:lang w:val="ka-GE"/>
        </w:rPr>
        <w:t>L</w:t>
      </w:r>
      <w:r w:rsidRPr="005B7C05">
        <w:rPr>
          <w:rFonts w:eastAsia="Calibri"/>
          <w:i/>
          <w:iCs/>
          <w:position w:val="16"/>
          <w:sz w:val="14"/>
          <w:szCs w:val="14"/>
          <w:lang w:val="ka-GE"/>
        </w:rPr>
        <w:t>p</w:t>
      </w:r>
      <w:r w:rsidRPr="005B7C05">
        <w:rPr>
          <w:rFonts w:eastAsia="Calibri"/>
          <w:i/>
          <w:iCs/>
          <w:spacing w:val="-25"/>
          <w:position w:val="16"/>
          <w:sz w:val="14"/>
          <w:szCs w:val="14"/>
          <w:lang w:val="ka-GE"/>
        </w:rPr>
        <w:t xml:space="preserve"> </w:t>
      </w:r>
      <w:r w:rsidRPr="005B7C05">
        <w:rPr>
          <w:rFonts w:eastAsia="Calibri"/>
          <w:i/>
          <w:iCs/>
          <w:position w:val="16"/>
          <w:sz w:val="14"/>
          <w:szCs w:val="14"/>
          <w:lang w:val="ka-GE"/>
        </w:rPr>
        <w:t xml:space="preserve">i </w:t>
      </w:r>
      <w:r w:rsidRPr="005B7C05">
        <w:rPr>
          <w:rFonts w:eastAsia="Calibri"/>
          <w:i/>
          <w:iCs/>
          <w:spacing w:val="18"/>
          <w:position w:val="16"/>
          <w:sz w:val="14"/>
          <w:szCs w:val="14"/>
          <w:lang w:val="ka-GE"/>
        </w:rPr>
        <w:t xml:space="preserve"> </w:t>
      </w:r>
      <w:r w:rsidRPr="005B7C05">
        <w:rPr>
          <w:rFonts w:ascii="Symbol" w:eastAsia="Calibri" w:hAnsi="Symbol" w:cs="Symbol"/>
          <w:position w:val="5"/>
          <w:sz w:val="23"/>
          <w:szCs w:val="23"/>
          <w:lang w:val="ka-GE"/>
        </w:rPr>
        <w:t></w:t>
      </w:r>
      <w:r w:rsidRPr="005B7C05">
        <w:rPr>
          <w:rFonts w:eastAsia="Calibri"/>
          <w:spacing w:val="-6"/>
          <w:position w:val="5"/>
          <w:sz w:val="23"/>
          <w:szCs w:val="23"/>
          <w:lang w:val="ka-GE"/>
        </w:rPr>
        <w:t xml:space="preserve"> </w:t>
      </w:r>
      <w:r w:rsidRPr="005B7C05">
        <w:rPr>
          <w:rFonts w:eastAsia="Calibri"/>
          <w:position w:val="5"/>
          <w:lang w:val="ka-GE"/>
        </w:rPr>
        <w:t>10</w:t>
      </w:r>
      <w:r w:rsidRPr="005B7C05">
        <w:rPr>
          <w:rFonts w:eastAsia="Calibri"/>
          <w:spacing w:val="-1"/>
          <w:position w:val="5"/>
          <w:lang w:val="ka-GE"/>
        </w:rPr>
        <w:t>l</w:t>
      </w:r>
      <w:r w:rsidRPr="005B7C05">
        <w:rPr>
          <w:rFonts w:eastAsia="Calibri"/>
          <w:position w:val="5"/>
          <w:lang w:val="ka-GE"/>
        </w:rPr>
        <w:t>g (10</w:t>
      </w:r>
      <w:r w:rsidRPr="005B7C05">
        <w:rPr>
          <w:rFonts w:eastAsia="Calibri"/>
          <w:position w:val="11"/>
          <w:sz w:val="16"/>
          <w:szCs w:val="16"/>
          <w:lang w:val="ka-GE"/>
        </w:rPr>
        <w:t>0</w:t>
      </w:r>
      <w:r w:rsidRPr="005B7C05">
        <w:rPr>
          <w:rFonts w:eastAsia="Calibri"/>
          <w:spacing w:val="1"/>
          <w:position w:val="11"/>
          <w:sz w:val="16"/>
          <w:szCs w:val="16"/>
          <w:lang w:val="ka-GE"/>
        </w:rPr>
        <w:t>,</w:t>
      </w:r>
      <w:r w:rsidRPr="005B7C05">
        <w:rPr>
          <w:rFonts w:eastAsia="Calibri"/>
          <w:position w:val="11"/>
          <w:sz w:val="16"/>
          <w:szCs w:val="16"/>
          <w:lang w:val="ka-GE"/>
        </w:rPr>
        <w:t>1</w:t>
      </w:r>
      <w:r w:rsidRPr="005B7C05">
        <w:rPr>
          <w:rFonts w:eastAsia="Calibri"/>
          <w:spacing w:val="-1"/>
          <w:position w:val="11"/>
          <w:sz w:val="16"/>
          <w:szCs w:val="16"/>
          <w:lang w:val="ka-GE"/>
        </w:rPr>
        <w:t>x</w:t>
      </w:r>
      <w:r w:rsidRPr="005B7C05">
        <w:rPr>
          <w:rFonts w:eastAsia="Calibri"/>
          <w:position w:val="11"/>
          <w:sz w:val="16"/>
          <w:szCs w:val="16"/>
          <w:lang w:val="ka-GE"/>
        </w:rPr>
        <w:t>85</w:t>
      </w:r>
      <w:r w:rsidRPr="005B7C05">
        <w:rPr>
          <w:rFonts w:eastAsia="Calibri"/>
          <w:position w:val="5"/>
          <w:lang w:val="ka-GE"/>
        </w:rPr>
        <w:t>+</w:t>
      </w:r>
      <w:r w:rsidRPr="005B7C05">
        <w:rPr>
          <w:rFonts w:eastAsia="Calibri"/>
          <w:spacing w:val="-4"/>
          <w:position w:val="5"/>
          <w:lang w:val="ka-GE"/>
        </w:rPr>
        <w:t xml:space="preserve"> </w:t>
      </w:r>
      <w:r w:rsidRPr="005B7C05">
        <w:rPr>
          <w:rFonts w:eastAsia="Calibri"/>
          <w:position w:val="5"/>
          <w:lang w:val="ka-GE"/>
        </w:rPr>
        <w:t>10</w:t>
      </w:r>
      <w:r w:rsidRPr="005B7C05">
        <w:rPr>
          <w:rFonts w:eastAsia="Calibri"/>
          <w:spacing w:val="-2"/>
          <w:position w:val="11"/>
          <w:sz w:val="16"/>
          <w:szCs w:val="16"/>
          <w:lang w:val="ka-GE"/>
        </w:rPr>
        <w:t>0</w:t>
      </w:r>
      <w:r w:rsidRPr="005B7C05">
        <w:rPr>
          <w:rFonts w:eastAsia="Calibri"/>
          <w:spacing w:val="1"/>
          <w:position w:val="11"/>
          <w:sz w:val="16"/>
          <w:szCs w:val="16"/>
          <w:lang w:val="ka-GE"/>
        </w:rPr>
        <w:t>,</w:t>
      </w:r>
      <w:r w:rsidRPr="005B7C05">
        <w:rPr>
          <w:rFonts w:eastAsia="Calibri"/>
          <w:position w:val="11"/>
          <w:sz w:val="16"/>
          <w:szCs w:val="16"/>
          <w:lang w:val="ka-GE"/>
        </w:rPr>
        <w:t>1</w:t>
      </w:r>
      <w:r w:rsidRPr="005B7C05">
        <w:rPr>
          <w:rFonts w:eastAsia="Calibri"/>
          <w:spacing w:val="-1"/>
          <w:position w:val="11"/>
          <w:sz w:val="16"/>
          <w:szCs w:val="16"/>
          <w:lang w:val="ka-GE"/>
        </w:rPr>
        <w:t>x</w:t>
      </w:r>
      <w:r w:rsidRPr="005B7C05">
        <w:rPr>
          <w:rFonts w:eastAsia="Calibri"/>
          <w:position w:val="11"/>
          <w:sz w:val="16"/>
          <w:szCs w:val="16"/>
          <w:lang w:val="ka-GE"/>
        </w:rPr>
        <w:t>8</w:t>
      </w:r>
      <w:r w:rsidRPr="005B7C05">
        <w:rPr>
          <w:rFonts w:eastAsia="Calibri"/>
          <w:spacing w:val="1"/>
          <w:position w:val="11"/>
          <w:sz w:val="16"/>
          <w:szCs w:val="16"/>
          <w:lang w:val="ka-GE"/>
        </w:rPr>
        <w:t>5</w:t>
      </w:r>
      <w:r w:rsidRPr="005B7C05">
        <w:rPr>
          <w:rFonts w:eastAsia="Calibri"/>
          <w:position w:val="5"/>
          <w:lang w:val="ka-GE"/>
        </w:rPr>
        <w:t>+</w:t>
      </w:r>
      <w:r w:rsidRPr="005B7C05">
        <w:rPr>
          <w:rFonts w:eastAsia="Calibri"/>
          <w:spacing w:val="-4"/>
          <w:position w:val="5"/>
          <w:lang w:val="ka-GE"/>
        </w:rPr>
        <w:t xml:space="preserve"> </w:t>
      </w:r>
      <w:r w:rsidRPr="005B7C05">
        <w:rPr>
          <w:rFonts w:eastAsia="Calibri"/>
          <w:position w:val="5"/>
          <w:lang w:val="ka-GE"/>
        </w:rPr>
        <w:t>10</w:t>
      </w:r>
      <w:r w:rsidRPr="005B7C05">
        <w:rPr>
          <w:rFonts w:eastAsia="Calibri"/>
          <w:position w:val="11"/>
          <w:sz w:val="16"/>
          <w:szCs w:val="16"/>
          <w:lang w:val="ka-GE"/>
        </w:rPr>
        <w:t>0</w:t>
      </w:r>
      <w:r w:rsidRPr="005B7C05">
        <w:rPr>
          <w:rFonts w:eastAsia="Calibri"/>
          <w:spacing w:val="1"/>
          <w:position w:val="11"/>
          <w:sz w:val="16"/>
          <w:szCs w:val="16"/>
          <w:lang w:val="ka-GE"/>
        </w:rPr>
        <w:t>,</w:t>
      </w:r>
      <w:r w:rsidRPr="005B7C05">
        <w:rPr>
          <w:rFonts w:eastAsia="Calibri"/>
          <w:position w:val="11"/>
          <w:sz w:val="16"/>
          <w:szCs w:val="16"/>
          <w:lang w:val="ka-GE"/>
        </w:rPr>
        <w:t>1</w:t>
      </w:r>
      <w:r w:rsidRPr="005B7C05">
        <w:rPr>
          <w:rFonts w:eastAsia="Calibri"/>
          <w:spacing w:val="-1"/>
          <w:position w:val="11"/>
          <w:sz w:val="16"/>
          <w:szCs w:val="16"/>
          <w:lang w:val="ka-GE"/>
        </w:rPr>
        <w:t>x</w:t>
      </w:r>
      <w:r w:rsidRPr="005B7C05">
        <w:rPr>
          <w:rFonts w:eastAsia="Calibri"/>
          <w:position w:val="11"/>
          <w:sz w:val="16"/>
          <w:szCs w:val="16"/>
          <w:lang w:val="ka-GE"/>
        </w:rPr>
        <w:t>90</w:t>
      </w:r>
      <w:r w:rsidRPr="005B7C05">
        <w:rPr>
          <w:rFonts w:eastAsia="Calibri"/>
          <w:position w:val="5"/>
          <w:lang w:val="ka-GE"/>
        </w:rPr>
        <w:t>+10</w:t>
      </w:r>
      <w:r w:rsidRPr="005B7C05">
        <w:rPr>
          <w:rFonts w:eastAsia="Calibri"/>
          <w:spacing w:val="-2"/>
          <w:position w:val="11"/>
          <w:sz w:val="16"/>
          <w:szCs w:val="16"/>
          <w:lang w:val="ka-GE"/>
        </w:rPr>
        <w:t>0</w:t>
      </w:r>
      <w:r w:rsidRPr="005B7C05">
        <w:rPr>
          <w:rFonts w:eastAsia="Calibri"/>
          <w:spacing w:val="1"/>
          <w:position w:val="11"/>
          <w:sz w:val="16"/>
          <w:szCs w:val="16"/>
          <w:lang w:val="ka-GE"/>
        </w:rPr>
        <w:t>,</w:t>
      </w:r>
      <w:r w:rsidRPr="005B7C05">
        <w:rPr>
          <w:rFonts w:eastAsia="Calibri"/>
          <w:position w:val="11"/>
          <w:sz w:val="16"/>
          <w:szCs w:val="16"/>
          <w:lang w:val="ka-GE"/>
        </w:rPr>
        <w:t>1</w:t>
      </w:r>
      <w:r w:rsidRPr="005B7C05">
        <w:rPr>
          <w:rFonts w:eastAsia="Calibri"/>
          <w:spacing w:val="-1"/>
          <w:position w:val="11"/>
          <w:sz w:val="16"/>
          <w:szCs w:val="16"/>
          <w:lang w:val="ka-GE"/>
        </w:rPr>
        <w:t>x</w:t>
      </w:r>
      <w:r w:rsidRPr="005B7C05">
        <w:rPr>
          <w:rFonts w:eastAsia="Calibri"/>
          <w:position w:val="11"/>
          <w:sz w:val="16"/>
          <w:szCs w:val="16"/>
          <w:lang w:val="ka-GE"/>
        </w:rPr>
        <w:t>90+</w:t>
      </w:r>
      <w:r w:rsidRPr="005B7C05">
        <w:rPr>
          <w:rFonts w:eastAsia="Calibri"/>
          <w:spacing w:val="-4"/>
          <w:position w:val="5"/>
          <w:lang w:val="ka-GE"/>
        </w:rPr>
        <w:t xml:space="preserve"> </w:t>
      </w:r>
      <w:r w:rsidRPr="005B7C05">
        <w:rPr>
          <w:rFonts w:eastAsia="Calibri"/>
          <w:position w:val="5"/>
          <w:lang w:val="ka-GE"/>
        </w:rPr>
        <w:t>10</w:t>
      </w:r>
      <w:r w:rsidRPr="005B7C05">
        <w:rPr>
          <w:rFonts w:eastAsia="Calibri"/>
          <w:position w:val="11"/>
          <w:sz w:val="16"/>
          <w:szCs w:val="16"/>
          <w:lang w:val="ka-GE"/>
        </w:rPr>
        <w:t>0</w:t>
      </w:r>
      <w:r w:rsidRPr="005B7C05">
        <w:rPr>
          <w:rFonts w:eastAsia="Calibri"/>
          <w:spacing w:val="1"/>
          <w:position w:val="11"/>
          <w:sz w:val="16"/>
          <w:szCs w:val="16"/>
          <w:lang w:val="ka-GE"/>
        </w:rPr>
        <w:t>,</w:t>
      </w:r>
      <w:r w:rsidRPr="005B7C05">
        <w:rPr>
          <w:rFonts w:eastAsia="Calibri"/>
          <w:position w:val="11"/>
          <w:sz w:val="16"/>
          <w:szCs w:val="16"/>
          <w:lang w:val="ka-GE"/>
        </w:rPr>
        <w:t>1</w:t>
      </w:r>
      <w:r w:rsidRPr="005B7C05">
        <w:rPr>
          <w:rFonts w:eastAsia="Calibri"/>
          <w:spacing w:val="-1"/>
          <w:position w:val="11"/>
          <w:sz w:val="16"/>
          <w:szCs w:val="16"/>
          <w:lang w:val="ka-GE"/>
        </w:rPr>
        <w:t>x</w:t>
      </w:r>
      <w:r w:rsidRPr="005B7C05">
        <w:rPr>
          <w:rFonts w:eastAsia="Calibri"/>
          <w:position w:val="11"/>
          <w:sz w:val="16"/>
          <w:szCs w:val="16"/>
          <w:lang w:val="ka-GE"/>
        </w:rPr>
        <w:t>88</w:t>
      </w:r>
      <w:r w:rsidRPr="005B7C05">
        <w:rPr>
          <w:rFonts w:eastAsia="Calibri"/>
          <w:spacing w:val="-3"/>
          <w:position w:val="11"/>
          <w:lang w:val="ka-GE"/>
        </w:rPr>
        <w:t xml:space="preserve"> </w:t>
      </w:r>
      <w:r w:rsidRPr="005B7C05">
        <w:rPr>
          <w:rFonts w:eastAsia="Calibri"/>
          <w:position w:val="5"/>
          <w:lang w:val="ka-GE"/>
        </w:rPr>
        <w:t>+ 10</w:t>
      </w:r>
      <w:r w:rsidRPr="005B7C05">
        <w:rPr>
          <w:rFonts w:eastAsia="Calibri"/>
          <w:position w:val="11"/>
          <w:sz w:val="16"/>
          <w:szCs w:val="16"/>
          <w:lang w:val="ka-GE"/>
        </w:rPr>
        <w:t>0</w:t>
      </w:r>
      <w:r w:rsidRPr="005B7C05">
        <w:rPr>
          <w:rFonts w:eastAsia="Calibri"/>
          <w:spacing w:val="1"/>
          <w:position w:val="11"/>
          <w:sz w:val="16"/>
          <w:szCs w:val="16"/>
          <w:lang w:val="ka-GE"/>
        </w:rPr>
        <w:t>,</w:t>
      </w:r>
      <w:r w:rsidRPr="005B7C05">
        <w:rPr>
          <w:rFonts w:eastAsia="Calibri"/>
          <w:position w:val="11"/>
          <w:sz w:val="16"/>
          <w:szCs w:val="16"/>
          <w:lang w:val="ka-GE"/>
        </w:rPr>
        <w:t>1</w:t>
      </w:r>
      <w:r w:rsidRPr="005B7C05">
        <w:rPr>
          <w:rFonts w:eastAsia="Calibri"/>
          <w:spacing w:val="-1"/>
          <w:position w:val="11"/>
          <w:sz w:val="16"/>
          <w:szCs w:val="16"/>
          <w:lang w:val="ka-GE"/>
        </w:rPr>
        <w:t>x</w:t>
      </w:r>
      <w:r w:rsidRPr="005B7C05">
        <w:rPr>
          <w:rFonts w:eastAsia="Calibri"/>
          <w:position w:val="11"/>
          <w:sz w:val="16"/>
          <w:szCs w:val="16"/>
          <w:lang w:val="ka-GE"/>
        </w:rPr>
        <w:t>8</w:t>
      </w:r>
      <w:r w:rsidRPr="005B7C05">
        <w:rPr>
          <w:rFonts w:eastAsia="Calibri"/>
          <w:spacing w:val="1"/>
          <w:position w:val="11"/>
          <w:sz w:val="16"/>
          <w:szCs w:val="16"/>
          <w:lang w:val="ka-GE"/>
        </w:rPr>
        <w:t>7</w:t>
      </w:r>
      <w:r w:rsidRPr="005B7C05">
        <w:rPr>
          <w:rFonts w:eastAsia="Calibri"/>
          <w:position w:val="5"/>
          <w:lang w:val="ka-GE"/>
        </w:rPr>
        <w:t>)=</w:t>
      </w:r>
      <w:r w:rsidRPr="005B7C05">
        <w:rPr>
          <w:rFonts w:eastAsia="Calibri"/>
          <w:spacing w:val="-4"/>
          <w:position w:val="5"/>
          <w:lang w:val="ka-GE"/>
        </w:rPr>
        <w:t xml:space="preserve"> </w:t>
      </w:r>
      <w:r w:rsidRPr="005B7C05">
        <w:rPr>
          <w:rFonts w:eastAsia="Calibri"/>
          <w:position w:val="5"/>
          <w:lang w:val="ka-GE"/>
        </w:rPr>
        <w:t>95,8 დბა.</w:t>
      </w:r>
    </w:p>
    <w:p w14:paraId="51E97B98" w14:textId="77777777" w:rsidR="005B7C05" w:rsidRPr="005B7C05" w:rsidRDefault="005B7C05" w:rsidP="005B7C05">
      <w:pPr>
        <w:widowControl w:val="0"/>
        <w:autoSpaceDE w:val="0"/>
        <w:autoSpaceDN w:val="0"/>
        <w:adjustRightInd w:val="0"/>
        <w:ind w:right="4"/>
        <w:rPr>
          <w:rFonts w:ascii="Times New Roman" w:eastAsia="Calibri" w:hAnsi="Times New Roman" w:cs="Times New Roman"/>
          <w:sz w:val="14"/>
          <w:szCs w:val="14"/>
        </w:rPr>
      </w:pPr>
      <w:r w:rsidRPr="005B7C05">
        <w:rPr>
          <w:rFonts w:eastAsia="Calibri"/>
          <w:i/>
          <w:iCs/>
          <w:w w:val="101"/>
          <w:sz w:val="14"/>
          <w:szCs w:val="14"/>
          <w:lang w:val="ka-GE"/>
        </w:rPr>
        <w:t xml:space="preserve">                              </w:t>
      </w:r>
      <w:r w:rsidRPr="005B7C05">
        <w:rPr>
          <w:rFonts w:eastAsia="Calibri"/>
          <w:i/>
          <w:iCs/>
          <w:w w:val="101"/>
          <w:sz w:val="14"/>
          <w:szCs w:val="14"/>
        </w:rPr>
        <w:t>i</w:t>
      </w:r>
      <w:r w:rsidRPr="005B7C05">
        <w:rPr>
          <w:rFonts w:eastAsia="Calibri"/>
          <w:i/>
          <w:iCs/>
          <w:spacing w:val="-24"/>
          <w:sz w:val="14"/>
          <w:szCs w:val="14"/>
        </w:rPr>
        <w:t xml:space="preserve"> </w:t>
      </w:r>
      <w:r w:rsidRPr="005B7C05">
        <w:rPr>
          <w:rFonts w:ascii="Symbol" w:eastAsia="Calibri" w:hAnsi="Symbol" w:cs="Symbol"/>
          <w:spacing w:val="-8"/>
          <w:w w:val="101"/>
          <w:sz w:val="14"/>
          <w:szCs w:val="14"/>
        </w:rPr>
        <w:t></w:t>
      </w:r>
      <w:r w:rsidRPr="005B7C05">
        <w:rPr>
          <w:rFonts w:eastAsia="Calibri"/>
          <w:sz w:val="14"/>
          <w:szCs w:val="14"/>
        </w:rPr>
        <w:t>1</w:t>
      </w:r>
    </w:p>
    <w:p w14:paraId="4C83CEBB" w14:textId="76849387" w:rsidR="005B7C05" w:rsidRPr="005B7C05" w:rsidRDefault="005B7C05" w:rsidP="005B7C05">
      <w:pPr>
        <w:ind w:right="4"/>
        <w:rPr>
          <w:rFonts w:eastAsia="Sylfaen"/>
          <w:bCs/>
        </w:rPr>
      </w:pPr>
      <w:r w:rsidRPr="005B7C05">
        <w:rPr>
          <w:rFonts w:eastAsia="Sylfaen"/>
          <w:bCs/>
        </w:rPr>
        <w:t>ძირითად საანგარიშო წერტილად აღებულია ძირითადი საამშენებლო ობიექტებიდან (</w:t>
      </w:r>
      <w:r w:rsidR="002B0ABB">
        <w:rPr>
          <w:rFonts w:eastAsia="Sylfaen"/>
          <w:bCs/>
          <w:lang w:val="ka-GE"/>
        </w:rPr>
        <w:t>რეზერვუარი</w:t>
      </w:r>
      <w:r w:rsidRPr="005B7C05">
        <w:rPr>
          <w:rFonts w:eastAsia="Sylfaen"/>
          <w:bCs/>
        </w:rPr>
        <w:t xml:space="preserve">, </w:t>
      </w:r>
      <w:r w:rsidR="00A40878">
        <w:rPr>
          <w:rFonts w:eastAsia="Sylfaen"/>
          <w:bCs/>
          <w:lang w:val="ka-GE"/>
        </w:rPr>
        <w:t xml:space="preserve">დროებითი </w:t>
      </w:r>
      <w:r w:rsidRPr="005B7C05">
        <w:rPr>
          <w:rFonts w:eastAsia="Sylfaen"/>
          <w:bCs/>
        </w:rPr>
        <w:t>სატუმბი სადგური მდინარესთ</w:t>
      </w:r>
      <w:r w:rsidR="00F63ED5">
        <w:rPr>
          <w:rFonts w:eastAsia="Sylfaen"/>
          <w:bCs/>
          <w:lang w:val="ka-GE"/>
        </w:rPr>
        <w:t>ან</w:t>
      </w:r>
      <w:r w:rsidRPr="005B7C05">
        <w:rPr>
          <w:rFonts w:eastAsia="Sylfaen"/>
          <w:bCs/>
        </w:rPr>
        <w:t xml:space="preserve">) უახლოესი საცხოვრებელი განაშენიანების ტერიტორიის </w:t>
      </w:r>
      <w:proofErr w:type="gramStart"/>
      <w:r w:rsidRPr="005B7C05">
        <w:rPr>
          <w:rFonts w:eastAsia="Sylfaen"/>
          <w:bCs/>
        </w:rPr>
        <w:t>საზღვარზე,  რომლის</w:t>
      </w:r>
      <w:proofErr w:type="gramEnd"/>
      <w:r w:rsidRPr="005B7C05">
        <w:rPr>
          <w:rFonts w:eastAsia="Sylfaen"/>
          <w:bCs/>
        </w:rPr>
        <w:t xml:space="preserve"> პირდაპირი დაცილების მანძილი, ამ ხმაურის წყაროების განთავსების გეომეტრიული ცენტრიდან, არის შემდეგი:</w:t>
      </w:r>
    </w:p>
    <w:p w14:paraId="0FF7B2B5" w14:textId="2F862BE1" w:rsidR="00083F95" w:rsidRPr="00083F95" w:rsidRDefault="00083F95" w:rsidP="00E66CD0">
      <w:pPr>
        <w:pStyle w:val="ListParagraph"/>
        <w:numPr>
          <w:ilvl w:val="0"/>
          <w:numId w:val="20"/>
        </w:numPr>
        <w:ind w:right="4"/>
        <w:rPr>
          <w:rFonts w:eastAsia="Sylfaen"/>
          <w:bCs/>
        </w:rPr>
      </w:pPr>
      <w:r w:rsidRPr="00083F95">
        <w:rPr>
          <w:rFonts w:eastAsia="Sylfaen"/>
          <w:bCs/>
        </w:rPr>
        <w:t xml:space="preserve">უახლოესი საცხოვრებელი სახლი </w:t>
      </w:r>
      <w:r w:rsidRPr="00E66CD0">
        <w:rPr>
          <w:rFonts w:eastAsia="Sylfaen"/>
          <w:bCs/>
        </w:rPr>
        <w:t>მდებარეობს</w:t>
      </w:r>
      <w:r w:rsidR="000250E2" w:rsidRPr="00E66CD0">
        <w:rPr>
          <w:rFonts w:eastAsia="Sylfaen"/>
          <w:bCs/>
        </w:rPr>
        <w:t xml:space="preserve"> </w:t>
      </w:r>
      <w:r w:rsidR="002D51B7">
        <w:rPr>
          <w:rFonts w:eastAsia="Sylfaen"/>
          <w:bCs/>
          <w:lang w:val="ka-GE"/>
        </w:rPr>
        <w:t>930</w:t>
      </w:r>
      <w:r w:rsidRPr="00E66CD0">
        <w:rPr>
          <w:rFonts w:eastAsia="Sylfaen"/>
          <w:bCs/>
        </w:rPr>
        <w:t xml:space="preserve"> მეტრის მოშორებით საპროექტო რეზერვუარიდან </w:t>
      </w:r>
      <w:r w:rsidRPr="002D51B7">
        <w:rPr>
          <w:rFonts w:eastAsia="Sylfaen"/>
          <w:bCs/>
        </w:rPr>
        <w:t>სამხრეთ</w:t>
      </w:r>
      <w:r w:rsidR="002D51B7" w:rsidRPr="002D51B7">
        <w:rPr>
          <w:rFonts w:eastAsia="Sylfaen"/>
          <w:bCs/>
        </w:rPr>
        <w:t>-დასავლე</w:t>
      </w:r>
      <w:r w:rsidR="002D51B7" w:rsidRPr="002D51B7">
        <w:rPr>
          <w:rFonts w:eastAsia="Sylfaen"/>
          <w:bCs/>
          <w:lang w:val="ka-GE"/>
        </w:rPr>
        <w:t xml:space="preserve">თის </w:t>
      </w:r>
      <w:r w:rsidRPr="002D51B7">
        <w:rPr>
          <w:rFonts w:eastAsia="Sylfaen"/>
          <w:bCs/>
        </w:rPr>
        <w:t>მიმართულებით.</w:t>
      </w:r>
    </w:p>
    <w:p w14:paraId="32A7F522" w14:textId="1EAB6B3D" w:rsidR="00AD2050" w:rsidRDefault="00A40878" w:rsidP="00096230">
      <w:pPr>
        <w:pStyle w:val="ListParagraph"/>
        <w:numPr>
          <w:ilvl w:val="0"/>
          <w:numId w:val="20"/>
        </w:numPr>
        <w:ind w:right="4"/>
        <w:rPr>
          <w:rFonts w:eastAsia="Sylfaen"/>
          <w:bCs/>
        </w:rPr>
      </w:pPr>
      <w:r>
        <w:rPr>
          <w:rFonts w:eastAsia="Sylfaen"/>
          <w:bCs/>
          <w:lang w:val="ka-GE"/>
        </w:rPr>
        <w:t xml:space="preserve">დროებითი </w:t>
      </w:r>
      <w:r w:rsidR="00083F95" w:rsidRPr="00083F95">
        <w:rPr>
          <w:rFonts w:eastAsia="Sylfaen"/>
          <w:bCs/>
        </w:rPr>
        <w:t xml:space="preserve">სატუმბი სადგურიდან (მდინარესთან მდებარე) უახლოესი საცხოვრებელი სახლი (სოფელ </w:t>
      </w:r>
      <w:r w:rsidR="00FC782A">
        <w:rPr>
          <w:rFonts w:eastAsia="Sylfaen"/>
          <w:bCs/>
        </w:rPr>
        <w:t>მწყნე</w:t>
      </w:r>
      <w:r w:rsidR="00FC782A">
        <w:rPr>
          <w:rFonts w:eastAsia="Sylfaen"/>
          <w:bCs/>
          <w:lang w:val="ka-GE"/>
        </w:rPr>
        <w:t>თი</w:t>
      </w:r>
      <w:r w:rsidR="00083F95" w:rsidRPr="00083F95">
        <w:rPr>
          <w:rFonts w:eastAsia="Sylfaen"/>
          <w:bCs/>
        </w:rPr>
        <w:t xml:space="preserve">) მდებარეობს </w:t>
      </w:r>
      <w:r w:rsidR="002D51B7">
        <w:rPr>
          <w:rFonts w:eastAsia="Sylfaen"/>
          <w:bCs/>
        </w:rPr>
        <w:t>დასავლე</w:t>
      </w:r>
      <w:r w:rsidR="002D51B7">
        <w:rPr>
          <w:rFonts w:eastAsia="Sylfaen"/>
          <w:bCs/>
          <w:lang w:val="ka-GE"/>
        </w:rPr>
        <w:t>თით</w:t>
      </w:r>
      <w:r w:rsidR="00083F95" w:rsidRPr="00083F95">
        <w:rPr>
          <w:rFonts w:eastAsia="Sylfaen"/>
          <w:bCs/>
        </w:rPr>
        <w:t xml:space="preserve"> </w:t>
      </w:r>
      <w:r w:rsidR="002D51B7" w:rsidRPr="002D51B7">
        <w:rPr>
          <w:rFonts w:eastAsia="Sylfaen"/>
          <w:bCs/>
        </w:rPr>
        <w:t>555</w:t>
      </w:r>
      <w:r w:rsidR="00352E7D">
        <w:rPr>
          <w:rFonts w:eastAsia="Sylfaen"/>
          <w:bCs/>
        </w:rPr>
        <w:t xml:space="preserve"> </w:t>
      </w:r>
      <w:r w:rsidR="00083F95" w:rsidRPr="00083F95">
        <w:rPr>
          <w:rFonts w:eastAsia="Sylfaen"/>
          <w:bCs/>
        </w:rPr>
        <w:t xml:space="preserve">მეტრის მოშორებით, ხოლო </w:t>
      </w:r>
      <w:r w:rsidR="002D51B7">
        <w:rPr>
          <w:rFonts w:eastAsia="Sylfaen"/>
          <w:bCs/>
          <w:lang w:val="ka-GE"/>
        </w:rPr>
        <w:t xml:space="preserve">არხთან </w:t>
      </w:r>
      <w:r>
        <w:rPr>
          <w:rFonts w:eastAsia="Sylfaen"/>
          <w:bCs/>
          <w:lang w:val="ka-GE"/>
        </w:rPr>
        <w:t>ძირითადი</w:t>
      </w:r>
      <w:r w:rsidR="002D51B7">
        <w:rPr>
          <w:rFonts w:eastAsia="Sylfaen"/>
          <w:bCs/>
          <w:lang w:val="ka-GE"/>
        </w:rPr>
        <w:t xml:space="preserve"> </w:t>
      </w:r>
      <w:r w:rsidR="00083F95" w:rsidRPr="00083F95">
        <w:rPr>
          <w:rFonts w:eastAsia="Sylfaen"/>
          <w:bCs/>
        </w:rPr>
        <w:t>სატუმბი სადგურიდან მანძილი უახლოეს საცხოვრებელ სახლამდე შეადგენს</w:t>
      </w:r>
      <w:r w:rsidR="002D51B7">
        <w:rPr>
          <w:rFonts w:eastAsia="Sylfaen"/>
          <w:bCs/>
        </w:rPr>
        <w:t xml:space="preserve"> 250</w:t>
      </w:r>
      <w:r w:rsidR="00083F95" w:rsidRPr="00083F95">
        <w:rPr>
          <w:rFonts w:eastAsia="Sylfaen"/>
          <w:bCs/>
        </w:rPr>
        <w:t xml:space="preserve"> მეტრს, დასავლეთის მიმართულებით.</w:t>
      </w:r>
    </w:p>
    <w:p w14:paraId="1CE7D122" w14:textId="137052CA" w:rsidR="00B770F0" w:rsidRDefault="00B770F0" w:rsidP="00B770F0">
      <w:pPr>
        <w:ind w:right="4"/>
        <w:rPr>
          <w:rFonts w:eastAsia="Sylfaen"/>
          <w:bCs/>
          <w:lang w:val="ka-GE"/>
        </w:rPr>
      </w:pPr>
      <w:r w:rsidRPr="00A21286">
        <w:rPr>
          <w:rFonts w:eastAsia="Sylfaen"/>
          <w:bCs/>
        </w:rPr>
        <w:t>აღნიშნულიდან გამომდინარე, ობიექტის მშენებლობის დროს მოსახლეობაზე ხმაურის</w:t>
      </w:r>
      <w:r w:rsidRPr="00A21286">
        <w:rPr>
          <w:rFonts w:eastAsia="Sylfaen"/>
          <w:bCs/>
          <w:lang w:val="ka-GE"/>
        </w:rPr>
        <w:t xml:space="preserve"> გავრცელებით გამოწვეული ზემოქმედების მნიშვნელოვნება შეიძლება შეფასდეს როგორც „</w:t>
      </w:r>
      <w:proofErr w:type="gramStart"/>
      <w:r w:rsidRPr="00A21286">
        <w:rPr>
          <w:rFonts w:eastAsia="Sylfaen"/>
          <w:bCs/>
          <w:lang w:val="ka-GE"/>
        </w:rPr>
        <w:t>დაბალი“</w:t>
      </w:r>
      <w:proofErr w:type="gramEnd"/>
      <w:r w:rsidRPr="00A21286">
        <w:rPr>
          <w:rFonts w:eastAsia="Sylfaen"/>
          <w:bCs/>
          <w:lang w:val="ka-GE"/>
        </w:rPr>
        <w:t>.</w:t>
      </w:r>
    </w:p>
    <w:p w14:paraId="26058991" w14:textId="77777777" w:rsidR="00B770F0" w:rsidRPr="00B770F0" w:rsidRDefault="00B770F0" w:rsidP="00B770F0">
      <w:pPr>
        <w:pStyle w:val="Default"/>
        <w:rPr>
          <w:sz w:val="22"/>
          <w:szCs w:val="22"/>
          <w:lang w:val="ka-GE"/>
        </w:rPr>
      </w:pPr>
      <w:r w:rsidRPr="00B770F0">
        <w:rPr>
          <w:sz w:val="22"/>
          <w:szCs w:val="22"/>
          <w:lang w:val="ka-GE"/>
        </w:rPr>
        <w:t xml:space="preserve">ექსპლუატაციის ეტაპზე ხმაურის ძირითად წყაროს წარმოადგენს სატუმბი დანადგარები და პერიოდული სარემონტო სამუშაოები. </w:t>
      </w:r>
    </w:p>
    <w:p w14:paraId="3D7B4E47" w14:textId="77777777" w:rsidR="00B770F0" w:rsidRPr="00B770F0" w:rsidRDefault="00B770F0" w:rsidP="00B770F0">
      <w:pPr>
        <w:pStyle w:val="Default"/>
        <w:rPr>
          <w:sz w:val="22"/>
          <w:szCs w:val="22"/>
          <w:lang w:val="ka-GE"/>
        </w:rPr>
      </w:pPr>
      <w:r w:rsidRPr="00B770F0">
        <w:rPr>
          <w:sz w:val="22"/>
          <w:szCs w:val="22"/>
          <w:lang w:val="ka-GE"/>
        </w:rPr>
        <w:t xml:space="preserve">ექსპლუატაციის ეტაპზე ხმაურის გავრცელების გაანგარიშება ჩატარებულია წინა ქვეთავში წარმოდგენილი ფორმულების გამოყენებით. ექსპლუატაციის ეტაპზე საკვლევ ტერიტორიაზე წარმოდგენილი იქნება განსხვავებული ტიპის ხმაურის წყაროები და შესაბამისად იცვლება ხმაურის დონე გენერაციის ადგილზე. </w:t>
      </w:r>
    </w:p>
    <w:p w14:paraId="29CC2CC7" w14:textId="3E76C206" w:rsidR="00B770F0" w:rsidRPr="00B770F0" w:rsidRDefault="00B770F0" w:rsidP="00B770F0">
      <w:pPr>
        <w:ind w:right="4"/>
        <w:rPr>
          <w:rFonts w:eastAsia="Sylfaen"/>
          <w:bCs/>
          <w:lang w:val="ka-GE"/>
        </w:rPr>
      </w:pPr>
      <w:r w:rsidRPr="00B770F0">
        <w:rPr>
          <w:lang w:val="ka-GE"/>
        </w:rPr>
        <w:t xml:space="preserve">საპასპორტო მონაცემებით, ცალკეული დანადგარების ხმაურის მაქსიმალური დონე არ აღემატება 90 დბა-ს. ამის გათვალისწინებით, საამშენებლო ნორმებისა და წესების (СНиП) II-12- </w:t>
      </w:r>
      <w:r w:rsidRPr="00B770F0">
        <w:rPr>
          <w:lang w:val="ka-GE"/>
        </w:rPr>
        <w:lastRenderedPageBreak/>
        <w:t>77 ,,ხმაურისაგან დაცვა” მიხედვით, ტერიტორიაზე საწარმოს მუშაობისას ხმაურის ჯამური დონე შეადგენს:</w:t>
      </w:r>
    </w:p>
    <w:p w14:paraId="441FD9B1" w14:textId="3E1A6E44" w:rsidR="000A441C" w:rsidRPr="005B7C05" w:rsidRDefault="000A441C" w:rsidP="000A441C">
      <w:pPr>
        <w:widowControl w:val="0"/>
        <w:autoSpaceDE w:val="0"/>
        <w:autoSpaceDN w:val="0"/>
        <w:adjustRightInd w:val="0"/>
        <w:spacing w:before="41"/>
        <w:ind w:right="4"/>
        <w:rPr>
          <w:rFonts w:ascii="Times New Roman" w:eastAsia="Calibri" w:hAnsi="Times New Roman" w:cs="Times New Roman"/>
          <w:sz w:val="14"/>
          <w:szCs w:val="14"/>
          <w:lang w:val="ka-GE"/>
        </w:rPr>
      </w:pPr>
      <w:r w:rsidRPr="005B7C05">
        <w:rPr>
          <w:rFonts w:eastAsia="Calibri"/>
          <w:i/>
          <w:iCs/>
          <w:position w:val="-1"/>
          <w:sz w:val="14"/>
          <w:szCs w:val="14"/>
          <w:lang w:val="ka-GE"/>
        </w:rPr>
        <w:t xml:space="preserve">   </w:t>
      </w:r>
      <w:r>
        <w:rPr>
          <w:rFonts w:eastAsia="Calibri"/>
          <w:i/>
          <w:iCs/>
          <w:position w:val="-1"/>
          <w:sz w:val="14"/>
          <w:szCs w:val="14"/>
          <w:lang w:val="ka-GE"/>
        </w:rPr>
        <w:t xml:space="preserve">                      </w:t>
      </w:r>
      <w:r w:rsidRPr="005B7C05">
        <w:rPr>
          <w:rFonts w:eastAsia="Calibri"/>
          <w:i/>
          <w:iCs/>
          <w:position w:val="-1"/>
          <w:sz w:val="14"/>
          <w:szCs w:val="14"/>
          <w:lang w:val="ka-GE"/>
        </w:rPr>
        <w:t xml:space="preserve">        n</w:t>
      </w:r>
    </w:p>
    <w:p w14:paraId="14EF360B" w14:textId="1D038F7D" w:rsidR="000A441C" w:rsidRPr="000A441C" w:rsidRDefault="000A441C" w:rsidP="000A441C">
      <w:pPr>
        <w:widowControl w:val="0"/>
        <w:autoSpaceDE w:val="0"/>
        <w:autoSpaceDN w:val="0"/>
        <w:adjustRightInd w:val="0"/>
        <w:ind w:right="4"/>
        <w:jc w:val="center"/>
        <w:rPr>
          <w:rFonts w:eastAsia="Calibri"/>
          <w:lang w:val="ka-GE"/>
        </w:rPr>
      </w:pPr>
      <w:r w:rsidRPr="005B7C05">
        <w:rPr>
          <w:rFonts w:eastAsia="Calibri"/>
          <w:spacing w:val="-8"/>
          <w:position w:val="5"/>
          <w:sz w:val="23"/>
          <w:szCs w:val="23"/>
          <w:lang w:val="ka-GE"/>
        </w:rPr>
        <w:t>1</w:t>
      </w:r>
      <w:r w:rsidRPr="005B7C05">
        <w:rPr>
          <w:rFonts w:eastAsia="Calibri"/>
          <w:position w:val="5"/>
          <w:sz w:val="23"/>
          <w:szCs w:val="23"/>
          <w:lang w:val="ka-GE"/>
        </w:rPr>
        <w:t>0</w:t>
      </w:r>
      <w:r w:rsidRPr="005B7C05">
        <w:rPr>
          <w:rFonts w:eastAsia="Calibri"/>
          <w:spacing w:val="-13"/>
          <w:position w:val="5"/>
          <w:sz w:val="23"/>
          <w:szCs w:val="23"/>
          <w:lang w:val="ka-GE"/>
        </w:rPr>
        <w:t xml:space="preserve"> </w:t>
      </w:r>
      <w:r w:rsidRPr="005B7C05">
        <w:rPr>
          <w:rFonts w:eastAsia="Calibri"/>
          <w:spacing w:val="-19"/>
          <w:position w:val="5"/>
          <w:sz w:val="23"/>
          <w:szCs w:val="23"/>
          <w:lang w:val="ka-GE"/>
        </w:rPr>
        <w:t>l</w:t>
      </w:r>
      <w:r w:rsidRPr="005B7C05">
        <w:rPr>
          <w:rFonts w:eastAsia="Calibri"/>
          <w:position w:val="5"/>
          <w:sz w:val="23"/>
          <w:szCs w:val="23"/>
          <w:lang w:val="ka-GE"/>
        </w:rPr>
        <w:t>g</w:t>
      </w:r>
      <w:r w:rsidRPr="005B7C05">
        <w:rPr>
          <w:rFonts w:eastAsia="Calibri"/>
          <w:spacing w:val="2"/>
          <w:position w:val="5"/>
          <w:sz w:val="23"/>
          <w:szCs w:val="23"/>
          <w:lang w:val="ka-GE"/>
        </w:rPr>
        <w:t xml:space="preserve"> </w:t>
      </w:r>
      <w:r w:rsidRPr="005B7C05">
        <w:rPr>
          <w:rFonts w:ascii="Symbol" w:eastAsia="Calibri" w:hAnsi="Symbol" w:cs="Symbol"/>
          <w:spacing w:val="5"/>
          <w:sz w:val="35"/>
          <w:szCs w:val="35"/>
          <w:lang w:val="ka-GE"/>
        </w:rPr>
        <w:t></w:t>
      </w:r>
      <w:r w:rsidRPr="005B7C05">
        <w:rPr>
          <w:rFonts w:eastAsia="Calibri"/>
          <w:spacing w:val="-8"/>
          <w:position w:val="5"/>
          <w:sz w:val="23"/>
          <w:szCs w:val="23"/>
          <w:lang w:val="ka-GE"/>
        </w:rPr>
        <w:t>1</w:t>
      </w:r>
      <w:r w:rsidRPr="005B7C05">
        <w:rPr>
          <w:rFonts w:eastAsia="Calibri"/>
          <w:position w:val="5"/>
          <w:sz w:val="23"/>
          <w:szCs w:val="23"/>
          <w:lang w:val="ka-GE"/>
        </w:rPr>
        <w:t>0</w:t>
      </w:r>
      <w:r w:rsidRPr="005B7C05">
        <w:rPr>
          <w:rFonts w:eastAsia="Calibri"/>
          <w:spacing w:val="-17"/>
          <w:position w:val="5"/>
          <w:sz w:val="23"/>
          <w:szCs w:val="23"/>
          <w:lang w:val="ka-GE"/>
        </w:rPr>
        <w:t xml:space="preserve"> </w:t>
      </w:r>
      <w:r w:rsidRPr="005B7C05">
        <w:rPr>
          <w:rFonts w:eastAsia="Calibri"/>
          <w:spacing w:val="5"/>
          <w:position w:val="16"/>
          <w:sz w:val="14"/>
          <w:szCs w:val="14"/>
          <w:lang w:val="ka-GE"/>
        </w:rPr>
        <w:t>0</w:t>
      </w:r>
      <w:r w:rsidRPr="005B7C05">
        <w:rPr>
          <w:rFonts w:eastAsia="Calibri"/>
          <w:spacing w:val="-6"/>
          <w:position w:val="16"/>
          <w:sz w:val="14"/>
          <w:szCs w:val="14"/>
          <w:lang w:val="ka-GE"/>
        </w:rPr>
        <w:t>,</w:t>
      </w:r>
      <w:r w:rsidRPr="005B7C05">
        <w:rPr>
          <w:rFonts w:eastAsia="Calibri"/>
          <w:spacing w:val="3"/>
          <w:position w:val="16"/>
          <w:sz w:val="14"/>
          <w:szCs w:val="14"/>
          <w:lang w:val="ka-GE"/>
        </w:rPr>
        <w:t>1</w:t>
      </w:r>
      <w:r w:rsidRPr="005B7C05">
        <w:rPr>
          <w:rFonts w:eastAsia="Calibri"/>
          <w:i/>
          <w:iCs/>
          <w:spacing w:val="2"/>
          <w:position w:val="16"/>
          <w:sz w:val="14"/>
          <w:szCs w:val="14"/>
          <w:lang w:val="ka-GE"/>
        </w:rPr>
        <w:t>L</w:t>
      </w:r>
      <w:r w:rsidRPr="005B7C05">
        <w:rPr>
          <w:rFonts w:eastAsia="Calibri"/>
          <w:i/>
          <w:iCs/>
          <w:position w:val="16"/>
          <w:sz w:val="14"/>
          <w:szCs w:val="14"/>
          <w:lang w:val="ka-GE"/>
        </w:rPr>
        <w:t>p</w:t>
      </w:r>
      <w:r w:rsidRPr="005B7C05">
        <w:rPr>
          <w:rFonts w:eastAsia="Calibri"/>
          <w:i/>
          <w:iCs/>
          <w:spacing w:val="-25"/>
          <w:position w:val="16"/>
          <w:sz w:val="14"/>
          <w:szCs w:val="14"/>
          <w:lang w:val="ka-GE"/>
        </w:rPr>
        <w:t xml:space="preserve"> </w:t>
      </w:r>
      <w:r w:rsidRPr="005B7C05">
        <w:rPr>
          <w:rFonts w:eastAsia="Calibri"/>
          <w:i/>
          <w:iCs/>
          <w:position w:val="16"/>
          <w:sz w:val="14"/>
          <w:szCs w:val="14"/>
          <w:lang w:val="ka-GE"/>
        </w:rPr>
        <w:t xml:space="preserve">i </w:t>
      </w:r>
      <w:r w:rsidRPr="005B7C05">
        <w:rPr>
          <w:rFonts w:eastAsia="Calibri"/>
          <w:i/>
          <w:iCs/>
          <w:spacing w:val="18"/>
          <w:position w:val="16"/>
          <w:sz w:val="14"/>
          <w:szCs w:val="14"/>
          <w:lang w:val="ka-GE"/>
        </w:rPr>
        <w:t xml:space="preserve"> </w:t>
      </w:r>
      <w:r w:rsidRPr="005B7C05">
        <w:rPr>
          <w:rFonts w:ascii="Symbol" w:eastAsia="Calibri" w:hAnsi="Symbol" w:cs="Symbol"/>
          <w:position w:val="5"/>
          <w:sz w:val="23"/>
          <w:szCs w:val="23"/>
          <w:lang w:val="ka-GE"/>
        </w:rPr>
        <w:t></w:t>
      </w:r>
      <w:r w:rsidRPr="005B7C05">
        <w:rPr>
          <w:rFonts w:eastAsia="Calibri"/>
          <w:spacing w:val="-6"/>
          <w:position w:val="5"/>
          <w:sz w:val="23"/>
          <w:szCs w:val="23"/>
          <w:lang w:val="ka-GE"/>
        </w:rPr>
        <w:t xml:space="preserve"> </w:t>
      </w:r>
      <w:r>
        <w:rPr>
          <w:rFonts w:eastAsia="Calibri"/>
          <w:spacing w:val="-6"/>
          <w:position w:val="5"/>
          <w:sz w:val="23"/>
          <w:szCs w:val="23"/>
        </w:rPr>
        <w:t>L</w:t>
      </w:r>
      <w:r w:rsidRPr="000A441C">
        <w:rPr>
          <w:rFonts w:eastAsia="Calibri"/>
          <w:spacing w:val="-6"/>
          <w:position w:val="5"/>
          <w:sz w:val="23"/>
          <w:szCs w:val="23"/>
          <w:vertAlign w:val="subscript"/>
        </w:rPr>
        <w:t>p0</w:t>
      </w:r>
      <w:r>
        <w:rPr>
          <w:rFonts w:eastAsia="Calibri"/>
          <w:spacing w:val="-6"/>
          <w:position w:val="5"/>
          <w:sz w:val="23"/>
          <w:szCs w:val="23"/>
        </w:rPr>
        <w:t>+</w:t>
      </w:r>
      <w:r w:rsidRPr="005B7C05">
        <w:rPr>
          <w:rFonts w:eastAsia="Calibri"/>
          <w:position w:val="5"/>
          <w:lang w:val="ka-GE"/>
        </w:rPr>
        <w:t>10</w:t>
      </w:r>
      <w:r w:rsidRPr="005B7C05">
        <w:rPr>
          <w:rFonts w:eastAsia="Calibri"/>
          <w:spacing w:val="-1"/>
          <w:position w:val="5"/>
          <w:lang w:val="ka-GE"/>
        </w:rPr>
        <w:t>l</w:t>
      </w:r>
      <w:r w:rsidRPr="005B7C05">
        <w:rPr>
          <w:rFonts w:eastAsia="Calibri"/>
          <w:position w:val="5"/>
          <w:lang w:val="ka-GE"/>
        </w:rPr>
        <w:t>g</w:t>
      </w:r>
      <w:r>
        <w:rPr>
          <w:rFonts w:eastAsia="Calibri"/>
          <w:position w:val="5"/>
        </w:rPr>
        <w:t>n</w:t>
      </w:r>
      <w:r>
        <w:rPr>
          <w:rFonts w:eastAsia="Calibri"/>
          <w:position w:val="5"/>
          <w:lang w:val="ka-GE"/>
        </w:rPr>
        <w:t xml:space="preserve"> = 90დბა +10</w:t>
      </w:r>
      <w:r>
        <w:rPr>
          <w:rFonts w:eastAsia="Calibri"/>
          <w:position w:val="5"/>
        </w:rPr>
        <w:t xml:space="preserve">lg2= 90 +3,0= 93,0 </w:t>
      </w:r>
      <w:r>
        <w:rPr>
          <w:rFonts w:eastAsia="Calibri"/>
          <w:position w:val="5"/>
          <w:lang w:val="ka-GE"/>
        </w:rPr>
        <w:t>დბა.</w:t>
      </w:r>
    </w:p>
    <w:p w14:paraId="37F8F633" w14:textId="77777777" w:rsidR="000A441C" w:rsidRPr="005B7C05" w:rsidRDefault="000A441C" w:rsidP="000A441C">
      <w:pPr>
        <w:widowControl w:val="0"/>
        <w:autoSpaceDE w:val="0"/>
        <w:autoSpaceDN w:val="0"/>
        <w:adjustRightInd w:val="0"/>
        <w:ind w:right="4"/>
        <w:rPr>
          <w:rFonts w:ascii="Times New Roman" w:eastAsia="Calibri" w:hAnsi="Times New Roman" w:cs="Times New Roman"/>
          <w:sz w:val="14"/>
          <w:szCs w:val="14"/>
        </w:rPr>
      </w:pPr>
      <w:r w:rsidRPr="005B7C05">
        <w:rPr>
          <w:rFonts w:eastAsia="Calibri"/>
          <w:i/>
          <w:iCs/>
          <w:w w:val="101"/>
          <w:sz w:val="14"/>
          <w:szCs w:val="14"/>
          <w:lang w:val="ka-GE"/>
        </w:rPr>
        <w:t xml:space="preserve">                              </w:t>
      </w:r>
      <w:r w:rsidRPr="005B7C05">
        <w:rPr>
          <w:rFonts w:eastAsia="Calibri"/>
          <w:i/>
          <w:iCs/>
          <w:w w:val="101"/>
          <w:sz w:val="14"/>
          <w:szCs w:val="14"/>
        </w:rPr>
        <w:t>i</w:t>
      </w:r>
      <w:r w:rsidRPr="005B7C05">
        <w:rPr>
          <w:rFonts w:eastAsia="Calibri"/>
          <w:i/>
          <w:iCs/>
          <w:spacing w:val="-24"/>
          <w:sz w:val="14"/>
          <w:szCs w:val="14"/>
        </w:rPr>
        <w:t xml:space="preserve"> </w:t>
      </w:r>
      <w:r w:rsidRPr="005B7C05">
        <w:rPr>
          <w:rFonts w:ascii="Symbol" w:eastAsia="Calibri" w:hAnsi="Symbol" w:cs="Symbol"/>
          <w:spacing w:val="-8"/>
          <w:w w:val="101"/>
          <w:sz w:val="14"/>
          <w:szCs w:val="14"/>
        </w:rPr>
        <w:t></w:t>
      </w:r>
      <w:r w:rsidRPr="005B7C05">
        <w:rPr>
          <w:rFonts w:eastAsia="Calibri"/>
          <w:sz w:val="14"/>
          <w:szCs w:val="14"/>
        </w:rPr>
        <w:t>1</w:t>
      </w:r>
    </w:p>
    <w:p w14:paraId="4F1AC79A" w14:textId="77777777" w:rsidR="000A441C" w:rsidRDefault="000A441C" w:rsidP="000A441C">
      <w:pPr>
        <w:ind w:right="4"/>
        <w:rPr>
          <w:rFonts w:eastAsia="Sylfaen"/>
          <w:bCs/>
        </w:rPr>
      </w:pPr>
      <w:r w:rsidRPr="000A441C">
        <w:rPr>
          <w:rFonts w:eastAsia="Sylfaen"/>
          <w:bCs/>
        </w:rPr>
        <w:t>ექსპლუატაციის შედეგად ხმაურის დაშვებულ ნორმებზე დასახლებული პუნქტების საზღვარზე</w:t>
      </w:r>
      <w:r>
        <w:rPr>
          <w:rFonts w:eastAsia="Sylfaen"/>
          <w:bCs/>
          <w:lang w:val="ka-GE"/>
        </w:rPr>
        <w:t xml:space="preserve"> </w:t>
      </w:r>
      <w:r w:rsidRPr="000A441C">
        <w:rPr>
          <w:rFonts w:eastAsia="Sylfaen"/>
          <w:bCs/>
        </w:rPr>
        <w:t>(როგორც დღის საათებისთვის, ასევე ღამის საათებისთვის დადგენილი ნორმები) გადაჭარბება</w:t>
      </w:r>
      <w:r>
        <w:rPr>
          <w:rFonts w:eastAsia="Sylfaen"/>
          <w:bCs/>
          <w:lang w:val="ka-GE"/>
        </w:rPr>
        <w:t xml:space="preserve"> </w:t>
      </w:r>
      <w:r w:rsidRPr="000A441C">
        <w:rPr>
          <w:rFonts w:eastAsia="Sylfaen"/>
          <w:bCs/>
        </w:rPr>
        <w:t>მოსალოდნელი არ არის</w:t>
      </w:r>
      <w:r>
        <w:rPr>
          <w:rFonts w:eastAsia="Sylfaen"/>
          <w:bCs/>
        </w:rPr>
        <w:t>.</w:t>
      </w:r>
    </w:p>
    <w:p w14:paraId="16B78E5F" w14:textId="740FA418" w:rsidR="000A441C" w:rsidRPr="000A441C" w:rsidRDefault="000A441C" w:rsidP="000A441C">
      <w:pPr>
        <w:ind w:right="4"/>
        <w:rPr>
          <w:rFonts w:eastAsia="Sylfaen"/>
          <w:bCs/>
        </w:rPr>
      </w:pPr>
      <w:r w:rsidRPr="000A441C">
        <w:rPr>
          <w:rFonts w:eastAsia="Sylfaen"/>
          <w:bCs/>
        </w:rPr>
        <w:t>აქვე უნდა აღინიშნოს, რომ ხმაურის გავრცელებით გამოწვეულ უარყოფითი ზემოქმედების</w:t>
      </w:r>
      <w:r>
        <w:rPr>
          <w:rFonts w:eastAsia="Sylfaen"/>
          <w:bCs/>
          <w:lang w:val="ka-GE"/>
        </w:rPr>
        <w:t xml:space="preserve"> </w:t>
      </w:r>
      <w:r w:rsidRPr="000A441C">
        <w:rPr>
          <w:rFonts w:eastAsia="Sylfaen"/>
          <w:bCs/>
        </w:rPr>
        <w:t>რისკებს კიდევ უფრო ამცირებს, ხოლო მოსახლეობაზე ზემოქმედებას გამორიცხავს, შემდეგი</w:t>
      </w:r>
      <w:r>
        <w:rPr>
          <w:rFonts w:eastAsia="Sylfaen"/>
          <w:bCs/>
          <w:lang w:val="ka-GE"/>
        </w:rPr>
        <w:t xml:space="preserve"> </w:t>
      </w:r>
      <w:r w:rsidRPr="000A441C">
        <w:rPr>
          <w:rFonts w:eastAsia="Sylfaen"/>
          <w:bCs/>
        </w:rPr>
        <w:t>გარემოებები, კერძოდ:</w:t>
      </w:r>
    </w:p>
    <w:p w14:paraId="2CB85833" w14:textId="77777777" w:rsidR="000A441C" w:rsidRPr="000A441C" w:rsidRDefault="000A441C" w:rsidP="00096230">
      <w:pPr>
        <w:pStyle w:val="ListParagraph"/>
        <w:numPr>
          <w:ilvl w:val="0"/>
          <w:numId w:val="26"/>
        </w:numPr>
        <w:ind w:right="4"/>
        <w:rPr>
          <w:rFonts w:eastAsia="Sylfaen"/>
          <w:bCs/>
        </w:rPr>
      </w:pPr>
      <w:r w:rsidRPr="000A441C">
        <w:rPr>
          <w:rFonts w:eastAsia="Sylfaen"/>
          <w:bCs/>
        </w:rPr>
        <w:t>სამშენებლო სამუშაოები (მითუმეტეს ინტენსიური ხმაურის წარმომქმნელი სამუშაოები)</w:t>
      </w:r>
      <w:r w:rsidRPr="000A441C">
        <w:rPr>
          <w:rFonts w:eastAsia="Sylfaen"/>
          <w:bCs/>
          <w:lang w:val="ka-GE"/>
        </w:rPr>
        <w:t xml:space="preserve"> </w:t>
      </w:r>
      <w:r w:rsidRPr="000A441C">
        <w:rPr>
          <w:rFonts w:eastAsia="Sylfaen"/>
          <w:bCs/>
        </w:rPr>
        <w:t>იწარმოებს მხოლოდ დღის საათებში;</w:t>
      </w:r>
    </w:p>
    <w:p w14:paraId="0906FFC8" w14:textId="77777777" w:rsidR="000A441C" w:rsidRPr="000A441C" w:rsidRDefault="000A441C" w:rsidP="00096230">
      <w:pPr>
        <w:pStyle w:val="ListParagraph"/>
        <w:numPr>
          <w:ilvl w:val="0"/>
          <w:numId w:val="26"/>
        </w:numPr>
        <w:ind w:right="4"/>
        <w:rPr>
          <w:rFonts w:eastAsia="Sylfaen"/>
          <w:bCs/>
        </w:rPr>
      </w:pPr>
      <w:r w:rsidRPr="000A441C">
        <w:rPr>
          <w:rFonts w:eastAsia="Sylfaen"/>
          <w:bCs/>
        </w:rPr>
        <w:t>ხმაურის გამომწვევი ძირითადი წყაროების ერთდროული მუშაობა ნაკლებ სავარაუდოა.</w:t>
      </w:r>
      <w:r w:rsidRPr="000A441C">
        <w:rPr>
          <w:rFonts w:eastAsia="Sylfaen"/>
          <w:bCs/>
          <w:lang w:val="ka-GE"/>
        </w:rPr>
        <w:t xml:space="preserve"> </w:t>
      </w:r>
      <w:r w:rsidRPr="000A441C">
        <w:rPr>
          <w:rFonts w:eastAsia="Sylfaen"/>
          <w:bCs/>
        </w:rPr>
        <w:t>ასეთ შემთხვევაშიც კი ის არ იქნება ხანგრძლივი პროცესი;</w:t>
      </w:r>
    </w:p>
    <w:p w14:paraId="30787AEC" w14:textId="77777777" w:rsidR="000A441C" w:rsidRPr="000A441C" w:rsidRDefault="000A441C" w:rsidP="00096230">
      <w:pPr>
        <w:pStyle w:val="ListParagraph"/>
        <w:numPr>
          <w:ilvl w:val="0"/>
          <w:numId w:val="26"/>
        </w:numPr>
        <w:ind w:right="4"/>
        <w:rPr>
          <w:rFonts w:eastAsia="Sylfaen"/>
          <w:bCs/>
        </w:rPr>
      </w:pPr>
      <w:r w:rsidRPr="000A441C">
        <w:rPr>
          <w:rFonts w:eastAsia="Sylfaen"/>
          <w:bCs/>
        </w:rPr>
        <w:t>მშენებლობისას წარმოქმნილი ხმაურით გამოწვეული ზემოქმედება იქნება</w:t>
      </w:r>
      <w:r w:rsidRPr="000A441C">
        <w:rPr>
          <w:rFonts w:eastAsia="Sylfaen"/>
          <w:bCs/>
          <w:lang w:val="ka-GE"/>
        </w:rPr>
        <w:t xml:space="preserve"> </w:t>
      </w:r>
      <w:r w:rsidRPr="000A441C">
        <w:rPr>
          <w:rFonts w:eastAsia="Sylfaen"/>
          <w:bCs/>
        </w:rPr>
        <w:t>მოკლევადიანი;</w:t>
      </w:r>
    </w:p>
    <w:p w14:paraId="2A5F7AD2" w14:textId="4247A601" w:rsidR="00AD2050" w:rsidRDefault="000A441C" w:rsidP="00096230">
      <w:pPr>
        <w:pStyle w:val="ListParagraph"/>
        <w:numPr>
          <w:ilvl w:val="0"/>
          <w:numId w:val="26"/>
        </w:numPr>
        <w:ind w:right="4"/>
        <w:rPr>
          <w:rFonts w:eastAsia="Sylfaen"/>
          <w:bCs/>
        </w:rPr>
      </w:pPr>
      <w:r w:rsidRPr="000A441C">
        <w:rPr>
          <w:rFonts w:eastAsia="Sylfaen"/>
          <w:bCs/>
        </w:rPr>
        <w:t>ხმაურის გამომწვევი ძირითადი წყაროები განთავსებულია დახურულ სათავსოებში.</w:t>
      </w:r>
    </w:p>
    <w:p w14:paraId="242EAAE0" w14:textId="77777777" w:rsidR="000A441C" w:rsidRDefault="000A441C" w:rsidP="000A441C">
      <w:pPr>
        <w:ind w:right="4"/>
        <w:rPr>
          <w:rFonts w:eastAsia="Sylfaen"/>
          <w:bCs/>
          <w:lang w:val="ka-GE"/>
        </w:rPr>
      </w:pPr>
      <w:r w:rsidRPr="000A441C">
        <w:rPr>
          <w:rFonts w:eastAsia="Sylfaen"/>
          <w:bCs/>
        </w:rPr>
        <w:t>ხმაურის ზემოქმედება არ არის მოსალოდნელი ველურ ბუნებაზე, რადგან ტერიტორია დიდი</w:t>
      </w:r>
      <w:r>
        <w:rPr>
          <w:rFonts w:eastAsia="Sylfaen"/>
          <w:bCs/>
          <w:lang w:val="ka-GE"/>
        </w:rPr>
        <w:t xml:space="preserve"> </w:t>
      </w:r>
      <w:r w:rsidRPr="000A441C">
        <w:rPr>
          <w:rFonts w:eastAsia="Sylfaen"/>
          <w:bCs/>
        </w:rPr>
        <w:t>ხანია ათვისებული ადამიანის მიერ, გამოიყენება სასოფლო-სამეურნეო დანიშნულებით და</w:t>
      </w:r>
      <w:r>
        <w:rPr>
          <w:rFonts w:eastAsia="Sylfaen"/>
          <w:bCs/>
          <w:lang w:val="ka-GE"/>
        </w:rPr>
        <w:t xml:space="preserve"> </w:t>
      </w:r>
      <w:r w:rsidRPr="000A441C">
        <w:rPr>
          <w:rFonts w:eastAsia="Sylfaen"/>
          <w:bCs/>
        </w:rPr>
        <w:t>განიცდის ანთროპოგენურ ზემოქმედებას</w:t>
      </w:r>
      <w:r>
        <w:rPr>
          <w:rFonts w:eastAsia="Sylfaen"/>
          <w:bCs/>
          <w:lang w:val="ka-GE"/>
        </w:rPr>
        <w:t>.</w:t>
      </w:r>
    </w:p>
    <w:p w14:paraId="51B85804" w14:textId="31CE9873" w:rsidR="000A441C" w:rsidRDefault="000A441C" w:rsidP="000A441C">
      <w:pPr>
        <w:ind w:right="4"/>
        <w:rPr>
          <w:rFonts w:eastAsia="Sylfaen"/>
          <w:bCs/>
        </w:rPr>
      </w:pPr>
      <w:r>
        <w:rPr>
          <w:rFonts w:eastAsia="Sylfaen"/>
          <w:bCs/>
          <w:lang w:val="ka-GE"/>
        </w:rPr>
        <w:t xml:space="preserve"> </w:t>
      </w:r>
      <w:r w:rsidRPr="000A441C">
        <w:rPr>
          <w:rFonts w:eastAsia="Sylfaen"/>
          <w:bCs/>
        </w:rPr>
        <w:t>აღნიშნულიდან გამომდინარე, ობიექტის ექსპლუატაციის დროს მოსახლეობაზე ხმაურის</w:t>
      </w:r>
      <w:r>
        <w:rPr>
          <w:rFonts w:eastAsia="Sylfaen"/>
          <w:bCs/>
          <w:lang w:val="ka-GE"/>
        </w:rPr>
        <w:t xml:space="preserve"> </w:t>
      </w:r>
      <w:r w:rsidRPr="000A441C">
        <w:rPr>
          <w:rFonts w:eastAsia="Sylfaen"/>
          <w:bCs/>
        </w:rPr>
        <w:t>გავრცელებით გამოწვეული ზემოქმედების მნიშვნელოვნება შეიძლება შეფასდეს როგორც</w:t>
      </w:r>
      <w:r>
        <w:rPr>
          <w:rFonts w:eastAsia="Sylfaen"/>
          <w:bCs/>
          <w:lang w:val="ka-GE"/>
        </w:rPr>
        <w:t xml:space="preserve"> </w:t>
      </w:r>
      <w:r w:rsidRPr="000A441C">
        <w:rPr>
          <w:rFonts w:eastAsia="Sylfaen"/>
          <w:bCs/>
        </w:rPr>
        <w:t>„</w:t>
      </w:r>
      <w:proofErr w:type="gramStart"/>
      <w:r w:rsidRPr="000A441C">
        <w:rPr>
          <w:rFonts w:eastAsia="Sylfaen"/>
          <w:bCs/>
        </w:rPr>
        <w:t>დაბალი“</w:t>
      </w:r>
      <w:proofErr w:type="gramEnd"/>
      <w:r w:rsidRPr="000A441C">
        <w:rPr>
          <w:rFonts w:eastAsia="Sylfaen"/>
          <w:bCs/>
        </w:rPr>
        <w:t>.</w:t>
      </w:r>
    </w:p>
    <w:p w14:paraId="5DBB2F0B" w14:textId="38F106D8" w:rsidR="00425899" w:rsidRDefault="00425899" w:rsidP="000A441C">
      <w:pPr>
        <w:ind w:right="4"/>
        <w:rPr>
          <w:rFonts w:eastAsia="Sylfaen"/>
          <w:bCs/>
        </w:rPr>
      </w:pPr>
    </w:p>
    <w:p w14:paraId="11A06EA1" w14:textId="52C0C804" w:rsidR="004E45C3" w:rsidRDefault="004E45C3" w:rsidP="000A441C">
      <w:pPr>
        <w:ind w:right="4"/>
        <w:rPr>
          <w:rFonts w:eastAsia="Sylfaen"/>
          <w:bCs/>
        </w:rPr>
      </w:pPr>
    </w:p>
    <w:p w14:paraId="48C61DC4" w14:textId="7705B2E7" w:rsidR="004E45C3" w:rsidRDefault="004E45C3" w:rsidP="000A441C">
      <w:pPr>
        <w:ind w:right="4"/>
        <w:rPr>
          <w:rFonts w:eastAsia="Sylfaen"/>
          <w:bCs/>
        </w:rPr>
      </w:pPr>
    </w:p>
    <w:p w14:paraId="30AD46D9" w14:textId="33F05C8B" w:rsidR="004E45C3" w:rsidRDefault="004E45C3" w:rsidP="000A441C">
      <w:pPr>
        <w:ind w:right="4"/>
        <w:rPr>
          <w:rFonts w:eastAsia="Sylfaen"/>
          <w:bCs/>
        </w:rPr>
      </w:pPr>
    </w:p>
    <w:p w14:paraId="271B1325" w14:textId="468BDBD0" w:rsidR="004E45C3" w:rsidRDefault="004E45C3" w:rsidP="000A441C">
      <w:pPr>
        <w:ind w:right="4"/>
        <w:rPr>
          <w:rFonts w:eastAsia="Sylfaen"/>
          <w:bCs/>
        </w:rPr>
      </w:pPr>
    </w:p>
    <w:p w14:paraId="7E7CA57B" w14:textId="376EC796" w:rsidR="004E45C3" w:rsidRDefault="004E45C3" w:rsidP="000A441C">
      <w:pPr>
        <w:ind w:right="4"/>
        <w:rPr>
          <w:rFonts w:eastAsia="Sylfaen"/>
          <w:bCs/>
        </w:rPr>
      </w:pPr>
    </w:p>
    <w:p w14:paraId="2FEB8BB4" w14:textId="313DC76C" w:rsidR="004E45C3" w:rsidRDefault="004E45C3" w:rsidP="000A441C">
      <w:pPr>
        <w:ind w:right="4"/>
        <w:rPr>
          <w:rFonts w:eastAsia="Sylfaen"/>
          <w:bCs/>
        </w:rPr>
      </w:pPr>
    </w:p>
    <w:p w14:paraId="2A183FEB" w14:textId="7F58F15C" w:rsidR="00A40878" w:rsidRDefault="00A40878" w:rsidP="000A441C">
      <w:pPr>
        <w:ind w:right="4"/>
        <w:rPr>
          <w:rFonts w:eastAsia="Sylfaen"/>
          <w:bCs/>
        </w:rPr>
      </w:pPr>
    </w:p>
    <w:p w14:paraId="12305235" w14:textId="77777777" w:rsidR="00A40878" w:rsidRPr="000A441C" w:rsidRDefault="00A40878" w:rsidP="000A441C">
      <w:pPr>
        <w:ind w:right="4"/>
        <w:rPr>
          <w:rFonts w:eastAsia="Sylfaen"/>
          <w:bCs/>
        </w:rPr>
      </w:pPr>
    </w:p>
    <w:p w14:paraId="62FAF05F" w14:textId="376A26FF" w:rsidR="00DB4DE2" w:rsidRPr="00DB4DE2" w:rsidRDefault="00BE1845" w:rsidP="00096230">
      <w:pPr>
        <w:pStyle w:val="Heading2"/>
        <w:widowControl/>
        <w:numPr>
          <w:ilvl w:val="1"/>
          <w:numId w:val="10"/>
        </w:numPr>
        <w:ind w:right="0"/>
        <w:jc w:val="left"/>
        <w:rPr>
          <w:rFonts w:ascii="Sylfaen" w:hAnsi="Sylfaen"/>
          <w:sz w:val="22"/>
          <w:lang w:val="ka-GE"/>
        </w:rPr>
      </w:pPr>
      <w:bookmarkStart w:id="150" w:name="_Toc128323038"/>
      <w:r>
        <w:rPr>
          <w:rFonts w:ascii="Sylfaen" w:hAnsi="Sylfaen"/>
          <w:sz w:val="22"/>
          <w:lang w:val="ka-GE"/>
        </w:rPr>
        <w:lastRenderedPageBreak/>
        <w:t>ზემოქმედება გეოლოგიურ გარემოზე</w:t>
      </w:r>
      <w:bookmarkEnd w:id="150"/>
    </w:p>
    <w:p w14:paraId="0A02B0BB" w14:textId="77777777" w:rsidR="002F7BB9" w:rsidRDefault="002F7BB9" w:rsidP="002F7BB9">
      <w:pPr>
        <w:ind w:right="4"/>
        <w:rPr>
          <w:rFonts w:eastAsia="Sylfaen"/>
          <w:bCs/>
        </w:rPr>
      </w:pPr>
      <w:r w:rsidRPr="002F7BB9">
        <w:rPr>
          <w:rFonts w:eastAsia="Sylfaen"/>
          <w:bCs/>
        </w:rPr>
        <w:t>საპროექტო-სამშენებლო მოედნის ფარგლებში და მის მიმდებარე ტერიტორიებზე თანამედროვე საშიში გეოლოგიური პროცესების გამოვლენა ან მათ მიერ დატოვებული შეცვლილი ფორმები არ ფიქსირდება და გამოირჩევა მდგრადობის საკმაოდ მაღალი ხარისხით.</w:t>
      </w:r>
    </w:p>
    <w:p w14:paraId="1B1E8B43" w14:textId="4843DF5B" w:rsidR="002F7BB9" w:rsidRDefault="002F7BB9" w:rsidP="002F7BB9">
      <w:pPr>
        <w:ind w:right="4"/>
      </w:pPr>
      <w:r>
        <w:t>პროექტით დაგე</w:t>
      </w:r>
      <w:r w:rsidR="00A40878">
        <w:rPr>
          <w:lang w:val="ka-GE"/>
        </w:rPr>
        <w:t>გ</w:t>
      </w:r>
      <w:r>
        <w:t xml:space="preserve">მილი საქმიანობა პრაქტიკულად არ უკავშირდება </w:t>
      </w:r>
      <w:r w:rsidR="00A40878">
        <w:rPr>
          <w:lang w:val="ka-GE"/>
        </w:rPr>
        <w:t>გეოდინამიკური პროცესების</w:t>
      </w:r>
      <w:r>
        <w:t xml:space="preserve"> გამომწვევ რისკებს. არ იწვევს ეროზიას,</w:t>
      </w:r>
      <w:r w:rsidR="00A40878">
        <w:rPr>
          <w:lang w:val="ka-GE"/>
        </w:rPr>
        <w:t xml:space="preserve"> დახრამვას, ფერდობების ჩამოჭრას</w:t>
      </w:r>
      <w:r>
        <w:t xml:space="preserve"> ან სხვა ცვლილებებს, რამაც შესაძლოა </w:t>
      </w:r>
      <w:r w:rsidR="00A40878">
        <w:rPr>
          <w:lang w:val="ka-GE"/>
        </w:rPr>
        <w:t>გეოდინამიკური პროცესები</w:t>
      </w:r>
      <w:r>
        <w:t xml:space="preserve"> გამოიწვიოს</w:t>
      </w:r>
      <w:r w:rsidR="00A21286">
        <w:t>.</w:t>
      </w:r>
    </w:p>
    <w:p w14:paraId="19D8E124" w14:textId="5E548CE6" w:rsidR="00F63ED5" w:rsidRDefault="00F63ED5" w:rsidP="002F7BB9">
      <w:pPr>
        <w:ind w:right="4"/>
      </w:pPr>
      <w:r>
        <w:t>პროექტის განხორციელების შემთხვევაში არ არის მოსალოდნელი რაიმე ტიპის უარყოფითი გეოდინამიკური და გეოლოგიური პროცესების განვითარება, ვინაიდან საპროექტო რეზერვუარის განთავსება დაგეგმილია ვაკე რელიეფის მქონე ტერიტორიაზე სადაც წლების განმავლობაში ხორციელდებოდა აქტიურად სასოფლო-სამეურნეო დანიშნულებით მისი გამოყენება. რეზერვუარის მოწყობის დროს ნიადაგის და გრუნტის წყლის გაჯ</w:t>
      </w:r>
      <w:r w:rsidR="00A40878">
        <w:rPr>
          <w:lang w:val="ka-GE"/>
        </w:rPr>
        <w:t>ე</w:t>
      </w:r>
      <w:r>
        <w:t>რები</w:t>
      </w:r>
      <w:r w:rsidR="00A40878">
        <w:rPr>
          <w:lang w:val="ka-GE"/>
        </w:rPr>
        <w:t>ს</w:t>
      </w:r>
      <w:r>
        <w:t>გან დასაცავად დამატები</w:t>
      </w:r>
      <w:r w:rsidR="00A40878">
        <w:rPr>
          <w:lang w:val="ka-GE"/>
        </w:rPr>
        <w:t>თ</w:t>
      </w:r>
      <w:r>
        <w:t xml:space="preserve"> დაგეგმილია წყალგაუმტარი მემ</w:t>
      </w:r>
      <w:r w:rsidR="00A40878">
        <w:rPr>
          <w:lang w:val="ka-GE"/>
        </w:rPr>
        <w:t>ბ</w:t>
      </w:r>
      <w:r>
        <w:t>რანის ჩაფენა რეზერვუარში, რაც ასევე დამატებით უსაფრთხოებას ზრდის საპროექტო რეზერვუარის ექსპლუატაციისას.</w:t>
      </w:r>
    </w:p>
    <w:p w14:paraId="1EBCBCAB" w14:textId="6E7596C8" w:rsidR="00B20B05" w:rsidRDefault="00A40878" w:rsidP="00B20B05">
      <w:pPr>
        <w:autoSpaceDE w:val="0"/>
        <w:autoSpaceDN w:val="0"/>
        <w:adjustRightInd w:val="0"/>
        <w:rPr>
          <w:lang w:val="ka-GE"/>
        </w:rPr>
      </w:pPr>
      <w:r>
        <w:rPr>
          <w:lang w:val="ka-GE"/>
        </w:rPr>
        <w:t xml:space="preserve">საჭიროების შემთხვევაში დროებითი </w:t>
      </w:r>
      <w:r w:rsidR="00B20B05">
        <w:rPr>
          <w:lang w:val="ka-GE"/>
        </w:rPr>
        <w:t xml:space="preserve">სატუმბი სადგურის განთავსება დაგეგმილია მდ. მაშავერას მარცხენა ნაპირზე. </w:t>
      </w:r>
      <w:r w:rsidR="00B20B05" w:rsidRPr="00A4668E">
        <w:t xml:space="preserve">საპროექტო სატუმბი სადგურის </w:t>
      </w:r>
      <w:r w:rsidR="00B20B05">
        <w:rPr>
          <w:lang w:val="ka-GE"/>
        </w:rPr>
        <w:t>განთავსების</w:t>
      </w:r>
      <w:r w:rsidR="00B20B05" w:rsidRPr="00A4668E">
        <w:t xml:space="preserve"> ნიშნული</w:t>
      </w:r>
      <w:r w:rsidR="00B20B05">
        <w:rPr>
          <w:lang w:val="ka-GE"/>
        </w:rPr>
        <w:t>ა</w:t>
      </w:r>
      <w:r w:rsidR="00B20B05" w:rsidRPr="00A4668E">
        <w:t xml:space="preserve"> </w:t>
      </w:r>
      <w:r w:rsidR="00B20B05">
        <w:rPr>
          <w:lang w:val="ka-GE"/>
        </w:rPr>
        <w:t xml:space="preserve">431.69 მ. </w:t>
      </w:r>
      <w:r w:rsidR="00B20B05" w:rsidRPr="00A4668E">
        <w:t xml:space="preserve">როგორც </w:t>
      </w:r>
      <w:r w:rsidR="00B20B05">
        <w:rPr>
          <w:lang w:val="ka-GE"/>
        </w:rPr>
        <w:t>ჩ</w:t>
      </w:r>
      <w:r w:rsidR="00B20B05" w:rsidRPr="00A4668E">
        <w:t xml:space="preserve">ატარებული ჰიდროლოგიური კვლევიდან ჩანს (იხ. ქვეთვი 3.4.4). მოცემულ კვეთში მდინარე </w:t>
      </w:r>
      <w:r w:rsidR="00665B08">
        <w:rPr>
          <w:lang w:val="ka-GE"/>
        </w:rPr>
        <w:t>მაშავერას</w:t>
      </w:r>
      <w:r w:rsidR="00B20B05" w:rsidRPr="00A4668E">
        <w:t xml:space="preserve"> მაქსიმალური ხარჯის გავლის (100 წლიანი განმეორებადობის მიხედვით) შემთხვევაში, წყლის დონე </w:t>
      </w:r>
      <w:proofErr w:type="gramStart"/>
      <w:r w:rsidR="00B20B05" w:rsidRPr="00A4668E">
        <w:t xml:space="preserve">აიწევს  </w:t>
      </w:r>
      <w:r w:rsidR="00B20B05">
        <w:rPr>
          <w:lang w:val="ka-GE"/>
        </w:rPr>
        <w:t>1.09</w:t>
      </w:r>
      <w:proofErr w:type="gramEnd"/>
      <w:r w:rsidR="00B20B05">
        <w:rPr>
          <w:lang w:val="ka-GE"/>
        </w:rPr>
        <w:t xml:space="preserve"> </w:t>
      </w:r>
      <w:r w:rsidR="00B20B05" w:rsidRPr="00A4668E">
        <w:t>მ-ით.</w:t>
      </w:r>
      <w:r w:rsidR="00B20B05">
        <w:rPr>
          <w:lang w:val="ka-GE"/>
        </w:rPr>
        <w:t xml:space="preserve"> ზემოაღნიშნულიდან გამოდმინარე, პროექტის ტექნიკური გადაწყვეტებით დაგეგმილია </w:t>
      </w:r>
      <w:r>
        <w:rPr>
          <w:lang w:val="ka-GE"/>
        </w:rPr>
        <w:t xml:space="preserve">გადასატანი დროებითი </w:t>
      </w:r>
      <w:r w:rsidR="00B20B05">
        <w:rPr>
          <w:lang w:val="ka-GE"/>
        </w:rPr>
        <w:t xml:space="preserve">სატუმბის მოწყობა </w:t>
      </w:r>
      <w:r>
        <w:rPr>
          <w:lang w:val="ka-GE"/>
        </w:rPr>
        <w:t>პლატფორმაზე</w:t>
      </w:r>
      <w:r w:rsidR="00B20B05">
        <w:rPr>
          <w:lang w:val="ka-GE"/>
        </w:rPr>
        <w:t xml:space="preserve">, </w:t>
      </w:r>
      <w:r w:rsidR="004813B6">
        <w:rPr>
          <w:lang w:val="ka-GE"/>
        </w:rPr>
        <w:t xml:space="preserve">შესაბამისად </w:t>
      </w:r>
      <w:r w:rsidR="00B20B05" w:rsidRPr="00A4668E">
        <w:t>მდინარის მიერ საპროექტო სატუმბი სადგურის დაზიანება ექსპლუატაციის პერიოდში მოსალოდნელი არ არის</w:t>
      </w:r>
      <w:r w:rsidR="00B20B05">
        <w:rPr>
          <w:lang w:val="ka-GE"/>
        </w:rPr>
        <w:t xml:space="preserve"> და არ საჭიროებს დამატებით შემარბილებელი ღონისძიებების გატარებას. </w:t>
      </w:r>
    </w:p>
    <w:p w14:paraId="60804184" w14:textId="4936AB36" w:rsidR="00B20B05" w:rsidRDefault="00B20B05" w:rsidP="002F7BB9">
      <w:pPr>
        <w:ind w:right="4"/>
      </w:pPr>
    </w:p>
    <w:p w14:paraId="51530B49" w14:textId="7A8557E4" w:rsidR="004E45C3" w:rsidRDefault="004E45C3" w:rsidP="002F7BB9">
      <w:pPr>
        <w:ind w:right="4"/>
      </w:pPr>
    </w:p>
    <w:p w14:paraId="6889C4C1" w14:textId="084E14EE" w:rsidR="004E45C3" w:rsidRDefault="004E45C3" w:rsidP="002F7BB9">
      <w:pPr>
        <w:ind w:right="4"/>
      </w:pPr>
    </w:p>
    <w:p w14:paraId="3685A8C2" w14:textId="30265DD5" w:rsidR="004E45C3" w:rsidRDefault="004E45C3" w:rsidP="002F7BB9">
      <w:pPr>
        <w:ind w:right="4"/>
      </w:pPr>
    </w:p>
    <w:p w14:paraId="4AEA92DD" w14:textId="2A9242D2" w:rsidR="004813B6" w:rsidRDefault="004813B6" w:rsidP="002F7BB9">
      <w:pPr>
        <w:ind w:right="4"/>
      </w:pPr>
    </w:p>
    <w:p w14:paraId="481A4B61" w14:textId="33CAA0F4" w:rsidR="001B01AC" w:rsidRDefault="001B01AC" w:rsidP="002F7BB9">
      <w:pPr>
        <w:ind w:right="4"/>
      </w:pPr>
    </w:p>
    <w:p w14:paraId="7F8D8CE0" w14:textId="77777777" w:rsidR="001B01AC" w:rsidRDefault="001B01AC" w:rsidP="002F7BB9">
      <w:pPr>
        <w:ind w:right="4"/>
      </w:pPr>
    </w:p>
    <w:p w14:paraId="0266865E" w14:textId="323D67BE" w:rsidR="004E45C3" w:rsidRDefault="004E45C3" w:rsidP="002F7BB9">
      <w:pPr>
        <w:ind w:right="4"/>
      </w:pPr>
    </w:p>
    <w:p w14:paraId="78C1A237" w14:textId="77777777" w:rsidR="004E45C3" w:rsidRPr="00B20B05" w:rsidRDefault="004E45C3" w:rsidP="002F7BB9">
      <w:pPr>
        <w:ind w:right="4"/>
      </w:pPr>
    </w:p>
    <w:p w14:paraId="0B9EF577" w14:textId="3406B5C3" w:rsidR="00425899" w:rsidRDefault="00425899" w:rsidP="002F7BB9">
      <w:pPr>
        <w:ind w:right="4"/>
      </w:pPr>
    </w:p>
    <w:p w14:paraId="0077CD9D" w14:textId="0B28F914" w:rsidR="00425899" w:rsidRDefault="00425899" w:rsidP="002F7BB9">
      <w:pPr>
        <w:ind w:right="4"/>
      </w:pPr>
    </w:p>
    <w:p w14:paraId="688F5263" w14:textId="7E66CDC3" w:rsidR="00425899" w:rsidRPr="00425899" w:rsidRDefault="00425899" w:rsidP="00425899">
      <w:pPr>
        <w:pStyle w:val="Heading2"/>
        <w:widowControl/>
        <w:numPr>
          <w:ilvl w:val="1"/>
          <w:numId w:val="10"/>
        </w:numPr>
        <w:ind w:right="0"/>
        <w:jc w:val="left"/>
        <w:rPr>
          <w:rFonts w:ascii="Sylfaen" w:hAnsi="Sylfaen"/>
          <w:sz w:val="22"/>
          <w:lang w:val="ka-GE"/>
        </w:rPr>
      </w:pPr>
      <w:bookmarkStart w:id="151" w:name="_Toc128323039"/>
      <w:r>
        <w:rPr>
          <w:rFonts w:ascii="Sylfaen" w:hAnsi="Sylfaen"/>
          <w:sz w:val="22"/>
          <w:lang w:val="ka-GE"/>
        </w:rPr>
        <w:lastRenderedPageBreak/>
        <w:t>ნიადაგის და გრუნტის დაბინძრების რისკი</w:t>
      </w:r>
      <w:bookmarkEnd w:id="151"/>
    </w:p>
    <w:p w14:paraId="7DC61A04" w14:textId="77777777" w:rsidR="00425899" w:rsidRPr="004518BF" w:rsidRDefault="00425899" w:rsidP="00425899">
      <w:pPr>
        <w:autoSpaceDE w:val="0"/>
        <w:autoSpaceDN w:val="0"/>
        <w:adjustRightInd w:val="0"/>
        <w:rPr>
          <w:szCs w:val="20"/>
          <w:lang w:val="ka-GE"/>
        </w:rPr>
      </w:pPr>
      <w:r w:rsidRPr="004518BF">
        <w:rPr>
          <w:szCs w:val="20"/>
          <w:lang w:val="ka-GE"/>
        </w:rPr>
        <w:t xml:space="preserve">პროექტის ფარგლებში, ნიადაგის ხარისხზე ზემოქმედება შეიძლება მოახდინოს ნარჩენების არასწორმა მართვამ (როგორც მყარი, ისე თხევადი), საწვავის/საპოხი მასალების შემთხვევითმა დაღვრამ. </w:t>
      </w:r>
    </w:p>
    <w:p w14:paraId="33E11579" w14:textId="67783643" w:rsidR="00425899" w:rsidRPr="004518BF" w:rsidRDefault="00425899" w:rsidP="00425899">
      <w:pPr>
        <w:autoSpaceDE w:val="0"/>
        <w:autoSpaceDN w:val="0"/>
        <w:adjustRightInd w:val="0"/>
        <w:rPr>
          <w:szCs w:val="20"/>
          <w:lang w:val="ka-GE"/>
        </w:rPr>
      </w:pPr>
      <w:r w:rsidRPr="004518BF">
        <w:rPr>
          <w:szCs w:val="20"/>
          <w:lang w:val="ka-GE"/>
        </w:rPr>
        <w:t xml:space="preserve">საპროექტო ტერიტორიაზე ნიადაგის ნაყოფიერი ფენა გვხვდება </w:t>
      </w:r>
      <w:r>
        <w:rPr>
          <w:szCs w:val="20"/>
          <w:lang w:val="ka-GE"/>
        </w:rPr>
        <w:t xml:space="preserve">საპროექტო </w:t>
      </w:r>
      <w:r w:rsidRPr="004518BF">
        <w:rPr>
          <w:szCs w:val="20"/>
          <w:lang w:val="ka-GE"/>
        </w:rPr>
        <w:t>რეზერვუარის,</w:t>
      </w:r>
      <w:r>
        <w:rPr>
          <w:szCs w:val="20"/>
          <w:lang w:val="ka-GE"/>
        </w:rPr>
        <w:t xml:space="preserve"> სატუმბ-გამანაწილებელი სადგურის,</w:t>
      </w:r>
      <w:r w:rsidRPr="004518BF">
        <w:rPr>
          <w:szCs w:val="20"/>
          <w:lang w:val="ka-GE"/>
        </w:rPr>
        <w:t xml:space="preserve"> </w:t>
      </w:r>
      <w:r>
        <w:rPr>
          <w:szCs w:val="20"/>
          <w:lang w:val="ka-GE"/>
        </w:rPr>
        <w:t xml:space="preserve">მაგისტრალური </w:t>
      </w:r>
      <w:r w:rsidRPr="004518BF">
        <w:rPr>
          <w:szCs w:val="20"/>
          <w:lang w:val="ka-GE"/>
        </w:rPr>
        <w:t>მილსადენის განთავსების დერეფანში 0.</w:t>
      </w:r>
      <w:r>
        <w:rPr>
          <w:szCs w:val="20"/>
          <w:lang w:val="ka-GE"/>
        </w:rPr>
        <w:t>0</w:t>
      </w:r>
      <w:r w:rsidR="00B33035">
        <w:rPr>
          <w:szCs w:val="20"/>
          <w:lang w:val="ka-GE"/>
        </w:rPr>
        <w:t>8</w:t>
      </w:r>
      <w:r>
        <w:rPr>
          <w:szCs w:val="20"/>
          <w:lang w:val="ka-GE"/>
        </w:rPr>
        <w:t>-0.</w:t>
      </w:r>
      <w:r w:rsidR="00B33035">
        <w:rPr>
          <w:szCs w:val="20"/>
          <w:lang w:val="ka-GE"/>
        </w:rPr>
        <w:t>10</w:t>
      </w:r>
      <w:r w:rsidRPr="004518BF">
        <w:rPr>
          <w:szCs w:val="20"/>
          <w:lang w:val="ka-GE"/>
        </w:rPr>
        <w:t xml:space="preserve"> მ სიმძლავრით. </w:t>
      </w:r>
    </w:p>
    <w:p w14:paraId="5D018CE9" w14:textId="77777777" w:rsidR="00425899" w:rsidRPr="004518BF" w:rsidRDefault="00425899" w:rsidP="00425899">
      <w:pPr>
        <w:autoSpaceDE w:val="0"/>
        <w:autoSpaceDN w:val="0"/>
        <w:adjustRightInd w:val="0"/>
        <w:rPr>
          <w:szCs w:val="20"/>
          <w:lang w:val="ka-GE"/>
        </w:rPr>
      </w:pPr>
      <w:r w:rsidRPr="004518BF">
        <w:rPr>
          <w:szCs w:val="20"/>
          <w:lang w:val="ka-GE"/>
        </w:rPr>
        <w:t xml:space="preserve">მილსადენის დერეფანში ტრანშეის მოწყობის დროს მოხსნილი ნიადაგის ნაყოფიერი ფენა განთავსდება ტრანშეის ერთ მხარეს, ხოლო ამოღებული გრუნტი ტრანშეის მეორე მხარეს. აღნიშნული ტექნიკური გადაწყვეტა გამოწვეულია იმით რომ, ტრანშეის მოწყობის და მილის ტრანშეაში განთავსებას შორის იქნება რამოდენიმე საათიანი პერიოდი. მილსადენის განთავსების შემდგომ მოხდება ტრანშეის გრუნტით შევსება გარკვეულ დონემდე, ხოლო შემდგომ მოხსნილი ჰუმუსოვანი ფენის გაშლა. </w:t>
      </w:r>
    </w:p>
    <w:p w14:paraId="1F87AB33" w14:textId="7A7CFE4B" w:rsidR="00425899" w:rsidRDefault="00425899" w:rsidP="00425899">
      <w:pPr>
        <w:autoSpaceDE w:val="0"/>
        <w:autoSpaceDN w:val="0"/>
        <w:adjustRightInd w:val="0"/>
      </w:pPr>
      <w:r w:rsidRPr="004518BF">
        <w:rPr>
          <w:szCs w:val="20"/>
          <w:lang w:val="ka-GE"/>
        </w:rPr>
        <w:t>საპროექტო რეზერვუარის</w:t>
      </w:r>
      <w:r>
        <w:rPr>
          <w:szCs w:val="20"/>
          <w:lang w:val="ka-GE"/>
        </w:rPr>
        <w:t>, სატუმბ-გამანაწილებელი სადგურის</w:t>
      </w:r>
      <w:r w:rsidRPr="004518BF">
        <w:rPr>
          <w:szCs w:val="20"/>
          <w:lang w:val="ka-GE"/>
        </w:rPr>
        <w:t xml:space="preserve"> ტერიტორიებზე მოხსნილი ნაყოფიერი ფენა დროებით განთავსდება სამუშაო პერიმეტრზე იმგვარად, რომ უზრუნველყოფილი იყოს მნიშვნელოვანი ნალექების მოსვლის შემთხვევაში მისი ხარისხობრივი შენარჩუნება. სამშენებლო სამუშაოების დასრულების შემდგომ აღნიშნული ნაყოფიერი ფენა გამოყენებული იქნება რეზერვუარის ფერდების</w:t>
      </w:r>
      <w:r>
        <w:rPr>
          <w:szCs w:val="20"/>
          <w:lang w:val="ka-GE"/>
        </w:rPr>
        <w:t xml:space="preserve"> </w:t>
      </w:r>
      <w:r>
        <w:rPr>
          <w:lang w:val="ka-GE"/>
        </w:rPr>
        <w:t xml:space="preserve">და სხვა </w:t>
      </w:r>
      <w:r>
        <w:t>დაზიანებული უბნების</w:t>
      </w:r>
      <w:r>
        <w:rPr>
          <w:lang w:val="ka-GE"/>
        </w:rPr>
        <w:t xml:space="preserve"> რეკულტივაციისთვის</w:t>
      </w:r>
      <w:r>
        <w:t xml:space="preserve"> მოქმედი ნორმატიული მოთხოვნების შესაბამისად.</w:t>
      </w:r>
    </w:p>
    <w:p w14:paraId="7AA64098" w14:textId="264EBB06" w:rsidR="00425899" w:rsidRPr="00B472B7" w:rsidRDefault="00425899" w:rsidP="00B472B7">
      <w:pPr>
        <w:rPr>
          <w:lang w:val="ka-GE"/>
        </w:rPr>
      </w:pPr>
      <w:r>
        <w:rPr>
          <w:lang w:val="ka-GE"/>
        </w:rPr>
        <w:t>ნიადაგის ნაყოფიერი ფენის მოხსნის, შენახვის და რეკულტივაციის სამუშაოები განხორციელდება „ნიადაგის ნაყოფიერი ფენის მოხსნის, შენახვის, გამოყენების და რეკულტივაციის შესახებ’’ საქართველოს მთავრობის 2013 წლის 31 დეკემბრის N424 დადგენილებით დამტკიცებული ტექნიკური რეგლამენტით გათვალისწინებული მოთხოვნების შესაბამისად.</w:t>
      </w:r>
    </w:p>
    <w:p w14:paraId="57090B04" w14:textId="77777777" w:rsidR="00425899" w:rsidRPr="005C332E" w:rsidRDefault="00425899" w:rsidP="00425899">
      <w:pPr>
        <w:autoSpaceDE w:val="0"/>
        <w:autoSpaceDN w:val="0"/>
        <w:adjustRightInd w:val="0"/>
        <w:rPr>
          <w:szCs w:val="20"/>
          <w:lang w:val="ka-GE"/>
        </w:rPr>
      </w:pPr>
      <w:r w:rsidRPr="005C332E">
        <w:rPr>
          <w:szCs w:val="20"/>
          <w:lang w:val="ka-GE"/>
        </w:rPr>
        <w:t xml:space="preserve">საპროექტო ტერიტორიაზე არ ხდება საწვავის რეზერვუარის განთავსება და სამშენებლო ტექნიკის საწავავით გამართვა, რაც გამორიცხავს ნიადაგის მასშტაბურ დაბინძურებას, ხოლო რაც შეეხება ტექნიკიდან საწვავის ავარიულ დაღვრას კომპანია უზრუნველჰყოფს შემდეგ შემარბილებელი ღონისძიებების გატარებას: </w:t>
      </w:r>
    </w:p>
    <w:p w14:paraId="10F885C7" w14:textId="77777777" w:rsidR="00425899" w:rsidRPr="005C332E" w:rsidRDefault="00425899" w:rsidP="00425899">
      <w:pPr>
        <w:pStyle w:val="ListParagraph"/>
        <w:numPr>
          <w:ilvl w:val="0"/>
          <w:numId w:val="35"/>
        </w:numPr>
        <w:autoSpaceDE w:val="0"/>
        <w:autoSpaceDN w:val="0"/>
        <w:adjustRightInd w:val="0"/>
        <w:rPr>
          <w:szCs w:val="20"/>
          <w:lang w:val="ka-GE"/>
        </w:rPr>
      </w:pPr>
      <w:r w:rsidRPr="005C332E">
        <w:rPr>
          <w:szCs w:val="20"/>
          <w:lang w:val="ka-GE"/>
        </w:rPr>
        <w:t xml:space="preserve">დაზიანების და საწვავის/ზეთის ჟონვის დაფიქსირებისას დაუყოვნებლივ მოხდება დაზიანების შეკეთება; </w:t>
      </w:r>
    </w:p>
    <w:p w14:paraId="2930D74C" w14:textId="77777777" w:rsidR="00425899" w:rsidRPr="005C332E" w:rsidRDefault="00425899" w:rsidP="00425899">
      <w:pPr>
        <w:pStyle w:val="ListParagraph"/>
        <w:numPr>
          <w:ilvl w:val="0"/>
          <w:numId w:val="35"/>
        </w:numPr>
        <w:autoSpaceDE w:val="0"/>
        <w:autoSpaceDN w:val="0"/>
        <w:adjustRightInd w:val="0"/>
        <w:rPr>
          <w:szCs w:val="20"/>
          <w:lang w:val="ka-GE"/>
        </w:rPr>
      </w:pPr>
      <w:r w:rsidRPr="005C332E">
        <w:rPr>
          <w:szCs w:val="20"/>
          <w:lang w:val="ka-GE"/>
        </w:rPr>
        <w:t xml:space="preserve">პერსონალს ჩაუტარდება ტრეინინგი გარემოსდაცვით და უსაფრთხოების საკითხებზე; </w:t>
      </w:r>
    </w:p>
    <w:p w14:paraId="51C03455" w14:textId="77777777" w:rsidR="00425899" w:rsidRPr="005C332E" w:rsidRDefault="00425899" w:rsidP="00425899">
      <w:pPr>
        <w:pStyle w:val="ListParagraph"/>
        <w:numPr>
          <w:ilvl w:val="0"/>
          <w:numId w:val="35"/>
        </w:numPr>
        <w:autoSpaceDE w:val="0"/>
        <w:autoSpaceDN w:val="0"/>
        <w:adjustRightInd w:val="0"/>
        <w:rPr>
          <w:szCs w:val="20"/>
          <w:lang w:val="ka-GE"/>
        </w:rPr>
      </w:pPr>
      <w:r w:rsidRPr="005C332E">
        <w:rPr>
          <w:szCs w:val="20"/>
          <w:lang w:val="ka-GE"/>
        </w:rPr>
        <w:t xml:space="preserve">დაღვრის შემთხვევაში მოხდება დაღვრილი მასალის ლოკალიზაცია და დაბინძურებული უბნის დაუყოვნებლივი გაწმენდა. პერსონალი უზრუნველყოფილი უნდა იყოს შესაბამისი საშუალებებით (აბსორბენტები, ნიჩბები, სხვა.) და პირადი დაცვის საშუალებებით; </w:t>
      </w:r>
    </w:p>
    <w:p w14:paraId="55A483C9" w14:textId="77777777" w:rsidR="00425899" w:rsidRPr="005C332E" w:rsidRDefault="00425899" w:rsidP="00425899">
      <w:pPr>
        <w:pStyle w:val="ListParagraph"/>
        <w:numPr>
          <w:ilvl w:val="0"/>
          <w:numId w:val="35"/>
        </w:numPr>
        <w:autoSpaceDE w:val="0"/>
        <w:autoSpaceDN w:val="0"/>
        <w:adjustRightInd w:val="0"/>
        <w:rPr>
          <w:szCs w:val="20"/>
          <w:lang w:val="ka-GE"/>
        </w:rPr>
      </w:pPr>
      <w:r w:rsidRPr="005C332E">
        <w:rPr>
          <w:szCs w:val="20"/>
          <w:lang w:val="ka-GE"/>
        </w:rPr>
        <w:t xml:space="preserve">დაბინძურებული ნიადაგი და გრუნტი შემდგომი რემედიაციისათვის ტერიტორიიდან გატანილი იქნება ამ საქმიანობისთვის ნებართვის მქონე კონტრაქტორის მიერ. </w:t>
      </w:r>
    </w:p>
    <w:p w14:paraId="236086DF" w14:textId="77777777" w:rsidR="00425899" w:rsidRPr="005C332E" w:rsidRDefault="00425899" w:rsidP="00425899">
      <w:pPr>
        <w:autoSpaceDE w:val="0"/>
        <w:autoSpaceDN w:val="0"/>
        <w:adjustRightInd w:val="0"/>
        <w:rPr>
          <w:szCs w:val="20"/>
          <w:lang w:val="ka-GE"/>
        </w:rPr>
      </w:pPr>
    </w:p>
    <w:p w14:paraId="4922CC1D" w14:textId="77777777" w:rsidR="00425899" w:rsidRPr="004518BF" w:rsidRDefault="00425899" w:rsidP="00425899">
      <w:pPr>
        <w:autoSpaceDE w:val="0"/>
        <w:autoSpaceDN w:val="0"/>
        <w:adjustRightInd w:val="0"/>
        <w:rPr>
          <w:szCs w:val="20"/>
          <w:lang w:val="ka-GE"/>
        </w:rPr>
      </w:pPr>
      <w:r w:rsidRPr="005C332E">
        <w:rPr>
          <w:szCs w:val="20"/>
          <w:lang w:val="ka-GE"/>
        </w:rPr>
        <w:t>აღნიშნულიდან გამომდინარე, პროექტის განხორციელებისას ნიადაგზე ზემოქმედების მნიშვნელოვნება შეიძლება შეფასდეს როგორც „დაბალი“.</w:t>
      </w:r>
    </w:p>
    <w:p w14:paraId="65888B31" w14:textId="77777777" w:rsidR="00AD2050" w:rsidRPr="00C05E57" w:rsidRDefault="00AD2050" w:rsidP="00096230">
      <w:pPr>
        <w:pStyle w:val="Heading2"/>
        <w:widowControl/>
        <w:numPr>
          <w:ilvl w:val="1"/>
          <w:numId w:val="10"/>
        </w:numPr>
        <w:ind w:right="0"/>
        <w:jc w:val="left"/>
        <w:rPr>
          <w:rFonts w:ascii="Sylfaen" w:hAnsi="Sylfaen"/>
          <w:sz w:val="22"/>
          <w:lang w:val="ka-GE"/>
        </w:rPr>
      </w:pPr>
      <w:bookmarkStart w:id="152" w:name="_Toc9653407"/>
      <w:bookmarkStart w:id="153" w:name="_Toc13227991"/>
      <w:bookmarkStart w:id="154" w:name="_Toc57643508"/>
      <w:bookmarkStart w:id="155" w:name="_Toc128323040"/>
      <w:r>
        <w:rPr>
          <w:rFonts w:ascii="Sylfaen" w:hAnsi="Sylfaen"/>
          <w:sz w:val="22"/>
          <w:lang w:val="ka-GE"/>
        </w:rPr>
        <w:lastRenderedPageBreak/>
        <w:t xml:space="preserve">ზემოქმედება </w:t>
      </w:r>
      <w:r w:rsidRPr="00C05E57">
        <w:rPr>
          <w:rFonts w:ascii="Sylfaen" w:hAnsi="Sylfaen"/>
          <w:sz w:val="22"/>
          <w:lang w:val="ka-GE"/>
        </w:rPr>
        <w:t>წყლის გარემო</w:t>
      </w:r>
      <w:bookmarkEnd w:id="152"/>
      <w:bookmarkEnd w:id="153"/>
      <w:r>
        <w:rPr>
          <w:rFonts w:ascii="Sylfaen" w:hAnsi="Sylfaen"/>
          <w:sz w:val="22"/>
          <w:lang w:val="ka-GE"/>
        </w:rPr>
        <w:t>ზე</w:t>
      </w:r>
      <w:bookmarkEnd w:id="154"/>
      <w:bookmarkEnd w:id="155"/>
    </w:p>
    <w:p w14:paraId="4DB9EF02" w14:textId="53674C87" w:rsidR="00BE1845" w:rsidRDefault="001605DA" w:rsidP="00BE1845">
      <w:pPr>
        <w:rPr>
          <w:lang w:val="ka-GE"/>
        </w:rPr>
      </w:pPr>
      <w:r w:rsidRPr="001605DA">
        <w:rPr>
          <w:lang w:val="ka-GE"/>
        </w:rPr>
        <w:t xml:space="preserve">პროექტით გათვალისწინებულ მშენებლობის პროცესში წყლის გარემოზე ზემოქმედების ძირითად რეცეპტორს მდ. </w:t>
      </w:r>
      <w:r>
        <w:rPr>
          <w:lang w:val="ka-GE"/>
        </w:rPr>
        <w:t>მა</w:t>
      </w:r>
      <w:r w:rsidRPr="001605DA">
        <w:rPr>
          <w:lang w:val="ka-GE"/>
        </w:rPr>
        <w:t>შ</w:t>
      </w:r>
      <w:r>
        <w:rPr>
          <w:lang w:val="ka-GE"/>
        </w:rPr>
        <w:t xml:space="preserve">ავერა </w:t>
      </w:r>
      <w:r w:rsidRPr="001605DA">
        <w:rPr>
          <w:lang w:val="ka-GE"/>
        </w:rPr>
        <w:t>წარმოადგენს</w:t>
      </w:r>
      <w:r>
        <w:rPr>
          <w:lang w:val="ka-GE"/>
        </w:rPr>
        <w:t>.</w:t>
      </w:r>
    </w:p>
    <w:p w14:paraId="771EBB34" w14:textId="4B5EE39E" w:rsidR="001B2C0F" w:rsidRDefault="001605DA" w:rsidP="001605DA">
      <w:pPr>
        <w:rPr>
          <w:lang w:val="ka-GE"/>
        </w:rPr>
      </w:pPr>
      <w:r>
        <w:t>მშენებლობის ეტაპზე გათვალისწინებულ</w:t>
      </w:r>
      <w:r w:rsidR="001B2C0F">
        <w:rPr>
          <w:lang w:val="ka-GE"/>
        </w:rPr>
        <w:t>ი არ არის</w:t>
      </w:r>
      <w:r>
        <w:t xml:space="preserve"> მდინარის კალაპოტში </w:t>
      </w:r>
      <w:r w:rsidR="001B2C0F">
        <w:rPr>
          <w:lang w:val="ka-GE"/>
        </w:rPr>
        <w:t xml:space="preserve">რაიმე კაპიტალური ნაგებობის მოწყობა და </w:t>
      </w:r>
      <w:r>
        <w:t>სპეციალური მილის განთავსება,</w:t>
      </w:r>
      <w:r w:rsidR="001B2C0F">
        <w:rPr>
          <w:lang w:val="ka-GE"/>
        </w:rPr>
        <w:t xml:space="preserve"> ასევე</w:t>
      </w:r>
      <w:r>
        <w:t xml:space="preserve"> სამუშაოების განხორციელებისას არ არის გათვალისწინებული მძიმე ტექნიკის გამოყენება</w:t>
      </w:r>
      <w:r>
        <w:rPr>
          <w:lang w:val="ka-GE"/>
        </w:rPr>
        <w:t>.</w:t>
      </w:r>
      <w:r w:rsidR="002B0ABB">
        <w:rPr>
          <w:lang w:val="ka-GE"/>
        </w:rPr>
        <w:t xml:space="preserve"> </w:t>
      </w:r>
    </w:p>
    <w:p w14:paraId="52D55D76" w14:textId="288A9F0D" w:rsidR="001B2C0F" w:rsidRDefault="001B2C0F" w:rsidP="001605DA">
      <w:pPr>
        <w:rPr>
          <w:lang w:val="ka-GE"/>
        </w:rPr>
      </w:pPr>
      <w:r>
        <w:rPr>
          <w:lang w:val="ka-GE"/>
        </w:rPr>
        <w:t>საჭიროების შემთხვევაში მდინარესთან განთავსდება მხოლოდ დროებითი ტუმბო, რომელიც იმუშავებს მხოლოდ არხის ავარიულად გაჩერების ან რეაბილიტაციის დროს, როდესაც არ იქნება სამელიორაციო არხში წყალაღებისთვის განკუთვნილი რაოდენობის წყალი.</w:t>
      </w:r>
    </w:p>
    <w:p w14:paraId="3CEFAB43" w14:textId="69047D80" w:rsidR="001605DA" w:rsidRDefault="001605DA" w:rsidP="001605DA">
      <w:r>
        <w:t>განსახორციელებელი სამუშაოების სპეციფიკის და მა</w:t>
      </w:r>
      <w:r w:rsidR="002B0ABB">
        <w:rPr>
          <w:lang w:val="ka-GE"/>
        </w:rPr>
        <w:t>ს</w:t>
      </w:r>
      <w:r>
        <w:t>შტაბის გათვალისწინებით სამუშაოებით გამოწვეული ზემოქმედება შეიძლება შეფასდეს როგორც დაბალი.</w:t>
      </w:r>
    </w:p>
    <w:p w14:paraId="4A71B30C" w14:textId="61225D76" w:rsidR="00425899" w:rsidRDefault="00425899" w:rsidP="00425899">
      <w:pPr>
        <w:autoSpaceDE w:val="0"/>
        <w:autoSpaceDN w:val="0"/>
        <w:adjustRightInd w:val="0"/>
      </w:pPr>
      <w:r w:rsidRPr="00EA281E">
        <w:t>გამომდინარე იქედან, რომ პროექტით არ არის დაგეგმილი</w:t>
      </w:r>
      <w:r w:rsidR="001B01AC">
        <w:rPr>
          <w:lang w:val="ka-GE"/>
        </w:rPr>
        <w:t xml:space="preserve"> მუდმივად მდინარიდან წყლის აღება</w:t>
      </w:r>
      <w:r w:rsidRPr="00EA281E">
        <w:t>,</w:t>
      </w:r>
      <w:r w:rsidRPr="00425899">
        <w:rPr>
          <w:lang w:val="ka-GE"/>
        </w:rPr>
        <w:t xml:space="preserve"> როგორც მშენებლობის ისე ექსპლუატაციის ეტაპზე</w:t>
      </w:r>
      <w:r w:rsidRPr="00EA281E">
        <w:t xml:space="preserve"> რაიმე სახის უარყოფითი ზემოქმედება ამ მხრივ მდინარის წყლის ხარისხზე არ არის მოსალოდნელი. </w:t>
      </w:r>
    </w:p>
    <w:p w14:paraId="06EEAC3A" w14:textId="5C57348E" w:rsidR="00425899" w:rsidRDefault="00425899" w:rsidP="00425899">
      <w:pPr>
        <w:autoSpaceDE w:val="0"/>
        <w:autoSpaceDN w:val="0"/>
        <w:adjustRightInd w:val="0"/>
        <w:rPr>
          <w:lang w:val="ka-GE"/>
        </w:rPr>
      </w:pPr>
      <w:r w:rsidRPr="00425899">
        <w:rPr>
          <w:lang w:val="ka-GE"/>
        </w:rPr>
        <w:t>შპს ,,</w:t>
      </w:r>
      <w:r>
        <w:rPr>
          <w:lang w:val="ka-GE"/>
        </w:rPr>
        <w:t>გეოკროპ</w:t>
      </w:r>
      <w:r w:rsidRPr="00425899">
        <w:rPr>
          <w:lang w:val="ka-GE"/>
        </w:rPr>
        <w:t>“-ს მიერ შპს ,,</w:t>
      </w:r>
      <w:r w:rsidR="001B01AC">
        <w:rPr>
          <w:lang w:val="ka-GE"/>
        </w:rPr>
        <w:t xml:space="preserve"> საქართველოს </w:t>
      </w:r>
      <w:r w:rsidRPr="00425899">
        <w:rPr>
          <w:lang w:val="ka-GE"/>
        </w:rPr>
        <w:t xml:space="preserve">მელიორაცია“-სგან და სსიპ გარემოს ეროვნულ სააგენტო“-სგან მოხდა საპროექტო წყალაღების კვეთამდე არსებული წყალმომხამრებლების და წყალაღების ხარჯების დადგენა (იხ. დანართი </w:t>
      </w:r>
      <w:r w:rsidR="00BA5F07">
        <w:rPr>
          <w:lang w:val="ka-GE"/>
        </w:rPr>
        <w:t>2</w:t>
      </w:r>
      <w:r w:rsidRPr="00425899">
        <w:rPr>
          <w:lang w:val="ka-GE"/>
        </w:rPr>
        <w:t>).  აღნიშნული მონაცემების მიხედვით დგინდება, რომ პროექტით დაგეგმილი წყალაღების ხარჯი მნიშვნელოვანი უარყოფითი ზემოქმედებას ვერ მოახდენს მდინარის დებიტზე</w:t>
      </w:r>
      <w:r w:rsidR="001B2C0F">
        <w:rPr>
          <w:lang w:val="ka-GE"/>
        </w:rPr>
        <w:t>.</w:t>
      </w:r>
    </w:p>
    <w:p w14:paraId="18881649" w14:textId="37CBBB2C" w:rsidR="001B2C0F" w:rsidRDefault="001B2C0F" w:rsidP="00425899">
      <w:pPr>
        <w:autoSpaceDE w:val="0"/>
        <w:autoSpaceDN w:val="0"/>
        <w:adjustRightInd w:val="0"/>
        <w:rPr>
          <w:lang w:val="ka-GE"/>
        </w:rPr>
      </w:pPr>
    </w:p>
    <w:p w14:paraId="1DD859DC" w14:textId="0FFBFC5B" w:rsidR="001B2C0F" w:rsidRDefault="001B2C0F" w:rsidP="00425899">
      <w:pPr>
        <w:autoSpaceDE w:val="0"/>
        <w:autoSpaceDN w:val="0"/>
        <w:adjustRightInd w:val="0"/>
        <w:rPr>
          <w:lang w:val="ka-GE"/>
        </w:rPr>
      </w:pPr>
    </w:p>
    <w:p w14:paraId="510CE1B6" w14:textId="763BD4DC" w:rsidR="001B2C0F" w:rsidRDefault="001B2C0F" w:rsidP="00425899">
      <w:pPr>
        <w:autoSpaceDE w:val="0"/>
        <w:autoSpaceDN w:val="0"/>
        <w:adjustRightInd w:val="0"/>
        <w:rPr>
          <w:lang w:val="ka-GE"/>
        </w:rPr>
      </w:pPr>
    </w:p>
    <w:p w14:paraId="706202A4" w14:textId="7B0C3E31" w:rsidR="001B2C0F" w:rsidRDefault="001B2C0F" w:rsidP="00425899">
      <w:pPr>
        <w:autoSpaceDE w:val="0"/>
        <w:autoSpaceDN w:val="0"/>
        <w:adjustRightInd w:val="0"/>
        <w:rPr>
          <w:lang w:val="ka-GE"/>
        </w:rPr>
      </w:pPr>
    </w:p>
    <w:p w14:paraId="1FBADE4E" w14:textId="77777777" w:rsidR="001B2C0F" w:rsidRDefault="001B2C0F" w:rsidP="00425899">
      <w:pPr>
        <w:autoSpaceDE w:val="0"/>
        <w:autoSpaceDN w:val="0"/>
        <w:adjustRightInd w:val="0"/>
      </w:pPr>
    </w:p>
    <w:p w14:paraId="50E675A8" w14:textId="3A0CF538" w:rsidR="001B01AC" w:rsidRDefault="001B01AC" w:rsidP="00425899">
      <w:pPr>
        <w:autoSpaceDE w:val="0"/>
        <w:autoSpaceDN w:val="0"/>
        <w:adjustRightInd w:val="0"/>
      </w:pPr>
    </w:p>
    <w:p w14:paraId="1E282B2E" w14:textId="6C4F9826" w:rsidR="001B01AC" w:rsidRDefault="001B01AC" w:rsidP="00425899">
      <w:pPr>
        <w:autoSpaceDE w:val="0"/>
        <w:autoSpaceDN w:val="0"/>
        <w:adjustRightInd w:val="0"/>
      </w:pPr>
    </w:p>
    <w:p w14:paraId="448CE549" w14:textId="6C45088B" w:rsidR="001B2C0F" w:rsidRDefault="001B2C0F" w:rsidP="00425899">
      <w:pPr>
        <w:autoSpaceDE w:val="0"/>
        <w:autoSpaceDN w:val="0"/>
        <w:adjustRightInd w:val="0"/>
      </w:pPr>
    </w:p>
    <w:p w14:paraId="2F65B355" w14:textId="6B9DA103" w:rsidR="001B2C0F" w:rsidRDefault="001B2C0F" w:rsidP="00425899">
      <w:pPr>
        <w:autoSpaceDE w:val="0"/>
        <w:autoSpaceDN w:val="0"/>
        <w:adjustRightInd w:val="0"/>
      </w:pPr>
    </w:p>
    <w:p w14:paraId="1936E7D4" w14:textId="6A686DAE" w:rsidR="001B2C0F" w:rsidRDefault="001B2C0F" w:rsidP="00425899">
      <w:pPr>
        <w:autoSpaceDE w:val="0"/>
        <w:autoSpaceDN w:val="0"/>
        <w:adjustRightInd w:val="0"/>
      </w:pPr>
    </w:p>
    <w:p w14:paraId="434498DB" w14:textId="77777777" w:rsidR="001B2C0F" w:rsidRDefault="001B2C0F" w:rsidP="00425899">
      <w:pPr>
        <w:autoSpaceDE w:val="0"/>
        <w:autoSpaceDN w:val="0"/>
        <w:adjustRightInd w:val="0"/>
      </w:pPr>
    </w:p>
    <w:p w14:paraId="6C3B2D8B" w14:textId="13E662AB" w:rsidR="001B01AC" w:rsidRDefault="001B01AC" w:rsidP="00425899">
      <w:pPr>
        <w:autoSpaceDE w:val="0"/>
        <w:autoSpaceDN w:val="0"/>
        <w:adjustRightInd w:val="0"/>
      </w:pPr>
    </w:p>
    <w:p w14:paraId="0863E6DB" w14:textId="6A07356A" w:rsidR="001B01AC" w:rsidRDefault="001B01AC" w:rsidP="00425899">
      <w:pPr>
        <w:autoSpaceDE w:val="0"/>
        <w:autoSpaceDN w:val="0"/>
        <w:adjustRightInd w:val="0"/>
      </w:pPr>
    </w:p>
    <w:p w14:paraId="31990045" w14:textId="77777777" w:rsidR="001B01AC" w:rsidRPr="00EA281E" w:rsidRDefault="001B01AC" w:rsidP="00425899">
      <w:pPr>
        <w:autoSpaceDE w:val="0"/>
        <w:autoSpaceDN w:val="0"/>
        <w:adjustRightInd w:val="0"/>
      </w:pPr>
    </w:p>
    <w:p w14:paraId="3C32F201" w14:textId="107EC59B" w:rsidR="00AD2050" w:rsidRDefault="00AD2050" w:rsidP="00096230">
      <w:pPr>
        <w:pStyle w:val="Heading2"/>
        <w:widowControl/>
        <w:numPr>
          <w:ilvl w:val="1"/>
          <w:numId w:val="10"/>
        </w:numPr>
        <w:ind w:right="0"/>
        <w:jc w:val="left"/>
        <w:rPr>
          <w:rFonts w:ascii="Sylfaen" w:hAnsi="Sylfaen"/>
          <w:sz w:val="22"/>
          <w:lang w:val="ka-GE"/>
        </w:rPr>
      </w:pPr>
      <w:bookmarkStart w:id="156" w:name="_Toc9653409"/>
      <w:bookmarkStart w:id="157" w:name="_Toc13227993"/>
      <w:bookmarkStart w:id="158" w:name="_Toc57643509"/>
      <w:bookmarkStart w:id="159" w:name="_Toc128323041"/>
      <w:r w:rsidRPr="00C05E57">
        <w:rPr>
          <w:rFonts w:ascii="Sylfaen" w:hAnsi="Sylfaen"/>
          <w:sz w:val="22"/>
          <w:lang w:val="ka-GE"/>
        </w:rPr>
        <w:lastRenderedPageBreak/>
        <w:t>ზემოქმედება ბიოლოგიურ გარემოზე</w:t>
      </w:r>
      <w:bookmarkEnd w:id="156"/>
      <w:bookmarkEnd w:id="157"/>
      <w:bookmarkEnd w:id="158"/>
      <w:bookmarkEnd w:id="159"/>
    </w:p>
    <w:p w14:paraId="24A2BBBB" w14:textId="3065F3B8" w:rsidR="00767CEE" w:rsidRDefault="009117F0" w:rsidP="002332D0">
      <w:pPr>
        <w:ind w:right="4"/>
        <w:rPr>
          <w:rFonts w:eastAsia="Sylfaen"/>
          <w:bCs/>
        </w:rPr>
      </w:pPr>
      <w:r w:rsidRPr="009117F0">
        <w:rPr>
          <w:rFonts w:eastAsia="Sylfaen"/>
          <w:bCs/>
        </w:rPr>
        <w:t>საპროექტო საქმიანობის განხორციელება დაგეგმილია მაღალი ანთროპოგენური ზემოქმედების მქონე ტერიტორიებზე, რომელიც წლების განმავლობაში გამოიყენებოდა აქტიურად სასოფლო-სამეურნეო დანიშნულებით. პროექტის განხორციელება არ ითვალისწინებს მრავალწლიანი და 8 სმ-ზე დიდი დიამეტრის მქონე ხეების ჭრას. ტერიტორიაზე წარმოდგენილია ერთეული ბუჩქოვანი მცენარეები და დეგრადირებული ბალახოვანი საფარი. მათგან არცერთი არ წარმოადგენს საკონსერვაციო თუ რაიმე სხვა სახის ღირებულ სახეობას. შესაბამისად, ამ მხრივ ზემოქმედება შეიძლება შეფასდეს, როგორც ძალიან დაბალი.</w:t>
      </w:r>
    </w:p>
    <w:p w14:paraId="5243AD9D" w14:textId="1F733FB7" w:rsidR="009117F0" w:rsidRDefault="009117F0" w:rsidP="009117F0">
      <w:pPr>
        <w:ind w:right="4"/>
      </w:pPr>
      <w:r>
        <w:t xml:space="preserve">იქიდან გამომდინარე, რომ საპროექტო და მიმდებარე ტერიტორიები ათვისებულია სასოფლო-სამეურნეო ნაკვეთებით, ცხოველთა ველური ბუნების სახეობების საბინადრო ჰაბიტატები პრაქტიკულად არ არსებობს. საპროექტო ტერიტორიის მიმდებარედ შეიძლება მოხდეს მხოლოდ ის სახეობები, რომლებიც ადაპტირებული არიან გარემოსთან. აქვე უნდა აღინიშნოს, რომ ტერიტორია </w:t>
      </w:r>
      <w:r w:rsidR="00FB2812">
        <w:rPr>
          <w:lang w:val="ka-GE"/>
        </w:rPr>
        <w:t>ნაწილობრივ</w:t>
      </w:r>
      <w:r>
        <w:t xml:space="preserve"> </w:t>
      </w:r>
      <w:r w:rsidRPr="00FB2812">
        <w:t xml:space="preserve">შემოსაზღვრულია </w:t>
      </w:r>
      <w:r w:rsidR="005016C8">
        <w:rPr>
          <w:lang w:val="ka-GE"/>
        </w:rPr>
        <w:t>ლითონის</w:t>
      </w:r>
      <w:r w:rsidRPr="00FB2812">
        <w:t xml:space="preserve"> ღობით და დაცულია ცხოველების ტერიტორიაზე მოხვედრისგან.</w:t>
      </w:r>
    </w:p>
    <w:p w14:paraId="2BFA6BAB" w14:textId="2BF40506" w:rsidR="009117F0" w:rsidRDefault="009117F0" w:rsidP="009117F0">
      <w:pPr>
        <w:ind w:right="4"/>
        <w:rPr>
          <w:b/>
        </w:rPr>
      </w:pPr>
      <w:r w:rsidRPr="009117F0">
        <w:rPr>
          <w:b/>
        </w:rPr>
        <w:t>აღსანიშნავია, რომ</w:t>
      </w:r>
      <w:r w:rsidR="00E056A0">
        <w:rPr>
          <w:b/>
          <w:lang w:val="ka-GE"/>
        </w:rPr>
        <w:t xml:space="preserve"> საპროექტო</w:t>
      </w:r>
      <w:r w:rsidRPr="009117F0">
        <w:rPr>
          <w:b/>
        </w:rPr>
        <w:t xml:space="preserve"> ტერიტორიის მიმდებარე პერიმეტრის სიახლოვეს ხეებზე ფრინველთა ბუდეები დაფიქსირებული არ ყოფილა.</w:t>
      </w:r>
    </w:p>
    <w:p w14:paraId="2899652B" w14:textId="3ED942AD" w:rsidR="009117F0" w:rsidRDefault="009117F0" w:rsidP="009117F0">
      <w:pPr>
        <w:ind w:right="4"/>
      </w:pPr>
      <w:r w:rsidRPr="009117F0">
        <w:t>ზემოაღნიშნულიდან გამომდინარე, პროექტის მასშტაბის გათვალისწინებით, როგორც მშენებლობის ისე ექსპლუატაციის პროცესში, ცხოველთა სახეობებზე ზემოქმედების რისკი მინიმალურია.</w:t>
      </w:r>
    </w:p>
    <w:p w14:paraId="2FDFC57C" w14:textId="2746C835" w:rsidR="009117F0" w:rsidRDefault="009117F0" w:rsidP="009117F0">
      <w:pPr>
        <w:ind w:right="4"/>
        <w:rPr>
          <w:b/>
        </w:rPr>
      </w:pPr>
      <w:r w:rsidRPr="009117F0">
        <w:rPr>
          <w:b/>
        </w:rPr>
        <w:t>პროექტის განხორციელების ადგილის ანთროპოგენური დატვირთვიდან გამომდინარე მნიშვნელოვანი შემარბილებელი ღონისძიებების გატარება საჭირო არ იქნება.</w:t>
      </w:r>
    </w:p>
    <w:p w14:paraId="0F3E32B3" w14:textId="77777777" w:rsidR="009117F0" w:rsidRDefault="009117F0" w:rsidP="009117F0">
      <w:pPr>
        <w:ind w:right="4"/>
      </w:pPr>
      <w:r>
        <w:t>დაგეგმილი ღონისძიებებიდან აღსანიშნავია:</w:t>
      </w:r>
    </w:p>
    <w:p w14:paraId="602BA99C" w14:textId="7DB951EE" w:rsidR="009117F0" w:rsidRDefault="009117F0" w:rsidP="009117F0">
      <w:pPr>
        <w:pStyle w:val="ListParagraph"/>
        <w:numPr>
          <w:ilvl w:val="0"/>
          <w:numId w:val="28"/>
        </w:numPr>
        <w:ind w:right="4"/>
      </w:pPr>
      <w:r>
        <w:t>მშენებლობის ფაზაზე ორმოები, ტრანშეები და შემოზღუდულ უნდა იქნას რაიმე წინააღმდეგობით ან მკვეთრი ფერის ლენტით, ცხოველების შიგ ჩავარდნის თავიდან ასაცილებლად. აგრეთვე, ორმოებში ღამის საათებში ჩადგმული იქნას ფიცრები, მასში შემთხვევით მოხვედრილი ცხოველების ამოსვლის გასაიოლებლად, ხელოვნური შუქის მინიმალური გამოყენება სინათლის გავრცელების შემცირების მიზნით;</w:t>
      </w:r>
    </w:p>
    <w:p w14:paraId="0616A270" w14:textId="2D9CB295" w:rsidR="009117F0" w:rsidRDefault="009117F0" w:rsidP="009117F0">
      <w:pPr>
        <w:pStyle w:val="ListParagraph"/>
        <w:numPr>
          <w:ilvl w:val="0"/>
          <w:numId w:val="28"/>
        </w:numPr>
        <w:ind w:right="4"/>
      </w:pPr>
      <w:r>
        <w:t>სპეც/ტექნიკიდან ნავთობპროდუქტებისა და სხვა ნივთიერებების დაღვრის პრევენციული ღონისძიებების გატარება;</w:t>
      </w:r>
    </w:p>
    <w:p w14:paraId="617B6681" w14:textId="58F1AF2D" w:rsidR="009117F0" w:rsidRDefault="009117F0" w:rsidP="009117F0">
      <w:pPr>
        <w:pStyle w:val="ListParagraph"/>
        <w:numPr>
          <w:ilvl w:val="0"/>
          <w:numId w:val="28"/>
        </w:numPr>
        <w:ind w:right="4"/>
      </w:pPr>
      <w:r>
        <w:t>ნარჩენების სათანადო მენეჯმენტი.</w:t>
      </w:r>
    </w:p>
    <w:p w14:paraId="4ADA3813" w14:textId="64A93C1B" w:rsidR="009117F0" w:rsidRPr="005016C8" w:rsidRDefault="009117F0" w:rsidP="009117F0">
      <w:pPr>
        <w:ind w:right="4"/>
        <w:rPr>
          <w:b/>
          <w:bCs/>
          <w:lang w:val="ka-GE"/>
        </w:rPr>
      </w:pPr>
      <w:r w:rsidRPr="005016C8">
        <w:rPr>
          <w:b/>
          <w:bCs/>
        </w:rPr>
        <w:t>საპროექტო ტერიტორიიდან უახლოესი დაცული ტერიტორია</w:t>
      </w:r>
      <w:r w:rsidR="002B0ABB" w:rsidRPr="005016C8">
        <w:rPr>
          <w:b/>
          <w:bCs/>
          <w:lang w:val="ka-GE"/>
        </w:rPr>
        <w:t>ს წარმოადგენს სამშვილდის კანიონის ბუნების ძეგლი, რომელიც დაშორებულია</w:t>
      </w:r>
      <w:r w:rsidRPr="005016C8">
        <w:rPr>
          <w:b/>
          <w:bCs/>
        </w:rPr>
        <w:t xml:space="preserve"> </w:t>
      </w:r>
      <w:r w:rsidR="002B0ABB" w:rsidRPr="005016C8">
        <w:rPr>
          <w:b/>
          <w:bCs/>
          <w:lang w:val="ka-GE"/>
        </w:rPr>
        <w:t>9</w:t>
      </w:r>
      <w:r w:rsidRPr="005016C8">
        <w:rPr>
          <w:b/>
          <w:bCs/>
        </w:rPr>
        <w:t xml:space="preserve"> კმ-ით </w:t>
      </w:r>
      <w:r w:rsidR="002B0ABB" w:rsidRPr="005016C8">
        <w:rPr>
          <w:b/>
          <w:bCs/>
          <w:lang w:val="ka-GE"/>
        </w:rPr>
        <w:t>ჩრდილო-</w:t>
      </w:r>
      <w:r w:rsidRPr="005016C8">
        <w:rPr>
          <w:b/>
          <w:bCs/>
        </w:rPr>
        <w:t>დასავლეთის მიმართულებით</w:t>
      </w:r>
      <w:r w:rsidR="002B0ABB" w:rsidRPr="005016C8">
        <w:rPr>
          <w:b/>
          <w:bCs/>
          <w:lang w:val="ka-GE"/>
        </w:rPr>
        <w:t>. პროექტის მასშტაბის გათვალისწინებით</w:t>
      </w:r>
      <w:r w:rsidRPr="005016C8">
        <w:rPr>
          <w:b/>
          <w:bCs/>
        </w:rPr>
        <w:t xml:space="preserve"> დაცული ტერიტორიების ბიოლოგიურ გარემოზე ზემოქმედება</w:t>
      </w:r>
      <w:r w:rsidR="002B0ABB" w:rsidRPr="005016C8">
        <w:rPr>
          <w:b/>
          <w:bCs/>
          <w:lang w:val="ka-GE"/>
        </w:rPr>
        <w:t xml:space="preserve"> მოსალოდნელი არ არის.</w:t>
      </w:r>
    </w:p>
    <w:p w14:paraId="4B73BC23" w14:textId="32056CDF" w:rsidR="002B0ABB" w:rsidRDefault="002B0ABB" w:rsidP="009117F0">
      <w:pPr>
        <w:ind w:right="4"/>
        <w:rPr>
          <w:lang w:val="ka-GE"/>
        </w:rPr>
      </w:pPr>
    </w:p>
    <w:p w14:paraId="152E7EE8" w14:textId="2AADEA96" w:rsidR="002B0ABB" w:rsidRDefault="002B0ABB" w:rsidP="009117F0">
      <w:pPr>
        <w:ind w:right="4"/>
        <w:rPr>
          <w:lang w:val="ka-GE"/>
        </w:rPr>
      </w:pPr>
    </w:p>
    <w:p w14:paraId="6D0D573A" w14:textId="2E8AD570" w:rsidR="002B0ABB" w:rsidRDefault="002B0ABB" w:rsidP="009117F0">
      <w:pPr>
        <w:ind w:right="4"/>
        <w:rPr>
          <w:lang w:val="ka-GE"/>
        </w:rPr>
      </w:pPr>
    </w:p>
    <w:p w14:paraId="1F2AE94E" w14:textId="46B51E45" w:rsidR="002B0ABB" w:rsidRDefault="002B0ABB" w:rsidP="009117F0">
      <w:pPr>
        <w:ind w:right="4"/>
        <w:rPr>
          <w:lang w:val="ka-GE"/>
        </w:rPr>
      </w:pPr>
    </w:p>
    <w:p w14:paraId="37B7A7BE" w14:textId="2F0AB478" w:rsidR="00767CEE" w:rsidRDefault="00767CEE" w:rsidP="00096230">
      <w:pPr>
        <w:pStyle w:val="Heading2"/>
        <w:widowControl/>
        <w:numPr>
          <w:ilvl w:val="1"/>
          <w:numId w:val="10"/>
        </w:numPr>
        <w:ind w:right="0"/>
        <w:jc w:val="left"/>
        <w:rPr>
          <w:rFonts w:ascii="Sylfaen" w:hAnsi="Sylfaen"/>
          <w:sz w:val="22"/>
          <w:lang w:val="ka-GE"/>
        </w:rPr>
      </w:pPr>
      <w:bookmarkStart w:id="160" w:name="_Toc37940427"/>
      <w:bookmarkStart w:id="161" w:name="_Toc71501310"/>
      <w:bookmarkStart w:id="162" w:name="_Toc128323042"/>
      <w:r w:rsidRPr="00767CEE">
        <w:rPr>
          <w:rFonts w:ascii="Sylfaen" w:hAnsi="Sylfaen"/>
          <w:sz w:val="22"/>
          <w:lang w:val="ka-GE"/>
        </w:rPr>
        <w:lastRenderedPageBreak/>
        <w:t>ვიზუალურ-ლანდშაფტური ზემოქმედება</w:t>
      </w:r>
      <w:bookmarkEnd w:id="160"/>
      <w:bookmarkEnd w:id="161"/>
      <w:bookmarkEnd w:id="162"/>
    </w:p>
    <w:p w14:paraId="15212F55" w14:textId="77777777" w:rsidR="006E6E82" w:rsidRPr="006E6E82" w:rsidRDefault="006E6E82" w:rsidP="006E6E82">
      <w:pPr>
        <w:ind w:right="4"/>
      </w:pPr>
      <w:bookmarkStart w:id="163" w:name="_Toc37940432"/>
      <w:bookmarkStart w:id="164" w:name="_Toc71501315"/>
      <w:r w:rsidRPr="006E6E82">
        <w:t xml:space="preserve">ვიზუალურ-ლანდშაფტური ზემოქმედების შეფასება მეტ-ნაკლებად სუბიექტურ ხასიათს ატარებს. შეფასების კრიტერიუმებად აღებულია ზემოქმედების არეალი და ხანგრძლივობა, ასევე, ლანდშაფტის ფარდობითი ეკოლოგიური ღირებულება. </w:t>
      </w:r>
    </w:p>
    <w:p w14:paraId="352184A1" w14:textId="6A30FF8C" w:rsidR="006E6E82" w:rsidRPr="006E6E82" w:rsidRDefault="006E6E82" w:rsidP="006E6E82">
      <w:pPr>
        <w:ind w:right="4"/>
      </w:pPr>
      <w:r w:rsidRPr="006E6E82">
        <w:t xml:space="preserve">სამშენებლო სამუშაოების პერიოდში მცირე დროით (მაქსიმუმ 180-190 დღე) სავარაუდოდ ადგილი ექნება გარკვეულ ვიზუალურ–ლანდშაფტურ ცვლილებას: სატრანსპორტო ნაკადების ზრდის, სამშენებლო მოედნების, მომუშავე ტექნიკის და ხალხის, მშენებარე </w:t>
      </w:r>
      <w:r w:rsidR="00944B54">
        <w:rPr>
          <w:lang w:val="ka-GE"/>
        </w:rPr>
        <w:t xml:space="preserve">მცირე </w:t>
      </w:r>
      <w:r w:rsidRPr="006E6E82">
        <w:t xml:space="preserve">კონსტრუქციების, სამშენებლო მასალებისა და ნარჩენების არსებობის გამო. </w:t>
      </w:r>
    </w:p>
    <w:p w14:paraId="61E9E988" w14:textId="15B0CD31" w:rsidR="006E6E82" w:rsidRPr="006E6E82" w:rsidRDefault="006E6E82" w:rsidP="006E6E82">
      <w:pPr>
        <w:ind w:right="4"/>
      </w:pPr>
      <w:r w:rsidRPr="006E6E82">
        <w:t>მოწყობის</w:t>
      </w:r>
      <w:r w:rsidRPr="00C05E57">
        <w:t xml:space="preserve"> ფაზაზე იმის გათვალისწინებით, რომ </w:t>
      </w:r>
      <w:r w:rsidR="00944B54">
        <w:rPr>
          <w:lang w:val="ka-GE"/>
        </w:rPr>
        <w:t xml:space="preserve">ნუშის ბაღების </w:t>
      </w:r>
      <w:proofErr w:type="gramStart"/>
      <w:r w:rsidR="00944B54">
        <w:rPr>
          <w:lang w:val="ka-GE"/>
        </w:rPr>
        <w:t xml:space="preserve">განაშენიანების </w:t>
      </w:r>
      <w:r w:rsidRPr="00C05E57">
        <w:t xml:space="preserve"> ტერიტორიიდან</w:t>
      </w:r>
      <w:proofErr w:type="gramEnd"/>
      <w:r w:rsidRPr="00C05E57">
        <w:t xml:space="preserve"> დასახლებული პუნქტი </w:t>
      </w:r>
      <w:r w:rsidR="00944B54">
        <w:rPr>
          <w:lang w:val="ka-GE"/>
        </w:rPr>
        <w:t>1.71</w:t>
      </w:r>
      <w:r w:rsidRPr="006E6E82">
        <w:t xml:space="preserve"> კმ-ით</w:t>
      </w:r>
      <w:r w:rsidRPr="00C05E57">
        <w:t xml:space="preserve"> არის დაშორებული</w:t>
      </w:r>
      <w:r w:rsidRPr="006E6E82">
        <w:t xml:space="preserve">, </w:t>
      </w:r>
      <w:r w:rsidRPr="00C05E57">
        <w:t>ვიზუალურ ლანდშაფტური ზემოქმედება დაკავშირებული იქნება მხოლოდ ტერიტორიაზე  გადაადგილებული პირებისთვის -პერსონალისთვის.</w:t>
      </w:r>
    </w:p>
    <w:p w14:paraId="65B0E676" w14:textId="77777777" w:rsidR="006E6E82" w:rsidRPr="006E6E82" w:rsidRDefault="006E6E82" w:rsidP="006E6E82">
      <w:pPr>
        <w:ind w:right="4"/>
      </w:pPr>
      <w:r w:rsidRPr="006E6E82">
        <w:t xml:space="preserve">მშენებლობის ფაზაზე ზემოქმედების შემცირების მიზნით მოხდება დროებითი კონსტრუქციების, მასალების და ნარჩენების ისე განთავსება, რომ ნაკლებად შესამჩნევი იყოს ვიზუალური რეცეპტორებისთვის. </w:t>
      </w:r>
    </w:p>
    <w:p w14:paraId="4E8637D3" w14:textId="77777777" w:rsidR="006E6E82" w:rsidRPr="006E6E82" w:rsidRDefault="006E6E82" w:rsidP="006E6E82">
      <w:pPr>
        <w:ind w:right="4"/>
      </w:pPr>
      <w:r w:rsidRPr="006E6E82">
        <w:t>ექსპლუატაციის ფაზაზე, საპროექტო ტერიტორიაზე გაშენდება ნუშის მრავალწლიანი ნარგავები, სამშენებლო სამუშაოების დასრულების შემდეგ განხორციელდება სარეკულტივაციო სამუშაოები, რაც პირიქით დადებითი ვიზუალურ-ლანდშაფტური ცვლილების მომტანი იქნება და საბოლოოდ ხელს შეუწყობს კულტურული ლანდშაფტის განვითარებას.</w:t>
      </w:r>
    </w:p>
    <w:p w14:paraId="0E187644" w14:textId="7FA439F1" w:rsidR="006E6E82" w:rsidRDefault="006E6E82" w:rsidP="006E6E82">
      <w:pPr>
        <w:ind w:right="4"/>
      </w:pPr>
      <w:r w:rsidRPr="006E6E82">
        <w:t>დაგეგმილი საქმიანობის სპეციფიკის გათვალისწინებით, მშენებლობის და ექსპლუატაციის ეტაპზე ვიზუალურ-ლანდშაფტურ გარემოზე ზემოქმედება შეიძლება შეფასდეს, როგორც დაბალი.</w:t>
      </w:r>
    </w:p>
    <w:p w14:paraId="5A4FC471" w14:textId="77777777" w:rsidR="006E6E82" w:rsidRPr="006E6E82" w:rsidRDefault="006E6E82" w:rsidP="006E6E82">
      <w:pPr>
        <w:ind w:right="4"/>
      </w:pPr>
    </w:p>
    <w:p w14:paraId="6F275038" w14:textId="77777777" w:rsidR="00767CEE" w:rsidRPr="00767CEE" w:rsidRDefault="00767CEE" w:rsidP="00096230">
      <w:pPr>
        <w:pStyle w:val="Heading2"/>
        <w:widowControl/>
        <w:numPr>
          <w:ilvl w:val="1"/>
          <w:numId w:val="10"/>
        </w:numPr>
        <w:ind w:right="0"/>
        <w:jc w:val="left"/>
        <w:rPr>
          <w:rFonts w:ascii="Sylfaen" w:hAnsi="Sylfaen"/>
          <w:sz w:val="22"/>
          <w:lang w:val="ka-GE"/>
        </w:rPr>
      </w:pPr>
      <w:bookmarkStart w:id="165" w:name="_Toc128323043"/>
      <w:r w:rsidRPr="00767CEE">
        <w:rPr>
          <w:rFonts w:ascii="Sylfaen" w:hAnsi="Sylfaen"/>
          <w:sz w:val="22"/>
          <w:lang w:val="ka-GE"/>
        </w:rPr>
        <w:t>ნარჩენების წარმოქმნით და გავრცელებით მოსალოდნელი ზემოქმედება</w:t>
      </w:r>
      <w:bookmarkEnd w:id="163"/>
      <w:bookmarkEnd w:id="164"/>
      <w:bookmarkEnd w:id="165"/>
    </w:p>
    <w:p w14:paraId="45605C71" w14:textId="350FE0C6" w:rsidR="00956D98" w:rsidRDefault="00956D98" w:rsidP="00956D98">
      <w:pPr>
        <w:ind w:right="4"/>
        <w:rPr>
          <w:rFonts w:eastAsia="Sylfaen"/>
          <w:bCs/>
        </w:rPr>
      </w:pPr>
      <w:r w:rsidRPr="00956D98">
        <w:rPr>
          <w:rFonts w:eastAsia="Sylfaen"/>
          <w:bCs/>
        </w:rPr>
        <w:t>პროექტის ფარგლებში, მშენებლობის და ექსპლუატაციის ეტაპზე შესაძლებელია წარმოიქმნას საყოფაცხოვრებო და მცირე რაოდენობით სახიფათო ნარჩენი.</w:t>
      </w:r>
    </w:p>
    <w:p w14:paraId="3D2ECA1F" w14:textId="5AAAC358" w:rsidR="00407C11" w:rsidRPr="00956D98" w:rsidRDefault="00407C11" w:rsidP="00407C11">
      <w:pPr>
        <w:ind w:right="4"/>
        <w:rPr>
          <w:rFonts w:eastAsia="Sylfaen"/>
          <w:bCs/>
        </w:rPr>
      </w:pPr>
      <w:r>
        <w:t>მშენებლობის ეტაპზე ნარჩენების მართვა დაკავშირებული იქნება ექსკავირებული ფუჭი ქანების მართვასთან, მშენებლობის ეტაპზე წარმოქნნილ საყოფაცხოვრებო ნარჩენებთან, სამშენებლო მასალების შესაფუთ მასალებთან და მცირე რაოდენობით სახიფათო ნარჩენების სეპარირებულ მართვის საკითხებთან.</w:t>
      </w:r>
    </w:p>
    <w:p w14:paraId="1CC72682" w14:textId="7DE0B335" w:rsidR="00956D98" w:rsidRPr="00956D98" w:rsidRDefault="00956D98" w:rsidP="00956D98">
      <w:pPr>
        <w:ind w:right="4"/>
        <w:rPr>
          <w:rFonts w:eastAsia="Sylfaen"/>
          <w:bCs/>
        </w:rPr>
      </w:pPr>
      <w:r w:rsidRPr="003A3E3F">
        <w:rPr>
          <w:rFonts w:eastAsia="Sylfaen"/>
          <w:b/>
          <w:bCs/>
        </w:rPr>
        <w:t>2019 წლის 30 დეკემბრის საქართველოს მთავრობის დადგენილების (N 661) მიხედვით ,,ნარჩენების მართვის კოდექსით გათვალისწინებული ზოგიერთი ვალდებულების რეგულირების წესის შესაბამისად, 2025 წლის 1 იანვრამდე ფიზიკური ან იურიდიული პირი თავისუფლდება კომპანიის ნარჩენების მართვის გეგმის შემუშავების ვალდებულებისაგან, თუ იგი ახორციელებს სსიპ − საქართველოს სტატისტიკის ეროვნული სამსახურის 2016 წლის 28 ივლისის №10 დადგენილებით დამტკიცებული საქართველოს ეროვნული კლასიფიკატორით განსაზღვრული ეკონომიკური საქმიანობების ჩამონათვალით გათვალისწინებულ ან სხვა საქმიანობას და წლის განმავლობაში წარმოქმნის 120 კგ ან ნაკლები ოდენობის სახიფათო ნარჩენს.“</w:t>
      </w:r>
      <w:r w:rsidRPr="00956D98">
        <w:rPr>
          <w:rFonts w:eastAsia="Sylfaen"/>
          <w:bCs/>
        </w:rPr>
        <w:t xml:space="preserve"> ამ საკითხის გათვალისწინებით, ვინაიდან გათვალისწინებული არა არის 120 </w:t>
      </w:r>
      <w:r w:rsidRPr="00956D98">
        <w:rPr>
          <w:rFonts w:eastAsia="Sylfaen"/>
          <w:bCs/>
        </w:rPr>
        <w:lastRenderedPageBreak/>
        <w:t>კილოგრამზე მეტი სახიფათო ნარჩენის წარმოქმნა შპს ,,</w:t>
      </w:r>
      <w:r>
        <w:rPr>
          <w:rFonts w:eastAsia="Sylfaen"/>
          <w:bCs/>
        </w:rPr>
        <w:t>გეოკროპ</w:t>
      </w:r>
      <w:r w:rsidRPr="00956D98">
        <w:rPr>
          <w:rFonts w:eastAsia="Sylfaen"/>
          <w:bCs/>
        </w:rPr>
        <w:t>“ აღნიშნული პროექტის ფარგლებში თავისუფლდება ,,ნარჩენების მართვის გეგმის“ მომზადები</w:t>
      </w:r>
      <w:r w:rsidR="003A3E3F">
        <w:rPr>
          <w:rFonts w:eastAsia="Sylfaen"/>
          <w:bCs/>
          <w:lang w:val="ka-GE"/>
        </w:rPr>
        <w:t>ს</w:t>
      </w:r>
      <w:r w:rsidRPr="00956D98">
        <w:rPr>
          <w:rFonts w:eastAsia="Sylfaen"/>
          <w:bCs/>
        </w:rPr>
        <w:t>გან.</w:t>
      </w:r>
    </w:p>
    <w:p w14:paraId="12C4E77E" w14:textId="4697B5E7" w:rsidR="00DB4DE2" w:rsidRDefault="00956D98" w:rsidP="00956D98">
      <w:pPr>
        <w:ind w:right="4"/>
        <w:rPr>
          <w:rFonts w:eastAsia="Sylfaen"/>
          <w:bCs/>
        </w:rPr>
      </w:pPr>
      <w:r w:rsidRPr="00956D98">
        <w:rPr>
          <w:rFonts w:eastAsia="Sylfaen"/>
          <w:bCs/>
        </w:rPr>
        <w:t>ექსკავირებული გრუნტი არ განიხილება ინერტულ ნარჩენად, რადგან იგი სრულად იქნება გამოყენებული უკუყრის სამუშაოებისთვის და რეზერვუარის დამბის მოსაწყობად.</w:t>
      </w:r>
    </w:p>
    <w:p w14:paraId="198C89D3" w14:textId="77777777" w:rsidR="00956D98" w:rsidRPr="00956D98" w:rsidRDefault="00956D98" w:rsidP="00956D98">
      <w:pPr>
        <w:ind w:right="4"/>
        <w:rPr>
          <w:rFonts w:eastAsia="Sylfaen"/>
          <w:bCs/>
        </w:rPr>
      </w:pPr>
      <w:r w:rsidRPr="00956D98">
        <w:rPr>
          <w:rFonts w:eastAsia="Sylfaen"/>
          <w:bCs/>
        </w:rPr>
        <w:t>შერეული საყოფაცხოვრებო ნარჩენები გატანილ იქნება მუნიციპალურ ნაგავსაყრელზე, შესაბამისი სამსახურის მიერ ხელშეკრულების საფუძველზე.</w:t>
      </w:r>
    </w:p>
    <w:p w14:paraId="168096E7" w14:textId="77777777" w:rsidR="00956D98" w:rsidRPr="00956D98" w:rsidRDefault="00956D98" w:rsidP="00956D98">
      <w:pPr>
        <w:ind w:right="4"/>
        <w:rPr>
          <w:rFonts w:eastAsia="Sylfaen"/>
          <w:bCs/>
        </w:rPr>
      </w:pPr>
      <w:r w:rsidRPr="00956D98">
        <w:rPr>
          <w:rFonts w:eastAsia="Sylfaen"/>
          <w:bCs/>
        </w:rPr>
        <w:t>პროექტის ორივე ფაზაზე დაგეგმილია ნარჩენების სეპარირებული მართვა და შესაბამისი მონიტორინგის განხორციელება.</w:t>
      </w:r>
    </w:p>
    <w:p w14:paraId="5E29E439" w14:textId="62527142" w:rsidR="00956D98" w:rsidRPr="009910AF" w:rsidRDefault="00956D98" w:rsidP="00956D98">
      <w:pPr>
        <w:ind w:right="4"/>
        <w:rPr>
          <w:rFonts w:eastAsia="Sylfaen"/>
          <w:bCs/>
          <w:lang w:val="ka-GE"/>
        </w:rPr>
      </w:pPr>
      <w:r w:rsidRPr="00956D98">
        <w:rPr>
          <w:rFonts w:eastAsia="Sylfaen"/>
          <w:bCs/>
        </w:rPr>
        <w:t>სახიფათო ნარჩენების მართვის კუთხით რისკები მინიმალურია, რაც ძირითადში დაკავშირებულია სპეც/ტექნიკის ექსპლუატაციასთან - არ დაიშვება გაუმართავი ტექნიკა სამუშაო მოედანზე</w:t>
      </w:r>
      <w:r>
        <w:rPr>
          <w:rFonts w:eastAsia="Sylfaen"/>
          <w:bCs/>
          <w:lang w:val="ka-GE"/>
        </w:rPr>
        <w:t>.</w:t>
      </w:r>
    </w:p>
    <w:p w14:paraId="0825436A" w14:textId="751E0DBF" w:rsidR="00956D98" w:rsidRPr="00956D98" w:rsidRDefault="00956D98" w:rsidP="00956D98">
      <w:pPr>
        <w:ind w:right="4"/>
        <w:rPr>
          <w:rFonts w:eastAsia="Sylfaen"/>
          <w:bCs/>
        </w:rPr>
      </w:pPr>
      <w:r w:rsidRPr="00956D98">
        <w:rPr>
          <w:rFonts w:eastAsia="Sylfaen"/>
          <w:bCs/>
        </w:rPr>
        <w:t>ექსპლუატაციის ფაზაზე შესაძლოა წარმოიშვას მცირე რაოდენობით სახიფათო ნარჩენები (ზეთიანი ჩვრები, ნათურები და ა.შ), რომელიც ხელშეკრულების საფუძველზე გადაეცემა ნებართვის მქონე კონტრაქტორებს შემდგომი მართვისთვის.</w:t>
      </w:r>
    </w:p>
    <w:p w14:paraId="452A30F7" w14:textId="164E9483" w:rsidR="00956D98" w:rsidRDefault="00956D98" w:rsidP="00956D98">
      <w:pPr>
        <w:ind w:right="4"/>
        <w:rPr>
          <w:rFonts w:eastAsia="Sylfaen"/>
          <w:bCs/>
        </w:rPr>
      </w:pPr>
      <w:r w:rsidRPr="00956D98">
        <w:rPr>
          <w:rFonts w:eastAsia="Sylfaen"/>
          <w:bCs/>
        </w:rPr>
        <w:t>ამრიგად, ნარჩენების მართვასთან დაკავშირებული რისკები შეიძლება შეფასდეს როგორც დაბალი, რაც მნიშვნელოვან შემარბილებელ ღონიძიებებთან დაკავშირებული არ იქნება.</w:t>
      </w:r>
    </w:p>
    <w:p w14:paraId="38ECBA87" w14:textId="6524E650" w:rsidR="00E64194" w:rsidRPr="00E64194" w:rsidRDefault="00E64194" w:rsidP="00E64194">
      <w:pPr>
        <w:rPr>
          <w:lang w:val="ka-GE"/>
        </w:rPr>
      </w:pPr>
    </w:p>
    <w:p w14:paraId="4A3848BD" w14:textId="0E5A3C96" w:rsidR="00DB4DE2" w:rsidRPr="00DB4DE2" w:rsidRDefault="00DB4DE2" w:rsidP="00096230">
      <w:pPr>
        <w:pStyle w:val="Heading2"/>
        <w:widowControl/>
        <w:numPr>
          <w:ilvl w:val="1"/>
          <w:numId w:val="10"/>
        </w:numPr>
        <w:ind w:right="0"/>
        <w:jc w:val="left"/>
        <w:rPr>
          <w:rFonts w:ascii="Sylfaen" w:hAnsi="Sylfaen"/>
          <w:sz w:val="22"/>
          <w:lang w:val="ka-GE"/>
        </w:rPr>
      </w:pPr>
      <w:bookmarkStart w:id="166" w:name="_Toc128323044"/>
      <w:r w:rsidRPr="00DB4DE2">
        <w:rPr>
          <w:rFonts w:ascii="Sylfaen" w:hAnsi="Sylfaen"/>
          <w:sz w:val="22"/>
          <w:lang w:val="ka-GE"/>
        </w:rPr>
        <w:t>ზემოქმედება ჭარბტენიან ტერიტორიაზე</w:t>
      </w:r>
      <w:bookmarkEnd w:id="166"/>
      <w:r w:rsidRPr="00DB4DE2">
        <w:rPr>
          <w:rFonts w:ascii="Sylfaen" w:hAnsi="Sylfaen"/>
          <w:sz w:val="22"/>
          <w:lang w:val="ka-GE"/>
        </w:rPr>
        <w:t xml:space="preserve"> </w:t>
      </w:r>
    </w:p>
    <w:p w14:paraId="07926B0E" w14:textId="10CD20D6" w:rsidR="00DB4DE2" w:rsidRDefault="00DB4DE2" w:rsidP="00DB4DE2">
      <w:pPr>
        <w:rPr>
          <w:lang w:val="ka-GE"/>
        </w:rPr>
      </w:pPr>
      <w:r w:rsidRPr="00500891">
        <w:rPr>
          <w:lang w:val="ka-GE"/>
        </w:rPr>
        <w:t xml:space="preserve">საპროექტო ტერიტორიის სიახლოვეს წარმოდგენილი არ არის ჭარბტენიანი ტერიტორია. </w:t>
      </w:r>
      <w:r w:rsidRPr="003A3E3F">
        <w:rPr>
          <w:lang w:val="ka-GE"/>
        </w:rPr>
        <w:t>შესაბამისად</w:t>
      </w:r>
      <w:r w:rsidR="00500891" w:rsidRPr="003A3E3F">
        <w:rPr>
          <w:lang w:val="ka-GE"/>
        </w:rPr>
        <w:t xml:space="preserve">, </w:t>
      </w:r>
      <w:r w:rsidRPr="003A3E3F">
        <w:rPr>
          <w:lang w:val="ka-GE"/>
        </w:rPr>
        <w:t>მშენებლობის და ექსპლუატაციის პერიოდში ზემოქმედება ამ მხრივ მოსალოდნელი არ არის.</w:t>
      </w:r>
    </w:p>
    <w:p w14:paraId="3986641F" w14:textId="5656FD69" w:rsidR="00DB4DE2" w:rsidRDefault="00DB4DE2" w:rsidP="00DB4DE2">
      <w:pPr>
        <w:rPr>
          <w:lang w:val="ka-GE"/>
        </w:rPr>
      </w:pPr>
    </w:p>
    <w:p w14:paraId="62449C21" w14:textId="32609FB3" w:rsidR="00DB4DE2" w:rsidRDefault="00DB4DE2" w:rsidP="00096230">
      <w:pPr>
        <w:pStyle w:val="Heading2"/>
        <w:widowControl/>
        <w:numPr>
          <w:ilvl w:val="1"/>
          <w:numId w:val="10"/>
        </w:numPr>
        <w:ind w:right="0"/>
        <w:jc w:val="left"/>
        <w:rPr>
          <w:rFonts w:ascii="Sylfaen" w:hAnsi="Sylfaen"/>
          <w:sz w:val="22"/>
          <w:lang w:val="ka-GE"/>
        </w:rPr>
      </w:pPr>
      <w:bookmarkStart w:id="167" w:name="_Toc128323045"/>
      <w:r w:rsidRPr="00DB4DE2">
        <w:rPr>
          <w:rFonts w:ascii="Sylfaen" w:hAnsi="Sylfaen"/>
          <w:sz w:val="22"/>
          <w:lang w:val="ka-GE"/>
        </w:rPr>
        <w:t>ზემოქმედება შავ ზღვაზე და სანაპირო ზოლზე</w:t>
      </w:r>
      <w:bookmarkEnd w:id="167"/>
    </w:p>
    <w:p w14:paraId="3FDB5737" w14:textId="240B6F21" w:rsidR="00DB4DE2" w:rsidRDefault="004E558D" w:rsidP="00DB4DE2">
      <w:pPr>
        <w:rPr>
          <w:lang w:val="ka-GE"/>
        </w:rPr>
      </w:pPr>
      <w:r w:rsidRPr="004E558D">
        <w:rPr>
          <w:lang w:val="ka-GE"/>
        </w:rPr>
        <w:t xml:space="preserve">საპროექტო ტერიტორია </w:t>
      </w:r>
      <w:r w:rsidR="00500891">
        <w:rPr>
          <w:lang w:val="ka-GE"/>
        </w:rPr>
        <w:t>შავი</w:t>
      </w:r>
      <w:r w:rsidRPr="004E558D">
        <w:rPr>
          <w:lang w:val="ka-GE"/>
        </w:rPr>
        <w:t xml:space="preserve"> ზღვიდან დაშორებულია </w:t>
      </w:r>
      <w:r w:rsidR="001E7A40">
        <w:rPr>
          <w:lang w:val="ka-GE"/>
        </w:rPr>
        <w:t>260</w:t>
      </w:r>
      <w:r w:rsidRPr="001E7A40">
        <w:rPr>
          <w:lang w:val="ka-GE"/>
        </w:rPr>
        <w:t xml:space="preserve"> კმ-</w:t>
      </w:r>
      <w:r w:rsidRPr="00360053">
        <w:rPr>
          <w:lang w:val="ka-GE"/>
        </w:rPr>
        <w:t>ზე</w:t>
      </w:r>
      <w:r w:rsidRPr="004E558D">
        <w:rPr>
          <w:lang w:val="ka-GE"/>
        </w:rPr>
        <w:t xml:space="preserve"> მეტი მანძილით, შესაბამისად პროექტის სპეციფიკიდან და მასშტაბიდან გამომდინარე ზემოქმედება ამ მხრივ მოსალოდნელი არ არის.</w:t>
      </w:r>
    </w:p>
    <w:p w14:paraId="65B2FFF4" w14:textId="77777777" w:rsidR="002D77EA" w:rsidRPr="00DB4DE2" w:rsidRDefault="002D77EA" w:rsidP="00DB4DE2">
      <w:pPr>
        <w:rPr>
          <w:lang w:val="ka-GE"/>
        </w:rPr>
      </w:pPr>
    </w:p>
    <w:p w14:paraId="0992EA9D" w14:textId="1ADF7A05" w:rsidR="00DB4DE2" w:rsidRPr="00DB4DE2" w:rsidRDefault="00DB4DE2" w:rsidP="00096230">
      <w:pPr>
        <w:pStyle w:val="Heading2"/>
        <w:widowControl/>
        <w:numPr>
          <w:ilvl w:val="1"/>
          <w:numId w:val="10"/>
        </w:numPr>
        <w:ind w:right="0"/>
        <w:jc w:val="left"/>
        <w:rPr>
          <w:rFonts w:ascii="Sylfaen" w:hAnsi="Sylfaen"/>
          <w:sz w:val="22"/>
          <w:lang w:val="ka-GE"/>
        </w:rPr>
      </w:pPr>
      <w:bookmarkStart w:id="168" w:name="_Toc128323046"/>
      <w:r w:rsidRPr="00DB4DE2">
        <w:rPr>
          <w:rFonts w:ascii="Sylfaen" w:hAnsi="Sylfaen"/>
          <w:sz w:val="22"/>
          <w:lang w:val="ka-GE"/>
        </w:rPr>
        <w:t>ზემოქმედება ტყით მჭიდროდ დაფარულ ტერიტორიაზე</w:t>
      </w:r>
      <w:bookmarkEnd w:id="168"/>
    </w:p>
    <w:p w14:paraId="7889E21C" w14:textId="161E70CD" w:rsidR="00DB4DE2" w:rsidRDefault="00DB4DE2" w:rsidP="00DB4DE2">
      <w:pPr>
        <w:rPr>
          <w:lang w:val="ka-GE"/>
        </w:rPr>
      </w:pPr>
      <w:r w:rsidRPr="009E301D">
        <w:rPr>
          <w:lang w:val="ka-GE"/>
        </w:rPr>
        <w:t xml:space="preserve">საპროექტო ტერიტორიიდან უახლოეს ტყით მჭიდროდ დაფარული ტერიტორია (სახელმწიფო ტყის ფონდის ტერიტორია) მდებარეობს </w:t>
      </w:r>
      <w:r w:rsidR="009E301D" w:rsidRPr="009E301D">
        <w:rPr>
          <w:lang w:val="ka-GE"/>
        </w:rPr>
        <w:t xml:space="preserve">საპროექტო მილსადენის დერეფნიდან 2-3 მ-ის მოშორებით. არსანიშნავია, რომ მილსადენის დერეფანსი მრავალწლიანი ხე-მცენარეული საფარის ჭრა დაგეგმილი არ არის. დაგეგმილი სამუშაოების </w:t>
      </w:r>
      <w:r w:rsidRPr="009E301D">
        <w:rPr>
          <w:lang w:val="ka-GE"/>
        </w:rPr>
        <w:t>მოცულობას, სპეციფიკას და ამასთანავე მანძილს ტყით მჭიდროდ დაფარულ ტერიტორიასთან შეიძლება ითქვას რომ პროექტის განხორციელებისას ზემოქმედება ამ მხრივ მოსალოდნელი არ არის და არ საჭიროებს რაიმე შემარბილებელ ღონისძიებების გატარებას.</w:t>
      </w:r>
    </w:p>
    <w:p w14:paraId="4093EDA1" w14:textId="622E1EB5" w:rsidR="00DB4DE2" w:rsidRDefault="00DB4DE2" w:rsidP="00DB4DE2">
      <w:pPr>
        <w:rPr>
          <w:lang w:val="ka-GE"/>
        </w:rPr>
      </w:pPr>
    </w:p>
    <w:p w14:paraId="4D437D9D" w14:textId="7EF49D0E" w:rsidR="00DB4DE2" w:rsidRDefault="00DB4DE2" w:rsidP="00096230">
      <w:pPr>
        <w:pStyle w:val="Heading2"/>
        <w:widowControl/>
        <w:numPr>
          <w:ilvl w:val="1"/>
          <w:numId w:val="10"/>
        </w:numPr>
        <w:ind w:right="0"/>
        <w:jc w:val="left"/>
        <w:rPr>
          <w:rFonts w:ascii="Sylfaen" w:hAnsi="Sylfaen"/>
          <w:sz w:val="22"/>
          <w:lang w:val="ka-GE"/>
        </w:rPr>
      </w:pPr>
      <w:bookmarkStart w:id="169" w:name="_Toc128323047"/>
      <w:r w:rsidRPr="00DB4DE2">
        <w:rPr>
          <w:rFonts w:ascii="Sylfaen" w:hAnsi="Sylfaen"/>
          <w:sz w:val="22"/>
          <w:lang w:val="ka-GE"/>
        </w:rPr>
        <w:lastRenderedPageBreak/>
        <w:t>ზემოქმედება კულტურულ და არქეოლოგიურ ძეგლებზე</w:t>
      </w:r>
      <w:bookmarkEnd w:id="169"/>
    </w:p>
    <w:p w14:paraId="592CDF1F" w14:textId="5B2E302D" w:rsidR="009E301D" w:rsidRPr="009E301D" w:rsidRDefault="009E301D" w:rsidP="009E301D">
      <w:pPr>
        <w:rPr>
          <w:lang w:val="ka-GE"/>
        </w:rPr>
      </w:pPr>
      <w:r w:rsidRPr="00C05E57">
        <w:t xml:space="preserve">საპროექტო ტერიტორიის ვიზუალური </w:t>
      </w:r>
      <w:r w:rsidRPr="009E301D">
        <w:rPr>
          <w:lang w:val="ka-GE"/>
        </w:rPr>
        <w:t>დათვალიერების</w:t>
      </w:r>
      <w:r w:rsidRPr="00C05E57">
        <w:t xml:space="preserve"> დროს უშუალოდ ტერიტორიაზე და მის სიახლოვეს კულტურული მემკვიდრეობის ძეგლი არ დაფიქსირებულა. </w:t>
      </w:r>
    </w:p>
    <w:p w14:paraId="29789788" w14:textId="77777777" w:rsidR="009E301D" w:rsidRPr="00F453AB" w:rsidRDefault="009E301D" w:rsidP="009E301D">
      <w:r w:rsidRPr="00277ECA">
        <w:t xml:space="preserve">საპროექტო </w:t>
      </w:r>
      <w:r w:rsidRPr="00375DFE">
        <w:t xml:space="preserve">ინფრასტრუქტურის მოწყობის ფაზაზე გრუნტის ექსკავირების პროცესში, რაიმე არტეფაქტის აღმოჩენის შემთხვევაში </w:t>
      </w:r>
      <w:r w:rsidRPr="009E301D">
        <w:rPr>
          <w:lang w:val="ka-GE"/>
        </w:rPr>
        <w:t xml:space="preserve">სამუშაო </w:t>
      </w:r>
      <w:r w:rsidRPr="00375DFE">
        <w:t>პროცესი შეჩერდება, ეცნობება საქართველოს კულტურული მემკვიდრეობის დაცვის ეროვნული სააგენტოს. მათი წარმომადგენლის გარეშე არ მოხდება რიამე სამუშაოს წარმოება. არტეფაქტის აღმოჩენის შესწავლისთვის მოწვეული იქნება ექსპერტები და მათი რეკომენდაციის შესაბამისად გაგრძელდება შესაბამისი სამუშაოები.</w:t>
      </w:r>
    </w:p>
    <w:p w14:paraId="786BB7C3" w14:textId="77777777" w:rsidR="009E301D" w:rsidRPr="004E558D" w:rsidRDefault="009E301D" w:rsidP="004E558D">
      <w:pPr>
        <w:rPr>
          <w:lang w:val="ka-GE"/>
        </w:rPr>
      </w:pPr>
    </w:p>
    <w:p w14:paraId="2709EAB2" w14:textId="77777777" w:rsidR="00767CEE" w:rsidRPr="00767CEE" w:rsidRDefault="00767CEE" w:rsidP="00096230">
      <w:pPr>
        <w:pStyle w:val="Heading2"/>
        <w:widowControl/>
        <w:numPr>
          <w:ilvl w:val="1"/>
          <w:numId w:val="10"/>
        </w:numPr>
        <w:ind w:right="0"/>
        <w:jc w:val="left"/>
        <w:rPr>
          <w:rFonts w:ascii="Sylfaen" w:hAnsi="Sylfaen"/>
          <w:sz w:val="22"/>
          <w:lang w:val="ka-GE"/>
        </w:rPr>
      </w:pPr>
      <w:bookmarkStart w:id="170" w:name="_Toc37940434"/>
      <w:bookmarkStart w:id="171" w:name="_Toc71501319"/>
      <w:bookmarkStart w:id="172" w:name="_Toc128323048"/>
      <w:r w:rsidRPr="00767CEE">
        <w:rPr>
          <w:rFonts w:ascii="Sylfaen" w:hAnsi="Sylfaen"/>
          <w:sz w:val="22"/>
          <w:lang w:val="ka-GE"/>
        </w:rPr>
        <w:t>ზემოქმედება სოციალურ-ეკონომიკურ გარემოზე</w:t>
      </w:r>
      <w:bookmarkEnd w:id="170"/>
      <w:bookmarkEnd w:id="171"/>
      <w:bookmarkEnd w:id="172"/>
    </w:p>
    <w:p w14:paraId="74CE83AA" w14:textId="22AE34F7" w:rsidR="00E21798" w:rsidRPr="00E21798" w:rsidRDefault="00E21798" w:rsidP="00645CF2">
      <w:pPr>
        <w:ind w:right="4"/>
        <w:rPr>
          <w:rFonts w:eastAsia="Sylfaen"/>
          <w:bCs/>
          <w:lang w:val="ka-GE"/>
        </w:rPr>
      </w:pPr>
      <w:r>
        <w:rPr>
          <w:rFonts w:eastAsia="Sylfaen"/>
          <w:bCs/>
          <w:lang w:val="ka-GE"/>
        </w:rPr>
        <w:t xml:space="preserve">დაგეგმილი საქმიანობის ორივე ფაზაზე სოციალურ-ეკონომიკურ გარემოზე მოსალოდნელია დადებითი ზემოქმედება. დადებითი ზემოქმედებად შეიძლება ჩაითვალოს დასაქმების საკითხი, რადგან მშენებლობის ეტაპზე დასაქმებული იქნება დაახლოებით </w:t>
      </w:r>
      <w:r w:rsidR="00710499" w:rsidRPr="00E056A0">
        <w:rPr>
          <w:rFonts w:eastAsia="Sylfaen"/>
          <w:bCs/>
          <w:lang w:val="ka-GE"/>
        </w:rPr>
        <w:t>12-15,</w:t>
      </w:r>
      <w:r>
        <w:rPr>
          <w:rFonts w:eastAsia="Sylfaen"/>
          <w:bCs/>
          <w:lang w:val="ka-GE"/>
        </w:rPr>
        <w:t xml:space="preserve"> ხოლო ექსპლუატაციის ფაზაზე მუდმივას დასაქმებული იქნება </w:t>
      </w:r>
      <w:r w:rsidR="00710499" w:rsidRPr="00E056A0">
        <w:rPr>
          <w:rFonts w:eastAsia="Sylfaen"/>
          <w:bCs/>
          <w:lang w:val="ka-GE"/>
        </w:rPr>
        <w:t>10</w:t>
      </w:r>
      <w:r>
        <w:rPr>
          <w:rFonts w:eastAsia="Sylfaen"/>
          <w:bCs/>
          <w:lang w:val="ka-GE"/>
        </w:rPr>
        <w:t xml:space="preserve"> ადამიანი. </w:t>
      </w:r>
    </w:p>
    <w:p w14:paraId="26BB39F8" w14:textId="6E7FFB30" w:rsidR="00645CF2" w:rsidRPr="00645CF2" w:rsidRDefault="00645CF2" w:rsidP="00645CF2">
      <w:pPr>
        <w:ind w:right="4"/>
        <w:rPr>
          <w:rFonts w:eastAsia="Sylfaen"/>
          <w:bCs/>
        </w:rPr>
      </w:pPr>
      <w:r w:rsidRPr="00645CF2">
        <w:rPr>
          <w:rFonts w:eastAsia="Sylfaen"/>
          <w:bCs/>
        </w:rPr>
        <w:t>მართალია აღნიშნული ფაქტი სრულიად ვერ გააუმჯობესებს ადგილობრივი მოსახლეობის დასაქმების და შესაბამისად ეკონომიკურ მდგომარეობას, თუმცა დაგეგმილი საქმიანობა მცირედით, მაგრამ დადებით გავლენას იქონიებს დასაქმებული ადამიანების ოჯახების კეთილდღეობაზე.</w:t>
      </w:r>
      <w:r w:rsidR="00710499">
        <w:rPr>
          <w:rFonts w:eastAsia="Sylfaen"/>
          <w:bCs/>
          <w:lang w:val="ka-GE"/>
        </w:rPr>
        <w:t xml:space="preserve"> ასევე, უნდა აღინიშნოს, რომ</w:t>
      </w:r>
      <w:r w:rsidRPr="00645CF2">
        <w:rPr>
          <w:rFonts w:eastAsia="Sylfaen"/>
          <w:bCs/>
        </w:rPr>
        <w:t xml:space="preserve"> როგორც მშენებლობის ასევე, ექსპლუატაციის ფაზაზე </w:t>
      </w:r>
      <w:r w:rsidRPr="006439DB">
        <w:rPr>
          <w:rFonts w:eastAsia="Sylfaen"/>
          <w:bCs/>
        </w:rPr>
        <w:t>დასაქმებულთა უმრავლესობა იქნება ადგილობრივი მოსახლეობა.</w:t>
      </w:r>
      <w:r w:rsidRPr="00645CF2">
        <w:rPr>
          <w:rFonts w:eastAsia="Sylfaen"/>
          <w:bCs/>
        </w:rPr>
        <w:t xml:space="preserve"> </w:t>
      </w:r>
    </w:p>
    <w:p w14:paraId="77ABAFA3" w14:textId="77777777" w:rsidR="00645CF2" w:rsidRPr="00645CF2" w:rsidRDefault="00645CF2" w:rsidP="00645CF2">
      <w:pPr>
        <w:ind w:right="4"/>
        <w:rPr>
          <w:rFonts w:eastAsia="Sylfaen"/>
          <w:bCs/>
        </w:rPr>
      </w:pPr>
      <w:r w:rsidRPr="00645CF2">
        <w:rPr>
          <w:rFonts w:eastAsia="Sylfaen"/>
          <w:bCs/>
        </w:rPr>
        <w:t xml:space="preserve">მნიშვნელოვანია ის ფაქტი, რომ საწარმოს ექსპლუატაციაში გაშვების შემდეგ ადგილობრივ ბაზარზე გაჩნდება ეროვნული წარმოების პროდუქტი, რომელიც დღეისათვის დიდი მოცულობით შემოდის საზღვარგარეთის ქვეყნებიდან. შესაბამისად იმპორტირებულ პროდუქტს ჩაანაცვლებს ადგილობრივ ბაზარზე წარმოებული პროდუქცია, რაც თავისთავად დადებითი ზემოქმედების მატარებელია, როგორც ადგილობრივი ასევე ქვეყნის ეკონომიკური აქტივობის თავლსაზრისით. </w:t>
      </w:r>
    </w:p>
    <w:p w14:paraId="2CD3018A" w14:textId="17FE37F2" w:rsidR="00767CEE" w:rsidRPr="00645CF2" w:rsidRDefault="00661D68" w:rsidP="00645CF2">
      <w:pPr>
        <w:ind w:right="4"/>
        <w:rPr>
          <w:rFonts w:eastAsia="Sylfaen"/>
          <w:bCs/>
        </w:rPr>
      </w:pPr>
      <w:r w:rsidRPr="006439DB">
        <w:rPr>
          <w:rFonts w:eastAsia="Sylfaen"/>
          <w:bCs/>
        </w:rPr>
        <w:t>აღსა</w:t>
      </w:r>
      <w:r w:rsidR="00190545" w:rsidRPr="006439DB">
        <w:rPr>
          <w:rFonts w:eastAsia="Sylfaen"/>
          <w:bCs/>
          <w:lang w:val="ka-GE"/>
        </w:rPr>
        <w:t>ღნიშნია</w:t>
      </w:r>
      <w:r w:rsidR="00645CF2" w:rsidRPr="006439DB">
        <w:rPr>
          <w:rFonts w:eastAsia="Sylfaen"/>
          <w:bCs/>
        </w:rPr>
        <w:t xml:space="preserve"> ასევე, რომ კომპანიის მიერ წარმოებული პროდუქციის გარკვეული ნაწილი გატანილ</w:t>
      </w:r>
      <w:r w:rsidR="00E056A0">
        <w:rPr>
          <w:rFonts w:eastAsia="Sylfaen"/>
          <w:bCs/>
          <w:lang w:val="ka-GE"/>
        </w:rPr>
        <w:t>ი</w:t>
      </w:r>
      <w:r w:rsidR="00645CF2" w:rsidRPr="006439DB">
        <w:rPr>
          <w:rFonts w:eastAsia="Sylfaen"/>
          <w:bCs/>
        </w:rPr>
        <w:t xml:space="preserve"> </w:t>
      </w:r>
      <w:r w:rsidR="00E056A0">
        <w:rPr>
          <w:rFonts w:eastAsia="Sylfaen"/>
          <w:bCs/>
          <w:lang w:val="ka-GE"/>
        </w:rPr>
        <w:t>იქნება</w:t>
      </w:r>
      <w:r w:rsidR="00645CF2" w:rsidRPr="006439DB">
        <w:rPr>
          <w:rFonts w:eastAsia="Sylfaen"/>
          <w:bCs/>
        </w:rPr>
        <w:t xml:space="preserve"> საექსპორტოდ, რაც ასევე მნიშვნელოვანია ქვეყნის ეკონომიკისათვის.</w:t>
      </w:r>
    </w:p>
    <w:p w14:paraId="51E95064" w14:textId="1D025BF7" w:rsidR="00767CEE" w:rsidRDefault="00767CEE" w:rsidP="002332D0">
      <w:pPr>
        <w:ind w:right="4"/>
        <w:rPr>
          <w:rFonts w:eastAsia="Sylfaen"/>
          <w:b/>
          <w:bCs/>
        </w:rPr>
      </w:pPr>
    </w:p>
    <w:p w14:paraId="7E8EC4B4" w14:textId="77777777" w:rsidR="001B01AC" w:rsidRDefault="001B01AC" w:rsidP="002332D0">
      <w:pPr>
        <w:ind w:right="4"/>
        <w:rPr>
          <w:rFonts w:eastAsia="Sylfaen"/>
          <w:b/>
          <w:bCs/>
        </w:rPr>
      </w:pPr>
    </w:p>
    <w:p w14:paraId="3CC95578" w14:textId="102DECDD" w:rsidR="00DB4DE2" w:rsidRPr="00DB4DE2" w:rsidRDefault="00DB4DE2" w:rsidP="00096230">
      <w:pPr>
        <w:pStyle w:val="Heading2"/>
        <w:widowControl/>
        <w:numPr>
          <w:ilvl w:val="1"/>
          <w:numId w:val="10"/>
        </w:numPr>
        <w:ind w:right="0"/>
        <w:jc w:val="left"/>
        <w:rPr>
          <w:rFonts w:ascii="Sylfaen" w:hAnsi="Sylfaen"/>
          <w:sz w:val="22"/>
          <w:lang w:val="ka-GE"/>
        </w:rPr>
      </w:pPr>
      <w:bookmarkStart w:id="173" w:name="_Toc128323049"/>
      <w:r w:rsidRPr="00DB4DE2">
        <w:rPr>
          <w:rFonts w:ascii="Sylfaen" w:hAnsi="Sylfaen"/>
          <w:sz w:val="22"/>
          <w:lang w:val="ka-GE"/>
        </w:rPr>
        <w:t>ტრანსსასაზღვრო ზემოქმედება</w:t>
      </w:r>
      <w:bookmarkEnd w:id="173"/>
    </w:p>
    <w:p w14:paraId="4A5E457B" w14:textId="12E09EFC" w:rsidR="00DB4DE2" w:rsidRPr="00DB4DE2" w:rsidRDefault="00DB4DE2" w:rsidP="00DB4DE2">
      <w:pPr>
        <w:ind w:right="4"/>
        <w:rPr>
          <w:rFonts w:eastAsia="Sylfaen"/>
          <w:bCs/>
        </w:rPr>
      </w:pPr>
      <w:r w:rsidRPr="00DB4DE2">
        <w:rPr>
          <w:rFonts w:eastAsia="Sylfaen"/>
          <w:bCs/>
        </w:rPr>
        <w:t>საქმიანობის სპეციფიკის, მასშტაბების და ადგილმდებარეობის გათვალისწინებით, ტრანსსასაზღვრო ზემოქმედება მოსალოდნელი არ არის.</w:t>
      </w:r>
    </w:p>
    <w:p w14:paraId="22CA6472" w14:textId="4D7D4622" w:rsidR="00767CEE" w:rsidRDefault="00767CEE" w:rsidP="002332D0">
      <w:pPr>
        <w:ind w:right="4"/>
        <w:rPr>
          <w:rFonts w:eastAsia="Sylfaen"/>
          <w:b/>
          <w:bCs/>
        </w:rPr>
      </w:pPr>
    </w:p>
    <w:p w14:paraId="59F868E2" w14:textId="29DC7A79" w:rsidR="00B54A1B" w:rsidRDefault="00B54A1B" w:rsidP="002332D0">
      <w:pPr>
        <w:ind w:right="4"/>
        <w:rPr>
          <w:rFonts w:eastAsia="Sylfaen"/>
          <w:b/>
          <w:bCs/>
        </w:rPr>
      </w:pPr>
    </w:p>
    <w:p w14:paraId="0A533BAB" w14:textId="77777777" w:rsidR="00B54A1B" w:rsidRDefault="00B54A1B" w:rsidP="002332D0">
      <w:pPr>
        <w:ind w:right="4"/>
        <w:rPr>
          <w:rFonts w:eastAsia="Sylfaen"/>
          <w:b/>
          <w:bCs/>
        </w:rPr>
      </w:pPr>
    </w:p>
    <w:p w14:paraId="4A899CAE" w14:textId="308BA2C1" w:rsidR="00767CEE" w:rsidRDefault="00767CEE" w:rsidP="00096230">
      <w:pPr>
        <w:pStyle w:val="Heading2"/>
        <w:widowControl/>
        <w:numPr>
          <w:ilvl w:val="1"/>
          <w:numId w:val="10"/>
        </w:numPr>
        <w:ind w:right="0"/>
        <w:jc w:val="left"/>
        <w:rPr>
          <w:rFonts w:ascii="Sylfaen" w:hAnsi="Sylfaen"/>
          <w:bCs w:val="0"/>
          <w:lang w:val="ka-GE"/>
        </w:rPr>
      </w:pPr>
      <w:bookmarkStart w:id="174" w:name="_Toc57643514"/>
      <w:bookmarkStart w:id="175" w:name="_Toc128323050"/>
      <w:r w:rsidRPr="00767CEE">
        <w:rPr>
          <w:rFonts w:ascii="Sylfaen" w:hAnsi="Sylfaen"/>
          <w:bCs w:val="0"/>
          <w:lang w:val="ka-GE"/>
        </w:rPr>
        <w:lastRenderedPageBreak/>
        <w:t>ზემოქმედება სატრანსპორტო ნაკადებზე</w:t>
      </w:r>
      <w:bookmarkEnd w:id="174"/>
      <w:bookmarkEnd w:id="175"/>
    </w:p>
    <w:p w14:paraId="0ADAB46C" w14:textId="77777777" w:rsidR="006E6E82" w:rsidRDefault="006E6E82" w:rsidP="006E6E82">
      <w:r>
        <w:rPr>
          <w:lang w:val="ka-GE"/>
        </w:rPr>
        <w:t xml:space="preserve">საპროექტო ინფრასტრუქტურის მოწყობის </w:t>
      </w:r>
      <w:r w:rsidRPr="00C05E57">
        <w:t xml:space="preserve"> ეტაპზე, სატრანსპორტო ოპერაციებთან დაკავშირებული ზემოქმედები</w:t>
      </w:r>
      <w:r>
        <w:rPr>
          <w:lang w:val="ka-GE"/>
        </w:rPr>
        <w:t>დან აღსანიშნავია</w:t>
      </w:r>
      <w:r w:rsidRPr="00C05E57">
        <w:t xml:space="preserve">: </w:t>
      </w:r>
    </w:p>
    <w:p w14:paraId="0348461D" w14:textId="77777777" w:rsidR="006E6E82" w:rsidRPr="000815E5" w:rsidRDefault="006E6E82" w:rsidP="006E6E82">
      <w:pPr>
        <w:pStyle w:val="ListParagraph"/>
        <w:numPr>
          <w:ilvl w:val="0"/>
          <w:numId w:val="36"/>
        </w:numPr>
      </w:pPr>
      <w:r w:rsidRPr="000815E5">
        <w:t>ადგილობრივი გზების საფარის ტექნიკური მდგომარეობის გაუარესება</w:t>
      </w:r>
      <w:r w:rsidRPr="000815E5">
        <w:rPr>
          <w:lang w:val="ka-GE"/>
        </w:rPr>
        <w:t>;</w:t>
      </w:r>
      <w:r w:rsidRPr="000815E5">
        <w:t xml:space="preserve"> </w:t>
      </w:r>
    </w:p>
    <w:p w14:paraId="06B686D4" w14:textId="77777777" w:rsidR="006E6E82" w:rsidRPr="000815E5" w:rsidRDefault="006E6E82" w:rsidP="006E6E82">
      <w:pPr>
        <w:pStyle w:val="ListParagraph"/>
        <w:numPr>
          <w:ilvl w:val="0"/>
          <w:numId w:val="36"/>
        </w:numPr>
      </w:pPr>
      <w:r w:rsidRPr="000815E5">
        <w:t>სატრანსპორტო ნაკადების ინტენსივობის უმნიშვნელო ზრდა</w:t>
      </w:r>
      <w:r w:rsidRPr="000815E5">
        <w:rPr>
          <w:lang w:val="ka-GE"/>
        </w:rPr>
        <w:t>;</w:t>
      </w:r>
      <w:r w:rsidRPr="000815E5">
        <w:t xml:space="preserve"> </w:t>
      </w:r>
    </w:p>
    <w:p w14:paraId="235F20A7" w14:textId="77777777" w:rsidR="006E6E82" w:rsidRPr="000815E5" w:rsidRDefault="006E6E82" w:rsidP="006E6E82">
      <w:pPr>
        <w:pStyle w:val="ListParagraph"/>
        <w:numPr>
          <w:ilvl w:val="0"/>
          <w:numId w:val="36"/>
        </w:numPr>
      </w:pPr>
      <w:r w:rsidRPr="000815E5">
        <w:t xml:space="preserve">სატრანსპორტო ავარიებთან დაკავშირებული რისკები. </w:t>
      </w:r>
    </w:p>
    <w:p w14:paraId="13746288" w14:textId="77777777" w:rsidR="006E6E82" w:rsidRDefault="006E6E82" w:rsidP="006E6E82"/>
    <w:p w14:paraId="72F4A4A7" w14:textId="77777777" w:rsidR="006E6E82" w:rsidRPr="00C05E57" w:rsidRDefault="006E6E82" w:rsidP="006E6E82">
      <w:r w:rsidRPr="00C05E57">
        <w:t xml:space="preserve">მნიშვნელოვანი სატრანსპორტო ოპერაციები მჭირდოდ დასხლებული პუნქტების მიმართულებით არ არის მოსალოდნელი, რადგან თვითონ საპროექტო ტერიტორია და პოტენციური ობიექტები, რომლებიდანაც განხორციელდება ნედლეულის შემოტანა და გატანა, მჭიდროდ დასასახლებულ პუნქტებში არ მდებარეობს. პირველი ფაზის-ტექნიკის სამუშაო მოედანზე მობილიზაციის შემდგომ მნიშვნელოვნად მცირედება სატრანსპორტო ოპერაციები, ის მხოლოდ მუშა პერსონალის ტრანსპორტირებისთვის განხორციელდება, რაც დღეში ორ ოპერაციას არ აღემატება. </w:t>
      </w:r>
    </w:p>
    <w:p w14:paraId="2E5D876E" w14:textId="77777777" w:rsidR="006E6E82" w:rsidRDefault="006E6E82" w:rsidP="006E6E82">
      <w:r w:rsidRPr="00C05E57">
        <w:t xml:space="preserve">ზემოაღნიშნული გარემოებების შეფასებით შეგვიძლია დაცასკვნათ, რომ პროექტის განხორციელების შემთხვევაში სატრანსპორტო ოპერაციებით მნიშვნელოვან ზემოქმედებას ადგილი არ ექნება და შესაბამისად განსაკუთრებული შემარბილებელი ღონისძიებების განხორციელება არ იქნება საჭირო. </w:t>
      </w:r>
    </w:p>
    <w:p w14:paraId="7340EFE7" w14:textId="40107411" w:rsidR="00D10863" w:rsidRDefault="00D10863" w:rsidP="002332D0">
      <w:pPr>
        <w:ind w:right="4"/>
        <w:rPr>
          <w:rFonts w:eastAsia="Sylfaen"/>
          <w:b/>
          <w:bCs/>
        </w:rPr>
      </w:pPr>
    </w:p>
    <w:p w14:paraId="06E08077" w14:textId="77777777" w:rsidR="00326674" w:rsidRDefault="00326674" w:rsidP="002332D0">
      <w:pPr>
        <w:ind w:right="4"/>
        <w:rPr>
          <w:rFonts w:eastAsia="Sylfaen"/>
          <w:b/>
          <w:bCs/>
        </w:rPr>
      </w:pPr>
    </w:p>
    <w:p w14:paraId="3AAC874E" w14:textId="77777777" w:rsidR="006E6E82" w:rsidRDefault="006E6E82" w:rsidP="006E6E82">
      <w:pPr>
        <w:pStyle w:val="Heading2"/>
        <w:widowControl/>
        <w:numPr>
          <w:ilvl w:val="1"/>
          <w:numId w:val="10"/>
        </w:numPr>
        <w:ind w:right="0"/>
        <w:jc w:val="left"/>
        <w:rPr>
          <w:rFonts w:ascii="Sylfaen" w:hAnsi="Sylfaen"/>
          <w:sz w:val="22"/>
          <w:lang w:val="ka-GE"/>
        </w:rPr>
      </w:pPr>
      <w:bookmarkStart w:id="176" w:name="_Toc128323051"/>
      <w:r>
        <w:rPr>
          <w:rFonts w:ascii="Sylfaen" w:hAnsi="Sylfaen"/>
          <w:sz w:val="22"/>
          <w:lang w:val="ka-GE"/>
        </w:rPr>
        <w:t xml:space="preserve">მოსალოდნელი </w:t>
      </w:r>
      <w:r w:rsidRPr="00DB4DE2">
        <w:rPr>
          <w:rFonts w:ascii="Sylfaen" w:hAnsi="Sylfaen"/>
          <w:sz w:val="22"/>
          <w:lang w:val="ka-GE"/>
        </w:rPr>
        <w:t>კუმულაციური ზემოქმედება</w:t>
      </w:r>
      <w:bookmarkEnd w:id="176"/>
    </w:p>
    <w:p w14:paraId="604D5B51" w14:textId="77777777" w:rsidR="006E6E82" w:rsidRPr="004518BF" w:rsidRDefault="006E6E82" w:rsidP="006E6E82">
      <w:pPr>
        <w:pStyle w:val="Default"/>
        <w:spacing w:before="120" w:after="120"/>
        <w:rPr>
          <w:sz w:val="22"/>
          <w:szCs w:val="22"/>
        </w:rPr>
      </w:pPr>
      <w:r>
        <w:rPr>
          <w:sz w:val="22"/>
          <w:szCs w:val="22"/>
        </w:rPr>
        <w:t>მოცემული ქვეთავის ფარგლებში განხილულია საპროექტო ტერიტორიის და საკვლევი რეგიონის ფარგლებში სხვა პროექტების (არსებული თუ პერსპექტიული ობიექტების) კომპლექსური ზეგავლენა ბუნებრივ და სოციალურ გარემოზე, რაც ქმნის კუმულაციურ ეფექტს. კუმულაციური ზემოქმედების შეფასების მთავარი მიზანია პროექტის განხორციელებით მოსალოდნელი ზემოქმედების ისეთი სახეების იდენტიფიცირება, რომლებიც როგორც ცალკე აღებული არ იქნება მასშტაბური ხასიათის, მაგრამ სხვა - არსებული, მიმდინარე თუ</w:t>
      </w:r>
      <w:r>
        <w:rPr>
          <w:sz w:val="22"/>
          <w:szCs w:val="22"/>
          <w:lang w:val="ka-GE"/>
        </w:rPr>
        <w:t xml:space="preserve"> </w:t>
      </w:r>
      <w:r w:rsidRPr="004518BF">
        <w:rPr>
          <w:sz w:val="22"/>
          <w:szCs w:val="22"/>
        </w:rPr>
        <w:t xml:space="preserve">პერსპექტიული პროექტების განხორციელებით მოსალოდნელ, მსგავსი სახის ზემოქმედებასთან ერთად გაცილებით მაღალი და საგულისხმო უარყოფითი ან დადებითი შედეგების მომტანია. </w:t>
      </w:r>
    </w:p>
    <w:p w14:paraId="12B509B8" w14:textId="753B99DB" w:rsidR="006E6E82" w:rsidRPr="006E6E82" w:rsidRDefault="006E6E82" w:rsidP="006E6E82">
      <w:pPr>
        <w:autoSpaceDE w:val="0"/>
        <w:autoSpaceDN w:val="0"/>
        <w:adjustRightInd w:val="0"/>
        <w:rPr>
          <w:lang w:val="ka-GE"/>
        </w:rPr>
      </w:pPr>
      <w:r>
        <w:rPr>
          <w:lang w:val="ka-GE"/>
        </w:rPr>
        <w:t xml:space="preserve">არსებულ და </w:t>
      </w:r>
      <w:r w:rsidRPr="004518BF">
        <w:t xml:space="preserve">საპროექტო </w:t>
      </w:r>
      <w:r>
        <w:rPr>
          <w:lang w:val="ka-GE"/>
        </w:rPr>
        <w:t>რეზერვუარებს შორის მანძილი</w:t>
      </w:r>
      <w:r w:rsidRPr="004518BF">
        <w:t xml:space="preserve"> </w:t>
      </w:r>
      <w:r>
        <w:rPr>
          <w:lang w:val="ka-GE"/>
        </w:rPr>
        <w:t>შეადგენს</w:t>
      </w:r>
      <w:r w:rsidRPr="006E6E82">
        <w:rPr>
          <w:lang w:val="ka-GE"/>
        </w:rPr>
        <w:t xml:space="preserve"> </w:t>
      </w:r>
      <w:r>
        <w:rPr>
          <w:lang w:val="ka-GE"/>
        </w:rPr>
        <w:t>1.8 კ</w:t>
      </w:r>
      <w:r w:rsidRPr="006E6E82">
        <w:rPr>
          <w:lang w:val="ka-GE"/>
        </w:rPr>
        <w:t>მ-</w:t>
      </w:r>
      <w:r>
        <w:rPr>
          <w:lang w:val="ka-GE"/>
        </w:rPr>
        <w:t xml:space="preserve">ს. </w:t>
      </w:r>
      <w:r w:rsidRPr="006E6E82">
        <w:rPr>
          <w:lang w:val="ka-GE"/>
        </w:rPr>
        <w:t xml:space="preserve">გამომდინარე იქიდან რომ მიმდებარე ტერიტორიები წლების მანძილზე განიცდიდნენ გაუდაბნოების პროცესს და მიმდებარე ტერიტორიები მრავალწლიანი ხე-მცენარეულის საფარით ღარიბია. რეზერვუარებიდან აორთქლებული წყალი გამოიწვევს </w:t>
      </w:r>
      <w:r w:rsidR="00183559">
        <w:rPr>
          <w:lang w:val="ka-GE"/>
        </w:rPr>
        <w:t xml:space="preserve">მცირე </w:t>
      </w:r>
      <w:r w:rsidRPr="006E6E82">
        <w:rPr>
          <w:lang w:val="ka-GE"/>
        </w:rPr>
        <w:t xml:space="preserve">დადებით კუმულაციურ ზემოქმედებას და ხელს შეუწყობს ხე-მცენარეული საფარის ზრდას. </w:t>
      </w:r>
    </w:p>
    <w:p w14:paraId="4642A2C6" w14:textId="612A7A08" w:rsidR="006E6E82" w:rsidRDefault="006E6E82" w:rsidP="006E6E82">
      <w:pPr>
        <w:autoSpaceDE w:val="0"/>
        <w:autoSpaceDN w:val="0"/>
        <w:adjustRightInd w:val="0"/>
      </w:pPr>
      <w:r w:rsidRPr="006E6E82">
        <w:rPr>
          <w:lang w:val="ka-GE"/>
        </w:rPr>
        <w:t xml:space="preserve">საპროექტო ტერიტორიიდან 1 კმ რადიუსის </w:t>
      </w:r>
      <w:r w:rsidRPr="004518BF">
        <w:t>მანძილზე</w:t>
      </w:r>
      <w:r w:rsidRPr="006E6E82">
        <w:rPr>
          <w:lang w:val="ka-GE"/>
        </w:rPr>
        <w:t>,</w:t>
      </w:r>
      <w:r w:rsidRPr="004518BF">
        <w:t xml:space="preserve"> სამშენებლო სამუშეობი ამჟამად არ მიმდინარეობს, შესაბამისად, ხმაურით, ატმოსფრული ჰაერის ხარისხის ცვლილებით გამოწვეული კუმულაციური ზემოქმედება მოსალოდნელი არ არის. </w:t>
      </w:r>
    </w:p>
    <w:p w14:paraId="62B5D724" w14:textId="77777777" w:rsidR="00326674" w:rsidRDefault="00326674" w:rsidP="006E6E82">
      <w:pPr>
        <w:autoSpaceDE w:val="0"/>
        <w:autoSpaceDN w:val="0"/>
        <w:adjustRightInd w:val="0"/>
      </w:pPr>
    </w:p>
    <w:p w14:paraId="2AA8478D" w14:textId="6D3837F3" w:rsidR="00767F3E" w:rsidRPr="00BA5F07" w:rsidRDefault="00590AF4" w:rsidP="00BA5F07">
      <w:pPr>
        <w:pStyle w:val="Heading1"/>
        <w:tabs>
          <w:tab w:val="left" w:pos="0"/>
        </w:tabs>
        <w:ind w:right="0"/>
        <w:rPr>
          <w:rFonts w:ascii="Sylfaen" w:eastAsia="Times New Roman" w:hAnsi="Sylfaen" w:cs="Arial"/>
          <w:bCs/>
          <w:color w:val="365F91"/>
          <w:sz w:val="24"/>
          <w:szCs w:val="28"/>
          <w:lang w:val="ka-GE"/>
        </w:rPr>
      </w:pPr>
      <w:bookmarkStart w:id="177" w:name="_Toc128323052"/>
      <w:r w:rsidRPr="00590AF4">
        <w:rPr>
          <w:rFonts w:ascii="Sylfaen" w:eastAsia="Times New Roman" w:hAnsi="Sylfaen" w:cs="Arial"/>
          <w:bCs/>
          <w:color w:val="365F91"/>
          <w:sz w:val="24"/>
          <w:szCs w:val="28"/>
        </w:rPr>
        <w:lastRenderedPageBreak/>
        <w:t>დანართ</w:t>
      </w:r>
      <w:r w:rsidR="00BA5F07">
        <w:rPr>
          <w:rFonts w:ascii="Sylfaen" w:eastAsia="Times New Roman" w:hAnsi="Sylfaen" w:cs="Arial"/>
          <w:bCs/>
          <w:color w:val="365F91"/>
          <w:sz w:val="24"/>
          <w:szCs w:val="28"/>
          <w:lang w:val="ka-GE"/>
        </w:rPr>
        <w:t>ი 1. ამონაწერი საჯარო რეესტრიდან</w:t>
      </w:r>
      <w:bookmarkEnd w:id="177"/>
    </w:p>
    <w:p w14:paraId="1B5BFDBF" w14:textId="43D40A0B" w:rsidR="005E629D" w:rsidRDefault="00590AF4" w:rsidP="00BA5F07">
      <w:pPr>
        <w:autoSpaceDE w:val="0"/>
        <w:autoSpaceDN w:val="0"/>
        <w:adjustRightInd w:val="0"/>
      </w:pPr>
      <w:r w:rsidRPr="00BA5F07">
        <w:t>საჯარო რეესტრიდან ამონაწერი (საკადასტრო კოდები</w:t>
      </w:r>
      <w:r w:rsidR="000C59C7">
        <w:t xml:space="preserve">: </w:t>
      </w:r>
      <w:r w:rsidR="00582EB1" w:rsidRPr="00582EB1">
        <w:t>80.02.61.291</w:t>
      </w:r>
      <w:r w:rsidR="00582EB1" w:rsidRPr="00BA5F07">
        <w:t>;</w:t>
      </w:r>
      <w:r w:rsidR="000C59C7">
        <w:t xml:space="preserve"> </w:t>
      </w:r>
      <w:r w:rsidR="00DE7742" w:rsidRPr="00DE7742">
        <w:t>80.02.61.290</w:t>
      </w:r>
      <w:r w:rsidR="00412221">
        <w:t>;</w:t>
      </w:r>
      <w:r w:rsidR="00412221" w:rsidRPr="00412221">
        <w:t xml:space="preserve"> 80.06.61.422</w:t>
      </w:r>
      <w:r w:rsidR="007C024C">
        <w:t xml:space="preserve">; </w:t>
      </w:r>
      <w:r w:rsidR="00412221" w:rsidRPr="00412221">
        <w:t>80.06.61.658</w:t>
      </w:r>
      <w:r w:rsidR="00412221">
        <w:t xml:space="preserve">; </w:t>
      </w:r>
      <w:r w:rsidR="00412221" w:rsidRPr="00412221">
        <w:t>80.06.61.656</w:t>
      </w:r>
      <w:r w:rsidR="00412221">
        <w:t xml:space="preserve">; </w:t>
      </w:r>
      <w:r w:rsidR="00412221" w:rsidRPr="00412221">
        <w:t>80.06.61.655</w:t>
      </w:r>
      <w:r w:rsidR="00412221">
        <w:t>;</w:t>
      </w:r>
      <w:r w:rsidR="00412221" w:rsidRPr="00412221">
        <w:t xml:space="preserve"> 80.06.61.657</w:t>
      </w:r>
      <w:r w:rsidR="000C59C7">
        <w:t>)</w:t>
      </w:r>
    </w:p>
    <w:p w14:paraId="6AC00CE3" w14:textId="1CE8EB84" w:rsidR="00E67CF0" w:rsidRDefault="008F7E75" w:rsidP="00205493">
      <w:pPr>
        <w:ind w:firstLine="720"/>
        <w:jc w:val="center"/>
      </w:pPr>
      <w:r>
        <w:pict w14:anchorId="3C6D3A32">
          <v:shape id="_x0000_i1091" type="#_x0000_t75" style="width:422.25pt;height:582.75pt">
            <v:imagedata r:id="rId133" o:title="290 საკადასტრო_001"/>
          </v:shape>
        </w:pict>
      </w:r>
    </w:p>
    <w:p w14:paraId="21E99C5D" w14:textId="1EE461A5" w:rsidR="00DE7742" w:rsidRDefault="008F7E75" w:rsidP="00205493">
      <w:pPr>
        <w:jc w:val="center"/>
      </w:pPr>
      <w:r>
        <w:lastRenderedPageBreak/>
        <w:pict w14:anchorId="18FE7456">
          <v:shape id="_x0000_i1092" type="#_x0000_t75" style="width:480pt;height:712.5pt">
            <v:imagedata r:id="rId134" o:title="290 საკადასტრო_002"/>
          </v:shape>
        </w:pict>
      </w:r>
    </w:p>
    <w:p w14:paraId="42AFB254" w14:textId="21008F21" w:rsidR="00E67CF0" w:rsidRDefault="008F7E75" w:rsidP="00205493">
      <w:pPr>
        <w:jc w:val="center"/>
      </w:pPr>
      <w:r>
        <w:lastRenderedPageBreak/>
        <w:pict w14:anchorId="5011C19C">
          <v:shape id="_x0000_i1093" type="#_x0000_t75" style="width:480.75pt;height:711.75pt">
            <v:imagedata r:id="rId135" o:title="საკადასტრო 291_001"/>
          </v:shape>
        </w:pict>
      </w:r>
      <w:r>
        <w:lastRenderedPageBreak/>
        <w:pict w14:anchorId="0683BF1A">
          <v:shape id="_x0000_i1094" type="#_x0000_t75" style="width:480.75pt;height:726.75pt">
            <v:imagedata r:id="rId136" o:title="საკადასტრო 291_002"/>
          </v:shape>
        </w:pict>
      </w:r>
    </w:p>
    <w:p w14:paraId="65A2B7B8" w14:textId="471B02E5" w:rsidR="00E67CF0" w:rsidRDefault="008F7E75" w:rsidP="00205493">
      <w:pPr>
        <w:tabs>
          <w:tab w:val="left" w:pos="6960"/>
        </w:tabs>
        <w:jc w:val="center"/>
      </w:pPr>
      <w:r>
        <w:lastRenderedPageBreak/>
        <w:pict w14:anchorId="0CA0C51F">
          <v:shape id="_x0000_i1095" type="#_x0000_t75" style="width:480.75pt;height:687pt">
            <v:imagedata r:id="rId137" o:title="საკადასტრო 422_001"/>
          </v:shape>
        </w:pict>
      </w:r>
    </w:p>
    <w:p w14:paraId="651323AF" w14:textId="0AD9C446" w:rsidR="00E67CF0" w:rsidRDefault="008F7E75" w:rsidP="00205493">
      <w:pPr>
        <w:jc w:val="center"/>
      </w:pPr>
      <w:r>
        <w:lastRenderedPageBreak/>
        <w:pict w14:anchorId="52FBD9DB">
          <v:shape id="_x0000_i1096" type="#_x0000_t75" style="width:480pt;height:687.75pt">
            <v:imagedata r:id="rId138" o:title="საკადასტრო 422_002"/>
          </v:shape>
        </w:pict>
      </w:r>
    </w:p>
    <w:p w14:paraId="61CC5AAB" w14:textId="3F390720" w:rsidR="0077651E" w:rsidRDefault="0077651E" w:rsidP="00205493">
      <w:pPr>
        <w:jc w:val="center"/>
      </w:pPr>
      <w:r>
        <w:br w:type="page"/>
      </w:r>
      <w:r w:rsidR="008F7E75">
        <w:lastRenderedPageBreak/>
        <w:pict w14:anchorId="7628CD06">
          <v:shape id="_x0000_i1097" type="#_x0000_t75" style="width:480pt;height:693.75pt">
            <v:imagedata r:id="rId139" o:title="საკადასტრო 655_001"/>
          </v:shape>
        </w:pict>
      </w:r>
    </w:p>
    <w:p w14:paraId="38A27840" w14:textId="5D21BC52" w:rsidR="0077651E" w:rsidRDefault="0077651E" w:rsidP="00205493">
      <w:pPr>
        <w:jc w:val="center"/>
      </w:pPr>
      <w:r>
        <w:br w:type="page"/>
      </w:r>
      <w:r w:rsidR="008F7E75">
        <w:lastRenderedPageBreak/>
        <w:pict w14:anchorId="79A4692C">
          <v:shape id="_x0000_i1098" type="#_x0000_t75" style="width:480pt;height:723pt">
            <v:imagedata r:id="rId140" o:title="საკადასტრო 655_002"/>
          </v:shape>
        </w:pict>
      </w:r>
    </w:p>
    <w:p w14:paraId="60029EAA" w14:textId="2E9FEDD6" w:rsidR="0077651E" w:rsidRDefault="008F7E75" w:rsidP="00BA5F07">
      <w:pPr>
        <w:tabs>
          <w:tab w:val="left" w:pos="768"/>
        </w:tabs>
      </w:pPr>
      <w:r>
        <w:lastRenderedPageBreak/>
        <w:pict w14:anchorId="36C8F4C7">
          <v:shape id="_x0000_i1099" type="#_x0000_t75" style="width:480.75pt;height:704.25pt">
            <v:imagedata r:id="rId141" o:title="საკადასტრო 656_001"/>
          </v:shape>
        </w:pict>
      </w:r>
    </w:p>
    <w:p w14:paraId="616C95B8" w14:textId="33C4D5C3" w:rsidR="0077651E" w:rsidRDefault="0077651E" w:rsidP="00BA5F07">
      <w:r>
        <w:br w:type="page"/>
      </w:r>
      <w:r w:rsidR="008F7E75">
        <w:lastRenderedPageBreak/>
        <w:pict w14:anchorId="33F811A2">
          <v:shape id="_x0000_i1100" type="#_x0000_t75" style="width:479.25pt;height:711.75pt">
            <v:imagedata r:id="rId142" o:title="საკადასტრო 656_002"/>
          </v:shape>
        </w:pict>
      </w:r>
    </w:p>
    <w:p w14:paraId="5AA15C12" w14:textId="4873FE23" w:rsidR="0077651E" w:rsidRDefault="008F7E75" w:rsidP="00BA5F07">
      <w:pPr>
        <w:tabs>
          <w:tab w:val="left" w:pos="1536"/>
        </w:tabs>
      </w:pPr>
      <w:r>
        <w:lastRenderedPageBreak/>
        <w:pict w14:anchorId="172FDAAD">
          <v:shape id="_x0000_i1101" type="#_x0000_t75" style="width:480pt;height:703.5pt">
            <v:imagedata r:id="rId143" o:title="საკადასტრო 657_001"/>
          </v:shape>
        </w:pict>
      </w:r>
    </w:p>
    <w:p w14:paraId="03A444AF" w14:textId="24E964ED" w:rsidR="00BA5F07" w:rsidRDefault="00E366AC" w:rsidP="002C2AF5">
      <w:r>
        <w:br w:type="page"/>
      </w:r>
      <w:r w:rsidR="008F7E75">
        <w:lastRenderedPageBreak/>
        <w:pict w14:anchorId="2782152C">
          <v:shape id="_x0000_i1102" type="#_x0000_t75" style="width:480pt;height:710.25pt">
            <v:imagedata r:id="rId144" o:title="საკადასტრო 657_002"/>
          </v:shape>
        </w:pict>
      </w:r>
    </w:p>
    <w:p w14:paraId="518536E5" w14:textId="6DCD32AB" w:rsidR="00E366AC" w:rsidRDefault="00BA5F07" w:rsidP="00BA5F07">
      <w:pPr>
        <w:tabs>
          <w:tab w:val="left" w:pos="1356"/>
        </w:tabs>
      </w:pPr>
      <w:r>
        <w:lastRenderedPageBreak/>
        <w:tab/>
      </w:r>
      <w:r w:rsidR="008F7E75">
        <w:pict w14:anchorId="09D9E503">
          <v:shape id="_x0000_i1103" type="#_x0000_t75" style="width:480pt;height:682.5pt">
            <v:imagedata r:id="rId145" o:title="საკადასტრო 658_001"/>
          </v:shape>
        </w:pict>
      </w:r>
    </w:p>
    <w:p w14:paraId="3B23BD4C" w14:textId="741DC53A" w:rsidR="00E366AC" w:rsidRDefault="00E366AC" w:rsidP="00BA5F07">
      <w:r>
        <w:br w:type="page"/>
      </w:r>
      <w:r w:rsidR="008F7E75">
        <w:lastRenderedPageBreak/>
        <w:pict w14:anchorId="72552BF7">
          <v:shape id="_x0000_i1104" type="#_x0000_t75" style="width:480pt;height:698.25pt">
            <v:imagedata r:id="rId146" o:title="საკადასტრო 658_002"/>
          </v:shape>
        </w:pict>
      </w:r>
    </w:p>
    <w:p w14:paraId="5D72AC47" w14:textId="58C3F0B3" w:rsidR="00152BFA" w:rsidRPr="00B54A1B" w:rsidRDefault="00BA5F07" w:rsidP="00B54A1B">
      <w:pPr>
        <w:pStyle w:val="Heading1"/>
        <w:tabs>
          <w:tab w:val="left" w:pos="0"/>
        </w:tabs>
        <w:ind w:right="0"/>
        <w:rPr>
          <w:rFonts w:ascii="Sylfaen" w:eastAsia="Times New Roman" w:hAnsi="Sylfaen" w:cs="Arial"/>
          <w:bCs/>
          <w:color w:val="365F91"/>
          <w:sz w:val="24"/>
          <w:szCs w:val="28"/>
        </w:rPr>
      </w:pPr>
      <w:bookmarkStart w:id="178" w:name="_Toc128323053"/>
      <w:r w:rsidRPr="00B54A1B">
        <w:rPr>
          <w:rFonts w:ascii="Sylfaen" w:eastAsia="Times New Roman" w:hAnsi="Sylfaen" w:cs="Arial"/>
          <w:bCs/>
          <w:color w:val="365F91"/>
          <w:sz w:val="24"/>
          <w:szCs w:val="28"/>
        </w:rPr>
        <w:lastRenderedPageBreak/>
        <w:t xml:space="preserve">დანართი 2. </w:t>
      </w:r>
      <w:r w:rsidR="00152BFA" w:rsidRPr="00B54A1B">
        <w:rPr>
          <w:rFonts w:ascii="Sylfaen" w:eastAsia="Times New Roman" w:hAnsi="Sylfaen" w:cs="Arial"/>
          <w:bCs/>
          <w:color w:val="365F91"/>
          <w:sz w:val="24"/>
          <w:szCs w:val="28"/>
        </w:rPr>
        <w:t xml:space="preserve">საქართველოს მელიორაციის </w:t>
      </w:r>
      <w:r w:rsidRPr="00B54A1B">
        <w:rPr>
          <w:rFonts w:ascii="Sylfaen" w:eastAsia="Times New Roman" w:hAnsi="Sylfaen" w:cs="Arial"/>
          <w:bCs/>
          <w:color w:val="365F91"/>
          <w:sz w:val="24"/>
          <w:szCs w:val="28"/>
        </w:rPr>
        <w:t>და გარემოს დაცვისა და სოფლის მეურნეობის სამინისტროს პასუხი</w:t>
      </w:r>
      <w:bookmarkEnd w:id="178"/>
    </w:p>
    <w:p w14:paraId="45ED6BBC" w14:textId="77777777" w:rsidR="00BA5F07" w:rsidRDefault="00BA5F07" w:rsidP="00152BFA">
      <w:pPr>
        <w:rPr>
          <w:lang w:val="ka-GE"/>
        </w:rPr>
      </w:pPr>
      <w:r>
        <w:rPr>
          <w:noProof/>
        </w:rPr>
        <w:drawing>
          <wp:inline distT="0" distB="0" distL="0" distR="0" wp14:anchorId="656A95BC" wp14:editId="0FC28A0C">
            <wp:extent cx="6099175" cy="819912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6099175" cy="8199120"/>
                    </a:xfrm>
                    <a:prstGeom prst="rect">
                      <a:avLst/>
                    </a:prstGeom>
                    <a:noFill/>
                    <a:ln>
                      <a:noFill/>
                    </a:ln>
                  </pic:spPr>
                </pic:pic>
              </a:graphicData>
            </a:graphic>
          </wp:inline>
        </w:drawing>
      </w:r>
    </w:p>
    <w:p w14:paraId="0C8E2B0B" w14:textId="5126F779" w:rsidR="00152BFA" w:rsidRPr="00152BFA" w:rsidRDefault="00BA5F07" w:rsidP="00BA5F07">
      <w:pPr>
        <w:rPr>
          <w:lang w:val="ka-GE"/>
        </w:rPr>
      </w:pPr>
      <w:r>
        <w:rPr>
          <w:noProof/>
        </w:rPr>
        <w:lastRenderedPageBreak/>
        <w:drawing>
          <wp:inline distT="0" distB="0" distL="0" distR="0" wp14:anchorId="6D68E198" wp14:editId="20394B8B">
            <wp:extent cx="6099175" cy="78930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6099175" cy="7893050"/>
                    </a:xfrm>
                    <a:prstGeom prst="rect">
                      <a:avLst/>
                    </a:prstGeom>
                    <a:noFill/>
                    <a:ln>
                      <a:noFill/>
                    </a:ln>
                  </pic:spPr>
                </pic:pic>
              </a:graphicData>
            </a:graphic>
          </wp:inline>
        </w:drawing>
      </w:r>
      <w:r w:rsidR="00152BFA">
        <w:rPr>
          <w:lang w:val="ka-GE"/>
        </w:rPr>
        <w:br w:type="page"/>
      </w:r>
    </w:p>
    <w:p w14:paraId="40AB8C61" w14:textId="77777777" w:rsidR="003D127B" w:rsidRDefault="003D127B" w:rsidP="00152BFA">
      <w:pPr>
        <w:rPr>
          <w:lang w:val="ka-GE"/>
        </w:rPr>
      </w:pPr>
      <w:r w:rsidRPr="003D127B">
        <w:rPr>
          <w:noProof/>
        </w:rPr>
        <w:lastRenderedPageBreak/>
        <w:drawing>
          <wp:inline distT="0" distB="0" distL="0" distR="0" wp14:anchorId="6990C0ED" wp14:editId="0527D261">
            <wp:extent cx="6276975" cy="8857352"/>
            <wp:effectExtent l="0" t="0" r="0" b="1270"/>
            <wp:docPr id="18" name="Picture 18" descr="\\latsaba\საერთო ფაილი\10. Liza\01.სკრინინგი\06. იდეა აგრო - ბოლნისში მდ მაშავერაზე სამელიორაციო პროექტის სკრინინგი\07. გეოკროპისგან მოსული მასალა\პასუხი სამინისტროდან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latsaba\საერთო ფაილი\10. Liza\01.სკრინინგი\06. იდეა აგრო - ბოლნისში მდ მაშავერაზე სამელიორაციო პროექტის სკრინინგი\07. გეოკროპისგან მოსული მასალა\პასუხი სამინისტროდან_001.jpg"/>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6282506" cy="8865156"/>
                    </a:xfrm>
                    <a:prstGeom prst="rect">
                      <a:avLst/>
                    </a:prstGeom>
                    <a:noFill/>
                    <a:ln>
                      <a:noFill/>
                    </a:ln>
                  </pic:spPr>
                </pic:pic>
              </a:graphicData>
            </a:graphic>
          </wp:inline>
        </w:drawing>
      </w:r>
    </w:p>
    <w:p w14:paraId="0BE2790C" w14:textId="66A966B4" w:rsidR="00B54A1B" w:rsidRDefault="008F7E75" w:rsidP="00583D6C">
      <w:pPr>
        <w:ind w:left="-540"/>
        <w:rPr>
          <w:lang w:val="ka-GE"/>
        </w:rPr>
      </w:pPr>
      <w:r>
        <w:rPr>
          <w:lang w:val="ka-GE"/>
        </w:rPr>
        <w:lastRenderedPageBreak/>
        <w:pict w14:anchorId="16B06E2F">
          <v:shape id="_x0000_i1105" type="#_x0000_t75" style="width:517.5pt;height:555.75pt">
            <v:imagedata r:id="rId150" o:title="Capture"/>
          </v:shape>
        </w:pict>
      </w:r>
    </w:p>
    <w:p w14:paraId="53F7FB0E" w14:textId="1645B94D" w:rsidR="00152BFA" w:rsidRPr="00152BFA" w:rsidRDefault="00152BFA" w:rsidP="00152BFA">
      <w:pPr>
        <w:rPr>
          <w:lang w:val="ka-GE"/>
        </w:rPr>
      </w:pPr>
      <w:r>
        <w:rPr>
          <w:lang w:val="ka-GE"/>
        </w:rPr>
        <w:br w:type="page"/>
      </w:r>
    </w:p>
    <w:p w14:paraId="61EBAB4F" w14:textId="77777777" w:rsidR="000E17CF" w:rsidRDefault="000E17CF" w:rsidP="000E17CF">
      <w:pPr>
        <w:pStyle w:val="Heading2"/>
        <w:widowControl/>
        <w:numPr>
          <w:ilvl w:val="1"/>
          <w:numId w:val="15"/>
        </w:numPr>
        <w:ind w:right="0"/>
        <w:rPr>
          <w:rFonts w:ascii="Sylfaen" w:hAnsi="Sylfaen"/>
          <w:sz w:val="22"/>
          <w:lang w:val="ka-GE"/>
        </w:rPr>
        <w:sectPr w:rsidR="000E17CF" w:rsidSect="00A40878">
          <w:pgSz w:w="11909" w:h="16834" w:code="9"/>
          <w:pgMar w:top="1260" w:right="1152" w:bottom="1152" w:left="1152" w:header="288" w:footer="432" w:gutter="0"/>
          <w:cols w:space="720"/>
          <w:titlePg/>
          <w:docGrid w:linePitch="360"/>
        </w:sectPr>
      </w:pPr>
    </w:p>
    <w:p w14:paraId="7EC987F3" w14:textId="77777777" w:rsidR="00B54A1B" w:rsidRDefault="00BA5F07" w:rsidP="00B54A1B">
      <w:pPr>
        <w:pStyle w:val="Heading1"/>
        <w:tabs>
          <w:tab w:val="left" w:pos="0"/>
        </w:tabs>
        <w:ind w:right="0"/>
        <w:rPr>
          <w:rFonts w:ascii="Sylfaen" w:eastAsia="Times New Roman" w:hAnsi="Sylfaen" w:cs="Arial"/>
          <w:bCs/>
          <w:color w:val="365F91"/>
          <w:sz w:val="24"/>
          <w:szCs w:val="28"/>
        </w:rPr>
      </w:pPr>
      <w:bookmarkStart w:id="179" w:name="_Toc128323054"/>
      <w:r w:rsidRPr="00B54A1B">
        <w:rPr>
          <w:rFonts w:ascii="Sylfaen" w:eastAsia="Times New Roman" w:hAnsi="Sylfaen" w:cs="Arial"/>
          <w:bCs/>
          <w:color w:val="365F91"/>
          <w:sz w:val="24"/>
          <w:szCs w:val="28"/>
        </w:rPr>
        <w:lastRenderedPageBreak/>
        <w:t xml:space="preserve">დანართი 3. </w:t>
      </w:r>
      <w:r w:rsidR="00152BFA" w:rsidRPr="00B54A1B">
        <w:rPr>
          <w:rFonts w:ascii="Sylfaen" w:eastAsia="Times New Roman" w:hAnsi="Sylfaen" w:cs="Arial"/>
          <w:bCs/>
          <w:color w:val="365F91"/>
          <w:sz w:val="24"/>
          <w:szCs w:val="28"/>
        </w:rPr>
        <w:t xml:space="preserve">ნიადაგის </w:t>
      </w:r>
      <w:r w:rsidR="00F022B0" w:rsidRPr="00B54A1B">
        <w:rPr>
          <w:rFonts w:ascii="Sylfaen" w:eastAsia="Times New Roman" w:hAnsi="Sylfaen" w:cs="Arial"/>
          <w:bCs/>
          <w:color w:val="365F91"/>
          <w:sz w:val="24"/>
          <w:szCs w:val="28"/>
        </w:rPr>
        <w:t>ანალიზის</w:t>
      </w:r>
      <w:r w:rsidR="00152BFA" w:rsidRPr="00B54A1B">
        <w:rPr>
          <w:rFonts w:ascii="Sylfaen" w:eastAsia="Times New Roman" w:hAnsi="Sylfaen" w:cs="Arial"/>
          <w:bCs/>
          <w:color w:val="365F91"/>
          <w:sz w:val="24"/>
          <w:szCs w:val="28"/>
        </w:rPr>
        <w:t xml:space="preserve"> </w:t>
      </w:r>
      <w:r w:rsidR="00D05E0B" w:rsidRPr="00B54A1B">
        <w:rPr>
          <w:rFonts w:ascii="Sylfaen" w:eastAsia="Times New Roman" w:hAnsi="Sylfaen" w:cs="Arial"/>
          <w:bCs/>
          <w:color w:val="365F91"/>
          <w:sz w:val="24"/>
          <w:szCs w:val="28"/>
        </w:rPr>
        <w:t>შედეგები</w:t>
      </w:r>
      <w:bookmarkEnd w:id="179"/>
      <w:r w:rsidR="00F022B0" w:rsidRPr="00B54A1B">
        <w:rPr>
          <w:rFonts w:ascii="Sylfaen" w:eastAsia="Times New Roman" w:hAnsi="Sylfaen" w:cs="Arial"/>
          <w:bCs/>
          <w:color w:val="365F91"/>
          <w:sz w:val="24"/>
          <w:szCs w:val="28"/>
        </w:rPr>
        <w:t xml:space="preserve"> </w:t>
      </w:r>
    </w:p>
    <w:p w14:paraId="1505A00B" w14:textId="6BB6BF12" w:rsidR="00F022B0" w:rsidRPr="00B54A1B" w:rsidRDefault="00B54A1B" w:rsidP="00B54A1B">
      <w:pPr>
        <w:ind w:right="4"/>
        <w:rPr>
          <w:rFonts w:eastAsia="Sylfaen"/>
          <w:bCs/>
        </w:rPr>
      </w:pPr>
      <w:r w:rsidRPr="00BA5F07">
        <w:rPr>
          <w:rFonts w:eastAsia="Sylfaen"/>
          <w:bCs/>
        </w:rPr>
        <w:t>ნიადაგის ანალიზის შედეგი</w:t>
      </w:r>
      <w:r>
        <w:rPr>
          <w:rFonts w:eastAsia="Sylfaen"/>
          <w:bCs/>
          <w:lang w:val="ka-GE"/>
        </w:rPr>
        <w:t xml:space="preserve"> </w:t>
      </w:r>
      <w:r w:rsidR="00F022B0" w:rsidRPr="00B54A1B">
        <w:rPr>
          <w:b/>
          <w:lang w:val="ka-GE"/>
        </w:rPr>
        <w:t>ს/კ</w:t>
      </w:r>
      <w:r w:rsidR="00D05E0B" w:rsidRPr="00B54A1B">
        <w:rPr>
          <w:b/>
          <w:lang w:val="ka-GE"/>
        </w:rPr>
        <w:t>:</w:t>
      </w:r>
      <w:r w:rsidR="00F022B0" w:rsidRPr="00B54A1B">
        <w:rPr>
          <w:b/>
          <w:lang w:val="ka-GE"/>
        </w:rPr>
        <w:t xml:space="preserve"> 80.02.61.290</w:t>
      </w:r>
    </w:p>
    <w:p w14:paraId="0FD26F3C" w14:textId="177F8893" w:rsidR="00F022B0" w:rsidRPr="00F022B0" w:rsidRDefault="00F022B0" w:rsidP="00B54A1B">
      <w:pPr>
        <w:rPr>
          <w:lang w:val="ka-GE"/>
        </w:rPr>
        <w:sectPr w:rsidR="00F022B0" w:rsidRPr="00F022B0" w:rsidSect="002C2AF5">
          <w:pgSz w:w="16838" w:h="11906" w:orient="landscape" w:code="9"/>
          <w:pgMar w:top="1151" w:right="1151" w:bottom="1151" w:left="828" w:header="289" w:footer="431" w:gutter="0"/>
          <w:cols w:space="720"/>
          <w:titlePg/>
          <w:docGrid w:linePitch="360"/>
        </w:sectPr>
      </w:pPr>
      <w:r w:rsidRPr="00F022B0">
        <w:rPr>
          <w:noProof/>
        </w:rPr>
        <w:drawing>
          <wp:inline distT="0" distB="0" distL="0" distR="0" wp14:anchorId="44327B2F" wp14:editId="071ACB44">
            <wp:extent cx="9315450" cy="5135758"/>
            <wp:effectExtent l="0" t="0" r="0" b="8255"/>
            <wp:docPr id="11" name="Picture 11" descr="C:\Users\Liza\Desktop\ჩემთვის ინფორმაციები მოსული გეო-კორპისგან\გეოკროპ_ახალი 06.12.2021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Liza\Desktop\ჩემთვის ინფორმაციები მოსული გეო-კორპისგან\გეოკროპ_ახალი 06.12.2021_001.jpg"/>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9353621" cy="5156802"/>
                    </a:xfrm>
                    <a:prstGeom prst="rect">
                      <a:avLst/>
                    </a:prstGeom>
                    <a:noFill/>
                    <a:ln>
                      <a:noFill/>
                    </a:ln>
                  </pic:spPr>
                </pic:pic>
              </a:graphicData>
            </a:graphic>
          </wp:inline>
        </w:drawing>
      </w:r>
    </w:p>
    <w:p w14:paraId="4C1242E2" w14:textId="4097D5B1" w:rsidR="000E17CF" w:rsidRDefault="00F022B0" w:rsidP="00F022B0">
      <w:pPr>
        <w:ind w:left="-284"/>
        <w:rPr>
          <w:lang w:val="ka-GE"/>
        </w:rPr>
      </w:pPr>
      <w:r w:rsidRPr="00F022B0">
        <w:rPr>
          <w:noProof/>
        </w:rPr>
        <w:lastRenderedPageBreak/>
        <w:drawing>
          <wp:inline distT="0" distB="0" distL="0" distR="0" wp14:anchorId="3573C8D9" wp14:editId="71959E6B">
            <wp:extent cx="9923088" cy="6343650"/>
            <wp:effectExtent l="0" t="0" r="2540" b="0"/>
            <wp:docPr id="14" name="Picture 14" descr="C:\Users\Liza\Desktop\ჩემთვის ინფორმაციები მოსული გეო-კორპისგან\გეოკროპ_ახალი 06.12.2021_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Liza\Desktop\ჩემთვის ინფორმაციები მოსული გეო-კორპისგან\გეოკროპ_ახალი 06.12.2021_002.jpg"/>
                    <pic:cNvPicPr>
                      <a:picLocks noChangeAspect="1" noChangeArrowheads="1"/>
                    </pic:cNvPicPr>
                  </pic:nvPicPr>
                  <pic:blipFill rotWithShape="1">
                    <a:blip r:embed="rId152" cstate="print">
                      <a:extLst>
                        <a:ext uri="{28A0092B-C50C-407E-A947-70E740481C1C}">
                          <a14:useLocalDpi xmlns:a14="http://schemas.microsoft.com/office/drawing/2010/main" val="0"/>
                        </a:ext>
                      </a:extLst>
                    </a:blip>
                    <a:srcRect t="19564"/>
                    <a:stretch/>
                  </pic:blipFill>
                  <pic:spPr bwMode="auto">
                    <a:xfrm>
                      <a:off x="0" y="0"/>
                      <a:ext cx="9938999" cy="6353822"/>
                    </a:xfrm>
                    <a:prstGeom prst="rect">
                      <a:avLst/>
                    </a:prstGeom>
                    <a:noFill/>
                    <a:ln>
                      <a:noFill/>
                    </a:ln>
                    <a:extLst>
                      <a:ext uri="{53640926-AAD7-44D8-BBD7-CCE9431645EC}">
                        <a14:shadowObscured xmlns:a14="http://schemas.microsoft.com/office/drawing/2010/main"/>
                      </a:ext>
                    </a:extLst>
                  </pic:spPr>
                </pic:pic>
              </a:graphicData>
            </a:graphic>
          </wp:inline>
        </w:drawing>
      </w:r>
    </w:p>
    <w:p w14:paraId="2E9087F0" w14:textId="06C8AE61" w:rsidR="000E17CF" w:rsidRPr="00BA5F07" w:rsidRDefault="00F022B0" w:rsidP="00BA5F07">
      <w:pPr>
        <w:ind w:right="4"/>
        <w:rPr>
          <w:rFonts w:eastAsia="Sylfaen"/>
          <w:bCs/>
        </w:rPr>
      </w:pPr>
      <w:r w:rsidRPr="00BA5F07">
        <w:rPr>
          <w:rFonts w:eastAsia="Sylfaen"/>
          <w:bCs/>
        </w:rPr>
        <w:lastRenderedPageBreak/>
        <w:t>ნიადაგის ანალიზის შედეგი</w:t>
      </w:r>
      <w:r w:rsidR="00956D50" w:rsidRPr="00BA5F07">
        <w:rPr>
          <w:rFonts w:eastAsia="Sylfaen"/>
          <w:bCs/>
        </w:rPr>
        <w:t xml:space="preserve"> ს.კ</w:t>
      </w:r>
      <w:r w:rsidR="00D05E0B" w:rsidRPr="00BA5F07">
        <w:rPr>
          <w:rFonts w:eastAsia="Sylfaen"/>
          <w:bCs/>
        </w:rPr>
        <w:t>:</w:t>
      </w:r>
      <w:r w:rsidR="00956D50" w:rsidRPr="00BA5F07">
        <w:rPr>
          <w:rFonts w:eastAsia="Sylfaen"/>
          <w:bCs/>
        </w:rPr>
        <w:t xml:space="preserve"> 80.02.61.291</w:t>
      </w:r>
    </w:p>
    <w:p w14:paraId="5F9198F8" w14:textId="197CAF81" w:rsidR="00B54A1B" w:rsidRPr="002C2AF5" w:rsidRDefault="00847C8A" w:rsidP="002C2AF5">
      <w:pPr>
        <w:ind w:left="-426"/>
        <w:rPr>
          <w:lang w:val="ka-GE"/>
        </w:rPr>
      </w:pPr>
      <w:r w:rsidRPr="00847C8A">
        <w:rPr>
          <w:noProof/>
        </w:rPr>
        <w:drawing>
          <wp:inline distT="0" distB="0" distL="0" distR="0" wp14:anchorId="27174FFC" wp14:editId="7A019885">
            <wp:extent cx="9886950" cy="5772785"/>
            <wp:effectExtent l="0" t="0" r="0" b="0"/>
            <wp:docPr id="16" name="Picture 16" descr="C:\Users\Liza\Desktop\ჩემთვის ინფორმაციები მოსული გეო-კორპისგან\იდეა აგრო 06.12.2021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Liza\Desktop\ჩემთვის ინფორმაციები მოსული გეო-კორპისგან\იდეა აგრო 06.12.2021_001.jpg"/>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9931512" cy="5798804"/>
                    </a:xfrm>
                    <a:prstGeom prst="rect">
                      <a:avLst/>
                    </a:prstGeom>
                    <a:noFill/>
                    <a:ln>
                      <a:noFill/>
                    </a:ln>
                  </pic:spPr>
                </pic:pic>
              </a:graphicData>
            </a:graphic>
          </wp:inline>
        </w:drawing>
      </w:r>
    </w:p>
    <w:p w14:paraId="123ED33F" w14:textId="48E04A5C" w:rsidR="00DA2332" w:rsidRDefault="000A1C89" w:rsidP="00847C8A">
      <w:pPr>
        <w:ind w:left="-426"/>
        <w:rPr>
          <w:lang w:val="ka-GE"/>
        </w:rPr>
      </w:pPr>
      <w:r w:rsidRPr="000A1C89">
        <w:rPr>
          <w:noProof/>
        </w:rPr>
        <w:lastRenderedPageBreak/>
        <w:drawing>
          <wp:inline distT="0" distB="0" distL="0" distR="0" wp14:anchorId="00A25764" wp14:editId="226BC441">
            <wp:extent cx="9866937" cy="6000750"/>
            <wp:effectExtent l="0" t="0" r="1270" b="0"/>
            <wp:docPr id="19" name="Picture 19" descr="C:\Users\Liza\Desktop\ჩემთვის ინფორმაციები მოსული გეო-კორპისგან\იდეა აგრო 06.12.2021_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Liza\Desktop\ჩემთვის ინფორმაციები მოსული გეო-კორპისგან\იდეა აგრო 06.12.2021_002.jpg"/>
                    <pic:cNvPicPr>
                      <a:picLocks noChangeAspect="1" noChangeArrowheads="1"/>
                    </pic:cNvPicPr>
                  </pic:nvPicPr>
                  <pic:blipFill rotWithShape="1">
                    <a:blip r:embed="rId154" cstate="print">
                      <a:extLst>
                        <a:ext uri="{28A0092B-C50C-407E-A947-70E740481C1C}">
                          <a14:useLocalDpi xmlns:a14="http://schemas.microsoft.com/office/drawing/2010/main" val="0"/>
                        </a:ext>
                      </a:extLst>
                    </a:blip>
                    <a:srcRect b="47693"/>
                    <a:stretch/>
                  </pic:blipFill>
                  <pic:spPr bwMode="auto">
                    <a:xfrm>
                      <a:off x="0" y="0"/>
                      <a:ext cx="9908393" cy="6025962"/>
                    </a:xfrm>
                    <a:prstGeom prst="rect">
                      <a:avLst/>
                    </a:prstGeom>
                    <a:noFill/>
                    <a:ln>
                      <a:noFill/>
                    </a:ln>
                    <a:extLst>
                      <a:ext uri="{53640926-AAD7-44D8-BBD7-CCE9431645EC}">
                        <a14:shadowObscured xmlns:a14="http://schemas.microsoft.com/office/drawing/2010/main"/>
                      </a:ext>
                    </a:extLst>
                  </pic:spPr>
                </pic:pic>
              </a:graphicData>
            </a:graphic>
          </wp:inline>
        </w:drawing>
      </w:r>
    </w:p>
    <w:p w14:paraId="1C2CCAD9" w14:textId="77777777" w:rsidR="00B54A1B" w:rsidRDefault="00B54A1B" w:rsidP="002C2AF5">
      <w:pPr>
        <w:rPr>
          <w:lang w:val="ka-GE"/>
        </w:rPr>
        <w:sectPr w:rsidR="00B54A1B" w:rsidSect="002C2AF5">
          <w:pgSz w:w="16838" w:h="11906" w:orient="landscape" w:code="9"/>
          <w:pgMar w:top="1135" w:right="1151" w:bottom="1151" w:left="828" w:header="289" w:footer="431" w:gutter="0"/>
          <w:cols w:space="720"/>
          <w:titlePg/>
          <w:docGrid w:linePitch="360"/>
        </w:sectPr>
      </w:pPr>
    </w:p>
    <w:p w14:paraId="0EA2F366" w14:textId="3E275028" w:rsidR="00B54A1B" w:rsidRDefault="00B54A1B" w:rsidP="00B54A1B">
      <w:pPr>
        <w:pStyle w:val="Heading1"/>
        <w:tabs>
          <w:tab w:val="left" w:pos="0"/>
        </w:tabs>
        <w:ind w:right="0"/>
        <w:rPr>
          <w:rFonts w:ascii="Sylfaen" w:eastAsia="Times New Roman" w:hAnsi="Sylfaen" w:cs="Arial"/>
          <w:bCs/>
          <w:color w:val="365F91"/>
          <w:sz w:val="24"/>
          <w:szCs w:val="28"/>
        </w:rPr>
      </w:pPr>
      <w:bookmarkStart w:id="180" w:name="_Toc128323055"/>
      <w:r w:rsidRPr="00B54A1B">
        <w:rPr>
          <w:rFonts w:ascii="Sylfaen" w:eastAsia="Times New Roman" w:hAnsi="Sylfaen" w:cs="Arial"/>
          <w:bCs/>
          <w:color w:val="365F91"/>
          <w:sz w:val="24"/>
          <w:szCs w:val="28"/>
        </w:rPr>
        <w:lastRenderedPageBreak/>
        <w:t>დანართი 4. ურთიერთშეთანხმების წერილი შპს ,,გეოკროპ“-სა და შპს ,,იდეა აგრო“-ს შორის</w:t>
      </w:r>
      <w:bookmarkEnd w:id="180"/>
    </w:p>
    <w:p w14:paraId="053AE561" w14:textId="58D3CD4D" w:rsidR="002C2AF5" w:rsidRDefault="00583D6C" w:rsidP="002C2AF5">
      <w:r>
        <w:rPr>
          <w:noProof/>
        </w:rPr>
        <w:drawing>
          <wp:inline distT="0" distB="0" distL="0" distR="0" wp14:anchorId="4C2B9961" wp14:editId="57C147EE">
            <wp:extent cx="6324600" cy="844105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შეთანხმება შპს გეოკროპ და შპს იდეა აგრო (მელიორაცია)_001.jpg"/>
                    <pic:cNvPicPr/>
                  </pic:nvPicPr>
                  <pic:blipFill>
                    <a:blip r:embed="rId155" cstate="print">
                      <a:extLst>
                        <a:ext uri="{28A0092B-C50C-407E-A947-70E740481C1C}">
                          <a14:useLocalDpi xmlns:a14="http://schemas.microsoft.com/office/drawing/2010/main" val="0"/>
                        </a:ext>
                      </a:extLst>
                    </a:blip>
                    <a:stretch>
                      <a:fillRect/>
                    </a:stretch>
                  </pic:blipFill>
                  <pic:spPr>
                    <a:xfrm>
                      <a:off x="0" y="0"/>
                      <a:ext cx="6330977" cy="8449566"/>
                    </a:xfrm>
                    <a:prstGeom prst="rect">
                      <a:avLst/>
                    </a:prstGeom>
                  </pic:spPr>
                </pic:pic>
              </a:graphicData>
            </a:graphic>
          </wp:inline>
        </w:drawing>
      </w:r>
    </w:p>
    <w:p w14:paraId="5077F58A" w14:textId="0C67EFF5" w:rsidR="00BD64D0" w:rsidRPr="0041446F" w:rsidRDefault="00BD64D0" w:rsidP="0041446F">
      <w:pPr>
        <w:pStyle w:val="Heading1"/>
        <w:tabs>
          <w:tab w:val="left" w:pos="0"/>
        </w:tabs>
        <w:ind w:right="0"/>
        <w:rPr>
          <w:rFonts w:ascii="Sylfaen" w:eastAsia="Times New Roman" w:hAnsi="Sylfaen" w:cs="Arial"/>
          <w:bCs/>
          <w:color w:val="365F91"/>
          <w:sz w:val="24"/>
          <w:szCs w:val="28"/>
        </w:rPr>
      </w:pPr>
      <w:bookmarkStart w:id="181" w:name="_Toc128323056"/>
      <w:r w:rsidRPr="0041446F">
        <w:rPr>
          <w:rFonts w:ascii="Sylfaen" w:eastAsia="Times New Roman" w:hAnsi="Sylfaen" w:cs="Arial"/>
          <w:bCs/>
          <w:color w:val="365F91"/>
          <w:sz w:val="24"/>
          <w:szCs w:val="28"/>
        </w:rPr>
        <w:lastRenderedPageBreak/>
        <w:t>დანართი 5. ბოლნისის მუნიციპალიტეტის წერილი</w:t>
      </w:r>
      <w:bookmarkEnd w:id="181"/>
    </w:p>
    <w:p w14:paraId="0A6D3385" w14:textId="272D9DFE" w:rsidR="00BD64D0" w:rsidRPr="00BD64D0" w:rsidRDefault="00BD64D0" w:rsidP="004A43C2">
      <w:pPr>
        <w:ind w:left="-540"/>
        <w:rPr>
          <w:lang w:val="ka-GE"/>
        </w:rPr>
      </w:pPr>
      <w:r>
        <w:rPr>
          <w:noProof/>
          <w:lang w:val="ka-GE"/>
        </w:rPr>
        <w:drawing>
          <wp:inline distT="0" distB="0" distL="0" distR="0" wp14:anchorId="1C12DC09" wp14:editId="738E80A5">
            <wp:extent cx="6677025" cy="875347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წერილი ბოლნისის მერიიდან_გრგ.png"/>
                    <pic:cNvPicPr/>
                  </pic:nvPicPr>
                  <pic:blipFill>
                    <a:blip r:embed="rId156" cstate="print">
                      <a:extLst>
                        <a:ext uri="{28A0092B-C50C-407E-A947-70E740481C1C}">
                          <a14:useLocalDpi xmlns:a14="http://schemas.microsoft.com/office/drawing/2010/main" val="0"/>
                        </a:ext>
                      </a:extLst>
                    </a:blip>
                    <a:stretch>
                      <a:fillRect/>
                    </a:stretch>
                  </pic:blipFill>
                  <pic:spPr>
                    <a:xfrm>
                      <a:off x="0" y="0"/>
                      <a:ext cx="6677025" cy="8753475"/>
                    </a:xfrm>
                    <a:prstGeom prst="rect">
                      <a:avLst/>
                    </a:prstGeom>
                  </pic:spPr>
                </pic:pic>
              </a:graphicData>
            </a:graphic>
          </wp:inline>
        </w:drawing>
      </w:r>
    </w:p>
    <w:p w14:paraId="77FBB8A7" w14:textId="0CD66E94" w:rsidR="00F73292" w:rsidRPr="0041446F" w:rsidRDefault="00F73292" w:rsidP="0041446F">
      <w:pPr>
        <w:pStyle w:val="Heading1"/>
        <w:tabs>
          <w:tab w:val="left" w:pos="0"/>
        </w:tabs>
        <w:ind w:right="0"/>
        <w:rPr>
          <w:rFonts w:ascii="Sylfaen" w:eastAsia="Times New Roman" w:hAnsi="Sylfaen" w:cs="Arial"/>
          <w:bCs/>
          <w:color w:val="365F91"/>
          <w:sz w:val="24"/>
          <w:szCs w:val="28"/>
        </w:rPr>
      </w:pPr>
      <w:bookmarkStart w:id="182" w:name="_Toc128323057"/>
      <w:r w:rsidRPr="0041446F">
        <w:rPr>
          <w:rFonts w:ascii="Sylfaen" w:eastAsia="Times New Roman" w:hAnsi="Sylfaen" w:cs="Arial"/>
          <w:bCs/>
          <w:color w:val="365F91"/>
          <w:sz w:val="24"/>
          <w:szCs w:val="28"/>
        </w:rPr>
        <w:lastRenderedPageBreak/>
        <w:t xml:space="preserve">დანართი </w:t>
      </w:r>
      <w:r w:rsidR="00BD64D0" w:rsidRPr="0041446F">
        <w:rPr>
          <w:rFonts w:ascii="Sylfaen" w:eastAsia="Times New Roman" w:hAnsi="Sylfaen" w:cs="Arial"/>
          <w:bCs/>
          <w:color w:val="365F91"/>
          <w:sz w:val="24"/>
          <w:szCs w:val="28"/>
        </w:rPr>
        <w:t>6</w:t>
      </w:r>
      <w:r w:rsidRPr="0041446F">
        <w:rPr>
          <w:rFonts w:ascii="Sylfaen" w:eastAsia="Times New Roman" w:hAnsi="Sylfaen" w:cs="Arial"/>
          <w:bCs/>
          <w:color w:val="365F91"/>
          <w:sz w:val="24"/>
          <w:szCs w:val="28"/>
        </w:rPr>
        <w:t>. შპს საქართველოს მელიორაციასთან გაფორმებული ხელშეკრულება</w:t>
      </w:r>
      <w:bookmarkEnd w:id="182"/>
    </w:p>
    <w:p w14:paraId="4503480A" w14:textId="4EBC3B8E" w:rsidR="00F73292" w:rsidRDefault="00F73292" w:rsidP="002C2AF5">
      <w:pPr>
        <w:rPr>
          <w:rFonts w:eastAsia="Times New Roman" w:cs="Arial"/>
          <w:b/>
          <w:bCs/>
          <w:color w:val="365F91"/>
          <w:sz w:val="24"/>
          <w:szCs w:val="28"/>
          <w:lang w:val="ka-GE"/>
        </w:rPr>
      </w:pPr>
      <w:r>
        <w:rPr>
          <w:rFonts w:eastAsia="Times New Roman" w:cs="Arial"/>
          <w:b/>
          <w:bCs/>
          <w:noProof/>
          <w:color w:val="365F91"/>
          <w:sz w:val="24"/>
          <w:szCs w:val="28"/>
          <w:lang w:val="ka-GE"/>
        </w:rPr>
        <w:drawing>
          <wp:inline distT="0" distB="0" distL="0" distR="0" wp14:anchorId="2645A81B" wp14:editId="380AB0BF">
            <wp:extent cx="6353088" cy="85344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მელიორაციის ლიცენზია_გეოკროპ_001.jpg"/>
                    <pic:cNvPicPr/>
                  </pic:nvPicPr>
                  <pic:blipFill>
                    <a:blip r:embed="rId157" cstate="print">
                      <a:extLst>
                        <a:ext uri="{28A0092B-C50C-407E-A947-70E740481C1C}">
                          <a14:useLocalDpi xmlns:a14="http://schemas.microsoft.com/office/drawing/2010/main" val="0"/>
                        </a:ext>
                      </a:extLst>
                    </a:blip>
                    <a:stretch>
                      <a:fillRect/>
                    </a:stretch>
                  </pic:blipFill>
                  <pic:spPr>
                    <a:xfrm>
                      <a:off x="0" y="0"/>
                      <a:ext cx="6373775" cy="8562190"/>
                    </a:xfrm>
                    <a:prstGeom prst="rect">
                      <a:avLst/>
                    </a:prstGeom>
                  </pic:spPr>
                </pic:pic>
              </a:graphicData>
            </a:graphic>
          </wp:inline>
        </w:drawing>
      </w:r>
    </w:p>
    <w:p w14:paraId="7B1872E7" w14:textId="3CE45FDD" w:rsidR="00F73292" w:rsidRDefault="00F73292" w:rsidP="00F73292">
      <w:pPr>
        <w:ind w:left="-540"/>
        <w:rPr>
          <w:rFonts w:eastAsia="Times New Roman" w:cs="Arial"/>
          <w:b/>
          <w:bCs/>
          <w:color w:val="365F91"/>
          <w:sz w:val="24"/>
          <w:szCs w:val="28"/>
          <w:lang w:val="ka-GE"/>
        </w:rPr>
      </w:pPr>
      <w:r>
        <w:rPr>
          <w:rFonts w:eastAsia="Times New Roman" w:cs="Arial"/>
          <w:b/>
          <w:bCs/>
          <w:noProof/>
          <w:color w:val="365F91"/>
          <w:sz w:val="24"/>
          <w:szCs w:val="28"/>
          <w:lang w:val="ka-GE"/>
        </w:rPr>
        <w:lastRenderedPageBreak/>
        <w:drawing>
          <wp:inline distT="0" distB="0" distL="0" distR="0" wp14:anchorId="163D1F68" wp14:editId="5A87D653">
            <wp:extent cx="6581775" cy="886777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მელიორაციის ლიცენზია_გეოკროპ_002.jpg"/>
                    <pic:cNvPicPr/>
                  </pic:nvPicPr>
                  <pic:blipFill>
                    <a:blip r:embed="rId158" cstate="print">
                      <a:extLst>
                        <a:ext uri="{28A0092B-C50C-407E-A947-70E740481C1C}">
                          <a14:useLocalDpi xmlns:a14="http://schemas.microsoft.com/office/drawing/2010/main" val="0"/>
                        </a:ext>
                      </a:extLst>
                    </a:blip>
                    <a:stretch>
                      <a:fillRect/>
                    </a:stretch>
                  </pic:blipFill>
                  <pic:spPr>
                    <a:xfrm>
                      <a:off x="0" y="0"/>
                      <a:ext cx="6581775" cy="8867775"/>
                    </a:xfrm>
                    <a:prstGeom prst="rect">
                      <a:avLst/>
                    </a:prstGeom>
                  </pic:spPr>
                </pic:pic>
              </a:graphicData>
            </a:graphic>
          </wp:inline>
        </w:drawing>
      </w:r>
    </w:p>
    <w:p w14:paraId="2B7844AE" w14:textId="3FEF8613" w:rsidR="00F73292" w:rsidRDefault="00F73292" w:rsidP="002C2AF5">
      <w:pPr>
        <w:rPr>
          <w:rFonts w:eastAsia="Times New Roman" w:cs="Arial"/>
          <w:b/>
          <w:bCs/>
          <w:color w:val="365F91"/>
          <w:sz w:val="24"/>
          <w:szCs w:val="28"/>
          <w:lang w:val="ka-GE"/>
        </w:rPr>
      </w:pPr>
    </w:p>
    <w:p w14:paraId="34B6F086" w14:textId="693607BD" w:rsidR="00BD64D0" w:rsidRPr="00F73292" w:rsidRDefault="00F73292" w:rsidP="00BD64D0">
      <w:pPr>
        <w:ind w:left="-540"/>
        <w:rPr>
          <w:rFonts w:eastAsia="Times New Roman" w:cs="Arial"/>
          <w:b/>
          <w:bCs/>
          <w:color w:val="365F91"/>
          <w:sz w:val="24"/>
          <w:szCs w:val="28"/>
          <w:lang w:val="ka-GE"/>
        </w:rPr>
      </w:pPr>
      <w:r>
        <w:rPr>
          <w:rFonts w:eastAsia="Times New Roman" w:cs="Arial"/>
          <w:b/>
          <w:bCs/>
          <w:noProof/>
          <w:color w:val="365F91"/>
          <w:sz w:val="24"/>
          <w:szCs w:val="28"/>
          <w:lang w:val="ka-GE"/>
        </w:rPr>
        <w:lastRenderedPageBreak/>
        <w:drawing>
          <wp:inline distT="0" distB="0" distL="0" distR="0" wp14:anchorId="1C32B274" wp14:editId="2096C8D3">
            <wp:extent cx="6734175" cy="86201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მელიორაციის ლიცენზია_იდეა აგრო_001.jpg"/>
                    <pic:cNvPicPr/>
                  </pic:nvPicPr>
                  <pic:blipFill>
                    <a:blip r:embed="rId159" cstate="print">
                      <a:extLst>
                        <a:ext uri="{28A0092B-C50C-407E-A947-70E740481C1C}">
                          <a14:useLocalDpi xmlns:a14="http://schemas.microsoft.com/office/drawing/2010/main" val="0"/>
                        </a:ext>
                      </a:extLst>
                    </a:blip>
                    <a:stretch>
                      <a:fillRect/>
                    </a:stretch>
                  </pic:blipFill>
                  <pic:spPr>
                    <a:xfrm>
                      <a:off x="0" y="0"/>
                      <a:ext cx="6734175" cy="8620125"/>
                    </a:xfrm>
                    <a:prstGeom prst="rect">
                      <a:avLst/>
                    </a:prstGeom>
                  </pic:spPr>
                </pic:pic>
              </a:graphicData>
            </a:graphic>
          </wp:inline>
        </w:drawing>
      </w:r>
      <w:r>
        <w:rPr>
          <w:rFonts w:eastAsia="Times New Roman" w:cs="Arial"/>
          <w:b/>
          <w:bCs/>
          <w:noProof/>
          <w:color w:val="365F91"/>
          <w:sz w:val="24"/>
          <w:szCs w:val="28"/>
          <w:lang w:val="ka-GE"/>
        </w:rPr>
        <w:lastRenderedPageBreak/>
        <w:drawing>
          <wp:inline distT="0" distB="0" distL="0" distR="0" wp14:anchorId="4930CC3D" wp14:editId="6AAA47D6">
            <wp:extent cx="6667500" cy="84772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მელიორაციის ლიცენზია_იდეა აგრო_002.jpg"/>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6667500" cy="8477250"/>
                    </a:xfrm>
                    <a:prstGeom prst="rect">
                      <a:avLst/>
                    </a:prstGeom>
                  </pic:spPr>
                </pic:pic>
              </a:graphicData>
            </a:graphic>
          </wp:inline>
        </w:drawing>
      </w:r>
    </w:p>
    <w:sectPr w:rsidR="00BD64D0" w:rsidRPr="00F73292" w:rsidSect="00B54A1B">
      <w:pgSz w:w="11909" w:h="16834" w:code="9"/>
      <w:pgMar w:top="1151" w:right="1151" w:bottom="828" w:left="1134" w:header="289" w:footer="431"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DA39D71" w14:textId="77777777" w:rsidR="00911AC4" w:rsidRDefault="00911AC4" w:rsidP="00A52727">
      <w:pPr>
        <w:spacing w:before="0" w:after="0"/>
      </w:pPr>
      <w:r>
        <w:separator/>
      </w:r>
    </w:p>
  </w:endnote>
  <w:endnote w:type="continuationSeparator" w:id="0">
    <w:p w14:paraId="308F11DA" w14:textId="77777777" w:rsidR="00911AC4" w:rsidRDefault="00911AC4" w:rsidP="00A52727">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ylfaen">
    <w:panose1 w:val="010A0502050306030303"/>
    <w:charset w:val="CC"/>
    <w:family w:val="roman"/>
    <w:pitch w:val="variable"/>
    <w:sig w:usb0="04000687" w:usb1="00000000" w:usb2="00000000" w:usb3="00000000" w:csb0="0000009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EFF" w:usb1="C000785B" w:usb2="00000009" w:usb3="00000000" w:csb0="000001FF" w:csb1="00000000"/>
  </w:font>
  <w:font w:name="Consolas">
    <w:panose1 w:val="020B0609020204030204"/>
    <w:charset w:val="CC"/>
    <w:family w:val="modern"/>
    <w:pitch w:val="fixed"/>
    <w:sig w:usb0="E00006FF" w:usb1="0000FCFF" w:usb2="00000001" w:usb3="00000000" w:csb0="0000019F" w:csb1="00000000"/>
  </w:font>
  <w:font w:name="Times Armenian">
    <w:altName w:val="Mangal"/>
    <w:charset w:val="00"/>
    <w:family w:val="auto"/>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Arial Narrow">
    <w:panose1 w:val="020B0606020202030204"/>
    <w:charset w:val="CC"/>
    <w:family w:val="swiss"/>
    <w:pitch w:val="variable"/>
    <w:sig w:usb0="00000287" w:usb1="00000800" w:usb2="00000000" w:usb3="00000000" w:csb0="0000009F" w:csb1="00000000"/>
  </w:font>
  <w:font w:name="Helvetica">
    <w:panose1 w:val="020B0604020202020204"/>
    <w:charset w:val="00"/>
    <w:family w:val="swiss"/>
    <w:pitch w:val="variable"/>
    <w:sig w:usb0="E0002EFF" w:usb1="C000785B" w:usb2="00000009" w:usb3="00000000" w:csb0="000001FF" w:csb1="00000000"/>
  </w:font>
  <w:font w:name="CIDFont+F1">
    <w:altName w:val="Yu Gothic"/>
    <w:panose1 w:val="00000000000000000000"/>
    <w:charset w:val="80"/>
    <w:family w:val="auto"/>
    <w:notTrueType/>
    <w:pitch w:val="default"/>
    <w:sig w:usb0="00000001" w:usb1="08070000" w:usb2="00000010" w:usb3="00000000" w:csb0="00020000" w:csb1="00000000"/>
  </w:font>
  <w:font w:name="Cambria Math">
    <w:panose1 w:val="02040503050406030204"/>
    <w:charset w:val="CC"/>
    <w:family w:val="roman"/>
    <w:pitch w:val="variable"/>
    <w:sig w:usb0="E00006FF" w:usb1="420024FF" w:usb2="02000000" w:usb3="00000000" w:csb0="0000019F" w:csb1="00000000"/>
  </w:font>
  <w:font w:name="AcadNusx">
    <w:panose1 w:val="00000000000000000000"/>
    <w:charset w:val="00"/>
    <w:family w:val="auto"/>
    <w:pitch w:val="variable"/>
    <w:sig w:usb0="00000087" w:usb1="00000000" w:usb2="00000000" w:usb3="00000000" w:csb0="0000001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92922123"/>
      <w:docPartObj>
        <w:docPartGallery w:val="Page Numbers (Bottom of Page)"/>
        <w:docPartUnique/>
      </w:docPartObj>
    </w:sdtPr>
    <w:sdtEndPr>
      <w:rPr>
        <w:noProof/>
      </w:rPr>
    </w:sdtEndPr>
    <w:sdtContent>
      <w:p w14:paraId="124E4017" w14:textId="57C38EAD" w:rsidR="00583D6C" w:rsidRDefault="00583D6C">
        <w:pPr>
          <w:pStyle w:val="Footer"/>
          <w:jc w:val="right"/>
        </w:pPr>
        <w:r>
          <w:fldChar w:fldCharType="begin"/>
        </w:r>
        <w:r>
          <w:instrText xml:space="preserve"> PAGE   \* MERGEFORMAT </w:instrText>
        </w:r>
        <w:r>
          <w:fldChar w:fldCharType="separate"/>
        </w:r>
        <w:r>
          <w:rPr>
            <w:noProof/>
          </w:rPr>
          <w:t>73</w:t>
        </w:r>
        <w:r>
          <w:rPr>
            <w:noProof/>
          </w:rPr>
          <w:fldChar w:fldCharType="end"/>
        </w:r>
      </w:p>
    </w:sdtContent>
  </w:sdt>
  <w:p w14:paraId="6231C2BF" w14:textId="000D1E40" w:rsidR="00583D6C" w:rsidRDefault="00583D6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52312965"/>
      <w:docPartObj>
        <w:docPartGallery w:val="Page Numbers (Bottom of Page)"/>
        <w:docPartUnique/>
      </w:docPartObj>
    </w:sdtPr>
    <w:sdtEndPr>
      <w:rPr>
        <w:noProof/>
      </w:rPr>
    </w:sdtEndPr>
    <w:sdtContent>
      <w:p w14:paraId="6B4CCA79" w14:textId="03C5E6DD" w:rsidR="00583D6C" w:rsidRDefault="00583D6C">
        <w:pPr>
          <w:pStyle w:val="Footer"/>
          <w:jc w:val="right"/>
        </w:pPr>
        <w:r>
          <w:fldChar w:fldCharType="begin"/>
        </w:r>
        <w:r>
          <w:instrText xml:space="preserve"> PAGE   \* MERGEFORMAT </w:instrText>
        </w:r>
        <w:r>
          <w:fldChar w:fldCharType="separate"/>
        </w:r>
        <w:r>
          <w:rPr>
            <w:noProof/>
          </w:rPr>
          <w:t>68</w:t>
        </w:r>
        <w:r>
          <w:rPr>
            <w:noProof/>
          </w:rPr>
          <w:fldChar w:fldCharType="end"/>
        </w:r>
      </w:p>
    </w:sdtContent>
  </w:sdt>
  <w:p w14:paraId="0EBBD16F" w14:textId="77777777" w:rsidR="00583D6C" w:rsidRDefault="00583D6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6035C03" w14:textId="77777777" w:rsidR="00911AC4" w:rsidRDefault="00911AC4" w:rsidP="00A52727">
      <w:pPr>
        <w:spacing w:before="0" w:after="0"/>
      </w:pPr>
      <w:r>
        <w:separator/>
      </w:r>
    </w:p>
  </w:footnote>
  <w:footnote w:type="continuationSeparator" w:id="0">
    <w:p w14:paraId="3409A419" w14:textId="77777777" w:rsidR="00911AC4" w:rsidRDefault="00911AC4" w:rsidP="00A52727">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A8D05A" w14:textId="5A8E7709" w:rsidR="00583D6C" w:rsidRPr="00F0500E" w:rsidRDefault="00583D6C" w:rsidP="00F0500E">
    <w:pPr>
      <w:tabs>
        <w:tab w:val="center" w:pos="4513"/>
        <w:tab w:val="right" w:pos="6660"/>
      </w:tabs>
      <w:spacing w:before="0" w:after="0" w:line="240" w:lineRule="auto"/>
      <w:ind w:left="1260" w:right="1325"/>
      <w:jc w:val="center"/>
      <w:rPr>
        <w:rFonts w:asciiTheme="minorHAnsi" w:hAnsiTheme="minorHAnsi" w:cstheme="minorBidi"/>
        <w:color w:val="auto"/>
        <w:sz w:val="18"/>
        <w:lang w:val="ka-GE"/>
      </w:rPr>
    </w:pPr>
    <w:r w:rsidRPr="00F0500E">
      <w:rPr>
        <w:rFonts w:asciiTheme="minorHAnsi" w:eastAsiaTheme="minorEastAsia" w:hAnsiTheme="minorHAnsi" w:cstheme="minorBidi"/>
        <w:noProof/>
        <w:color w:val="auto"/>
        <w:sz w:val="18"/>
      </w:rPr>
      <w:drawing>
        <wp:anchor distT="0" distB="0" distL="114300" distR="114300" simplePos="0" relativeHeight="251659264" behindDoc="0" locked="0" layoutInCell="1" allowOverlap="1" wp14:anchorId="664DBB00" wp14:editId="0032D3AC">
          <wp:simplePos x="0" y="0"/>
          <wp:positionH relativeFrom="column">
            <wp:posOffset>8273415</wp:posOffset>
          </wp:positionH>
          <wp:positionV relativeFrom="paragraph">
            <wp:posOffset>-179070</wp:posOffset>
          </wp:positionV>
          <wp:extent cx="637540" cy="637540"/>
          <wp:effectExtent l="0" t="0" r="0" b="0"/>
          <wp:wrapSquare wrapText="bothSides"/>
          <wp:docPr id="28" name="Picture 28" descr="D:\User Files\Desktop\Irakli\Logo\Gergili - Vect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 Files\Desktop\Irakli\Logo\Gergili - Vector.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637540" cy="637540"/>
                  </a:xfrm>
                  <a:prstGeom prst="rect">
                    <a:avLst/>
                  </a:prstGeom>
                  <a:noFill/>
                  <a:ln>
                    <a:noFill/>
                  </a:ln>
                </pic:spPr>
              </pic:pic>
            </a:graphicData>
          </a:graphic>
        </wp:anchor>
      </w:drawing>
    </w:r>
    <w:r w:rsidRPr="00F0500E">
      <w:rPr>
        <w:color w:val="auto"/>
        <w:sz w:val="18"/>
        <w:lang w:val="ka-GE"/>
      </w:rPr>
      <w:t>სამელიორაციო</w:t>
    </w:r>
    <w:r w:rsidRPr="00F0500E">
      <w:rPr>
        <w:rFonts w:asciiTheme="minorHAnsi" w:hAnsiTheme="minorHAnsi" w:cstheme="minorBidi"/>
        <w:color w:val="auto"/>
        <w:sz w:val="18"/>
        <w:lang w:val="ka-GE"/>
      </w:rPr>
      <w:t xml:space="preserve"> </w:t>
    </w:r>
    <w:r w:rsidRPr="00F0500E">
      <w:rPr>
        <w:color w:val="auto"/>
        <w:sz w:val="18"/>
        <w:lang w:val="ka-GE"/>
      </w:rPr>
      <w:t>სისტემის</w:t>
    </w:r>
    <w:r>
      <w:rPr>
        <w:color w:val="auto"/>
        <w:sz w:val="18"/>
        <w:lang w:val="ka-GE"/>
      </w:rPr>
      <w:t xml:space="preserve"> მოწყობისა და </w:t>
    </w:r>
    <w:r w:rsidRPr="00F0500E">
      <w:rPr>
        <w:color w:val="auto"/>
        <w:sz w:val="18"/>
        <w:lang w:val="ka-GE"/>
      </w:rPr>
      <w:t>ექსპლუატაციის</w:t>
    </w:r>
    <w:r w:rsidRPr="00F0500E">
      <w:rPr>
        <w:rFonts w:asciiTheme="minorHAnsi" w:hAnsiTheme="minorHAnsi" w:cstheme="minorBidi"/>
        <w:color w:val="auto"/>
        <w:sz w:val="18"/>
        <w:lang w:val="ka-GE"/>
      </w:rPr>
      <w:t xml:space="preserve"> </w:t>
    </w:r>
    <w:r w:rsidRPr="00F0500E">
      <w:rPr>
        <w:color w:val="auto"/>
        <w:sz w:val="18"/>
        <w:lang w:val="ka-GE"/>
      </w:rPr>
      <w:t>პროექტი</w:t>
    </w:r>
  </w:p>
  <w:p w14:paraId="0EBB0615" w14:textId="6B9698F8" w:rsidR="00583D6C" w:rsidRPr="006904A8" w:rsidRDefault="00583D6C" w:rsidP="00295458">
    <w:pPr>
      <w:pStyle w:val="Header"/>
      <w:tabs>
        <w:tab w:val="left" w:pos="426"/>
      </w:tabs>
      <w:jc w:val="left"/>
      <w:rPr>
        <w:sz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3E3CA1" w14:textId="29CB5D35" w:rsidR="00583D6C" w:rsidRPr="00F0500E" w:rsidRDefault="00583D6C" w:rsidP="00975195">
    <w:pPr>
      <w:tabs>
        <w:tab w:val="center" w:pos="4513"/>
        <w:tab w:val="right" w:pos="6660"/>
      </w:tabs>
      <w:spacing w:before="0" w:after="0"/>
      <w:ind w:left="1260" w:right="1325"/>
      <w:jc w:val="center"/>
      <w:rPr>
        <w:rFonts w:asciiTheme="minorHAnsi" w:hAnsiTheme="minorHAnsi" w:cstheme="minorBidi"/>
        <w:color w:val="auto"/>
        <w:sz w:val="18"/>
        <w:lang w:val="ka-GE"/>
      </w:rPr>
    </w:pPr>
    <w:r w:rsidRPr="00F0500E">
      <w:rPr>
        <w:color w:val="auto"/>
        <w:sz w:val="18"/>
        <w:lang w:val="ka-GE"/>
      </w:rPr>
      <w:t>სამელიორაციო</w:t>
    </w:r>
    <w:r w:rsidRPr="00F0500E">
      <w:rPr>
        <w:rFonts w:asciiTheme="minorHAnsi" w:hAnsiTheme="minorHAnsi" w:cstheme="minorBidi"/>
        <w:color w:val="auto"/>
        <w:sz w:val="18"/>
        <w:lang w:val="ka-GE"/>
      </w:rPr>
      <w:t xml:space="preserve"> </w:t>
    </w:r>
    <w:r w:rsidRPr="00F0500E">
      <w:rPr>
        <w:color w:val="auto"/>
        <w:sz w:val="18"/>
        <w:lang w:val="ka-GE"/>
      </w:rPr>
      <w:t>სისტემისა</w:t>
    </w:r>
    <w:r w:rsidRPr="00F0500E">
      <w:rPr>
        <w:rFonts w:asciiTheme="minorHAnsi" w:hAnsiTheme="minorHAnsi" w:cstheme="minorBidi"/>
        <w:color w:val="auto"/>
        <w:sz w:val="18"/>
        <w:lang w:val="ka-GE"/>
      </w:rPr>
      <w:t xml:space="preserve"> </w:t>
    </w:r>
    <w:r>
      <w:rPr>
        <w:color w:val="auto"/>
        <w:sz w:val="18"/>
        <w:lang w:val="ka-GE"/>
      </w:rPr>
      <w:t>მოწყობისა</w:t>
    </w:r>
    <w:r w:rsidRPr="00F0500E">
      <w:rPr>
        <w:rFonts w:asciiTheme="minorHAnsi" w:hAnsiTheme="minorHAnsi" w:cstheme="minorBidi"/>
        <w:color w:val="auto"/>
        <w:sz w:val="18"/>
        <w:lang w:val="ka-GE"/>
      </w:rPr>
      <w:t xml:space="preserve"> </w:t>
    </w:r>
    <w:r w:rsidRPr="00F0500E">
      <w:rPr>
        <w:color w:val="auto"/>
        <w:sz w:val="18"/>
        <w:lang w:val="ka-GE"/>
      </w:rPr>
      <w:t>და</w:t>
    </w:r>
    <w:r w:rsidRPr="00F0500E">
      <w:rPr>
        <w:rFonts w:asciiTheme="minorHAnsi" w:hAnsiTheme="minorHAnsi" w:cstheme="minorBidi"/>
        <w:color w:val="auto"/>
        <w:sz w:val="18"/>
        <w:lang w:val="ka-GE"/>
      </w:rPr>
      <w:t xml:space="preserve"> </w:t>
    </w:r>
    <w:r w:rsidRPr="00F0500E">
      <w:rPr>
        <w:color w:val="auto"/>
        <w:sz w:val="18"/>
        <w:lang w:val="ka-GE"/>
      </w:rPr>
      <w:t>ექსპლუატაციის</w:t>
    </w:r>
    <w:r w:rsidRPr="00F0500E">
      <w:rPr>
        <w:rFonts w:asciiTheme="minorHAnsi" w:hAnsiTheme="minorHAnsi" w:cstheme="minorBidi"/>
        <w:color w:val="auto"/>
        <w:sz w:val="18"/>
        <w:lang w:val="ka-GE"/>
      </w:rPr>
      <w:t xml:space="preserve"> </w:t>
    </w:r>
    <w:r w:rsidRPr="00F0500E">
      <w:rPr>
        <w:color w:val="auto"/>
        <w:sz w:val="18"/>
        <w:lang w:val="ka-GE"/>
      </w:rPr>
      <w:t>პროექტი</w:t>
    </w:r>
    <w:r w:rsidRPr="00F0500E">
      <w:rPr>
        <w:rFonts w:asciiTheme="minorHAnsi" w:hAnsiTheme="minorHAnsi" w:cstheme="minorBidi"/>
        <w:color w:val="auto"/>
        <w:sz w:val="18"/>
        <w:lang w:val="ka-GE"/>
      </w:rPr>
      <w:t xml:space="preserve"> </w:t>
    </w:r>
  </w:p>
  <w:p w14:paraId="52A8B76A" w14:textId="77777777" w:rsidR="00583D6C" w:rsidRPr="006904A8" w:rsidRDefault="00583D6C" w:rsidP="00582EB1">
    <w:pPr>
      <w:pStyle w:val="Header"/>
      <w:tabs>
        <w:tab w:val="left" w:pos="426"/>
      </w:tabs>
      <w:jc w:val="left"/>
      <w:rPr>
        <w:sz w:val="20"/>
      </w:rPr>
    </w:pPr>
  </w:p>
  <w:p w14:paraId="513727ED" w14:textId="5071FDF4" w:rsidR="00583D6C" w:rsidRPr="00295458" w:rsidRDefault="00583D6C" w:rsidP="00295458">
    <w:pPr>
      <w:pStyle w:val="Header"/>
      <w:tabs>
        <w:tab w:val="left" w:pos="426"/>
      </w:tabs>
      <w:jc w:val="left"/>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9112B1"/>
    <w:multiLevelType w:val="hybridMultilevel"/>
    <w:tmpl w:val="7DBAC186"/>
    <w:lvl w:ilvl="0" w:tplc="B9BE3A10">
      <w:start w:val="1"/>
      <w:numFmt w:val="bullet"/>
      <w:pStyle w:val="BodyBullet"/>
      <w:lvlText w:val=""/>
      <w:lvlJc w:val="left"/>
      <w:pPr>
        <w:tabs>
          <w:tab w:val="num" w:pos="360"/>
        </w:tabs>
        <w:ind w:left="360" w:hanging="360"/>
      </w:pPr>
      <w:rPr>
        <w:rFonts w:ascii="Wingdings" w:hAnsi="Wingding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39B0DD7"/>
    <w:multiLevelType w:val="hybridMultilevel"/>
    <w:tmpl w:val="477830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A612D2"/>
    <w:multiLevelType w:val="hybridMultilevel"/>
    <w:tmpl w:val="C9F2DD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B07897"/>
    <w:multiLevelType w:val="multilevel"/>
    <w:tmpl w:val="2AB4A472"/>
    <w:lvl w:ilvl="0">
      <w:start w:val="1"/>
      <w:numFmt w:val="decimal"/>
      <w:lvlText w:val="%1"/>
      <w:lvlJc w:val="left"/>
      <w:pPr>
        <w:ind w:left="360" w:hanging="360"/>
      </w:pPr>
      <w:rPr>
        <w:rFonts w:ascii="Sylfaen" w:hAnsi="Sylfaen" w:cs="Sylfaen" w:hint="default"/>
      </w:rPr>
    </w:lvl>
    <w:lvl w:ilvl="1">
      <w:start w:val="1"/>
      <w:numFmt w:val="decimal"/>
      <w:lvlText w:val="%1.%2"/>
      <w:lvlJc w:val="left"/>
      <w:pPr>
        <w:ind w:left="360" w:hanging="360"/>
      </w:pPr>
      <w:rPr>
        <w:rFonts w:ascii="Sylfaen" w:hAnsi="Sylfaen" w:cs="Sylfaen" w:hint="default"/>
      </w:rPr>
    </w:lvl>
    <w:lvl w:ilvl="2">
      <w:start w:val="1"/>
      <w:numFmt w:val="decimal"/>
      <w:lvlText w:val="%1.%2.%3"/>
      <w:lvlJc w:val="left"/>
      <w:pPr>
        <w:ind w:left="720" w:hanging="720"/>
      </w:pPr>
      <w:rPr>
        <w:rFonts w:ascii="Sylfaen" w:hAnsi="Sylfaen" w:cs="Sylfaen" w:hint="default"/>
      </w:rPr>
    </w:lvl>
    <w:lvl w:ilvl="3">
      <w:start w:val="1"/>
      <w:numFmt w:val="decimal"/>
      <w:lvlText w:val="%1.%2.%3.%4"/>
      <w:lvlJc w:val="left"/>
      <w:pPr>
        <w:ind w:left="720" w:hanging="720"/>
      </w:pPr>
      <w:rPr>
        <w:rFonts w:ascii="Sylfaen" w:hAnsi="Sylfaen" w:cs="Sylfaen" w:hint="default"/>
      </w:rPr>
    </w:lvl>
    <w:lvl w:ilvl="4">
      <w:start w:val="1"/>
      <w:numFmt w:val="decimal"/>
      <w:lvlText w:val="%1.%2.%3.%4.%5"/>
      <w:lvlJc w:val="left"/>
      <w:pPr>
        <w:ind w:left="1080" w:hanging="1080"/>
      </w:pPr>
      <w:rPr>
        <w:rFonts w:ascii="Sylfaen" w:hAnsi="Sylfaen" w:cs="Sylfaen" w:hint="default"/>
      </w:rPr>
    </w:lvl>
    <w:lvl w:ilvl="5">
      <w:start w:val="1"/>
      <w:numFmt w:val="decimal"/>
      <w:lvlText w:val="%1.%2.%3.%4.%5.%6"/>
      <w:lvlJc w:val="left"/>
      <w:pPr>
        <w:ind w:left="1440" w:hanging="1440"/>
      </w:pPr>
      <w:rPr>
        <w:rFonts w:ascii="Sylfaen" w:hAnsi="Sylfaen" w:cs="Sylfaen" w:hint="default"/>
      </w:rPr>
    </w:lvl>
    <w:lvl w:ilvl="6">
      <w:start w:val="1"/>
      <w:numFmt w:val="decimal"/>
      <w:lvlText w:val="%1.%2.%3.%4.%5.%6.%7"/>
      <w:lvlJc w:val="left"/>
      <w:pPr>
        <w:ind w:left="1440" w:hanging="1440"/>
      </w:pPr>
      <w:rPr>
        <w:rFonts w:ascii="Sylfaen" w:hAnsi="Sylfaen" w:cs="Sylfaen" w:hint="default"/>
      </w:rPr>
    </w:lvl>
    <w:lvl w:ilvl="7">
      <w:start w:val="1"/>
      <w:numFmt w:val="decimal"/>
      <w:lvlText w:val="%1.%2.%3.%4.%5.%6.%7.%8"/>
      <w:lvlJc w:val="left"/>
      <w:pPr>
        <w:ind w:left="1800" w:hanging="1800"/>
      </w:pPr>
      <w:rPr>
        <w:rFonts w:ascii="Sylfaen" w:hAnsi="Sylfaen" w:cs="Sylfaen" w:hint="default"/>
      </w:rPr>
    </w:lvl>
    <w:lvl w:ilvl="8">
      <w:start w:val="1"/>
      <w:numFmt w:val="decimal"/>
      <w:lvlText w:val="%1.%2.%3.%4.%5.%6.%7.%8.%9"/>
      <w:lvlJc w:val="left"/>
      <w:pPr>
        <w:ind w:left="1800" w:hanging="1800"/>
      </w:pPr>
      <w:rPr>
        <w:rFonts w:ascii="Sylfaen" w:hAnsi="Sylfaen" w:cs="Sylfaen" w:hint="default"/>
      </w:rPr>
    </w:lvl>
  </w:abstractNum>
  <w:abstractNum w:abstractNumId="4" w15:restartNumberingAfterBreak="0">
    <w:nsid w:val="09A82929"/>
    <w:multiLevelType w:val="hybridMultilevel"/>
    <w:tmpl w:val="84DC91CA"/>
    <w:lvl w:ilvl="0" w:tplc="04090001">
      <w:start w:val="1"/>
      <w:numFmt w:val="bullet"/>
      <w:pStyle w:val="ListNumber"/>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0E517591"/>
    <w:multiLevelType w:val="hybridMultilevel"/>
    <w:tmpl w:val="3596196C"/>
    <w:lvl w:ilvl="0" w:tplc="8D6CC93E">
      <w:numFmt w:val="bullet"/>
      <w:lvlText w:val=""/>
      <w:lvlJc w:val="left"/>
      <w:pPr>
        <w:ind w:left="933" w:hanging="360"/>
      </w:pPr>
      <w:rPr>
        <w:rFonts w:ascii="Symbol" w:eastAsia="Symbol" w:hAnsi="Symbol" w:cs="Symbol" w:hint="default"/>
        <w:w w:val="100"/>
        <w:sz w:val="22"/>
        <w:szCs w:val="22"/>
      </w:rPr>
    </w:lvl>
    <w:lvl w:ilvl="1" w:tplc="DF126CDC">
      <w:numFmt w:val="bullet"/>
      <w:lvlText w:val=""/>
      <w:lvlJc w:val="left"/>
      <w:pPr>
        <w:ind w:left="1159" w:hanging="360"/>
      </w:pPr>
      <w:rPr>
        <w:rFonts w:ascii="Symbol" w:eastAsia="Symbol" w:hAnsi="Symbol" w:cs="Symbol" w:hint="default"/>
        <w:w w:val="100"/>
        <w:sz w:val="22"/>
        <w:szCs w:val="22"/>
      </w:rPr>
    </w:lvl>
    <w:lvl w:ilvl="2" w:tplc="9CB202A8">
      <w:numFmt w:val="bullet"/>
      <w:lvlText w:val=""/>
      <w:lvlJc w:val="left"/>
      <w:pPr>
        <w:ind w:left="1333" w:hanging="360"/>
      </w:pPr>
      <w:rPr>
        <w:rFonts w:ascii="Symbol" w:eastAsia="Symbol" w:hAnsi="Symbol" w:cs="Symbol" w:hint="default"/>
        <w:w w:val="100"/>
        <w:sz w:val="22"/>
        <w:szCs w:val="22"/>
      </w:rPr>
    </w:lvl>
    <w:lvl w:ilvl="3" w:tplc="52D8B41C">
      <w:numFmt w:val="bullet"/>
      <w:lvlText w:val="•"/>
      <w:lvlJc w:val="left"/>
      <w:pPr>
        <w:ind w:left="2433" w:hanging="360"/>
      </w:pPr>
    </w:lvl>
    <w:lvl w:ilvl="4" w:tplc="03924A3A">
      <w:numFmt w:val="bullet"/>
      <w:lvlText w:val="•"/>
      <w:lvlJc w:val="left"/>
      <w:pPr>
        <w:ind w:left="3526" w:hanging="360"/>
      </w:pPr>
    </w:lvl>
    <w:lvl w:ilvl="5" w:tplc="FEC6A126">
      <w:numFmt w:val="bullet"/>
      <w:lvlText w:val="•"/>
      <w:lvlJc w:val="left"/>
      <w:pPr>
        <w:ind w:left="4619" w:hanging="360"/>
      </w:pPr>
    </w:lvl>
    <w:lvl w:ilvl="6" w:tplc="BEFC4AEE">
      <w:numFmt w:val="bullet"/>
      <w:lvlText w:val="•"/>
      <w:lvlJc w:val="left"/>
      <w:pPr>
        <w:ind w:left="5713" w:hanging="360"/>
      </w:pPr>
    </w:lvl>
    <w:lvl w:ilvl="7" w:tplc="1E1C73AC">
      <w:numFmt w:val="bullet"/>
      <w:lvlText w:val="•"/>
      <w:lvlJc w:val="left"/>
      <w:pPr>
        <w:ind w:left="6806" w:hanging="360"/>
      </w:pPr>
    </w:lvl>
    <w:lvl w:ilvl="8" w:tplc="27F65C68">
      <w:numFmt w:val="bullet"/>
      <w:lvlText w:val="•"/>
      <w:lvlJc w:val="left"/>
      <w:pPr>
        <w:ind w:left="7899" w:hanging="360"/>
      </w:pPr>
    </w:lvl>
  </w:abstractNum>
  <w:abstractNum w:abstractNumId="6" w15:restartNumberingAfterBreak="0">
    <w:nsid w:val="0F7243F1"/>
    <w:multiLevelType w:val="hybridMultilevel"/>
    <w:tmpl w:val="9412F4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F01DF6"/>
    <w:multiLevelType w:val="multilevel"/>
    <w:tmpl w:val="1FE6184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190642B6"/>
    <w:multiLevelType w:val="hybridMultilevel"/>
    <w:tmpl w:val="EE862F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EC7657F"/>
    <w:multiLevelType w:val="multilevel"/>
    <w:tmpl w:val="725A7134"/>
    <w:lvl w:ilvl="0">
      <w:start w:val="1"/>
      <w:numFmt w:val="decimal"/>
      <w:lvlText w:val="%1."/>
      <w:lvlJc w:val="left"/>
      <w:pPr>
        <w:ind w:left="720" w:hanging="360"/>
      </w:p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0" w15:restartNumberingAfterBreak="0">
    <w:nsid w:val="22166290"/>
    <w:multiLevelType w:val="hybridMultilevel"/>
    <w:tmpl w:val="7ADA7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5FF5882"/>
    <w:multiLevelType w:val="hybridMultilevel"/>
    <w:tmpl w:val="8F2CFA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CBB36FD"/>
    <w:multiLevelType w:val="hybridMultilevel"/>
    <w:tmpl w:val="9D24ED0C"/>
    <w:lvl w:ilvl="0" w:tplc="04090001">
      <w:start w:val="1"/>
      <w:numFmt w:val="bullet"/>
      <w:lvlText w:val=""/>
      <w:lvlJc w:val="left"/>
      <w:pPr>
        <w:ind w:left="108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2D2B13B5"/>
    <w:multiLevelType w:val="hybridMultilevel"/>
    <w:tmpl w:val="EE68CD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D431D15"/>
    <w:multiLevelType w:val="hybridMultilevel"/>
    <w:tmpl w:val="B8C853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D9737A5"/>
    <w:multiLevelType w:val="hybridMultilevel"/>
    <w:tmpl w:val="D2A222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366145B"/>
    <w:multiLevelType w:val="hybridMultilevel"/>
    <w:tmpl w:val="1C3804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42A7D8B"/>
    <w:multiLevelType w:val="hybridMultilevel"/>
    <w:tmpl w:val="0A3035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4461A89"/>
    <w:multiLevelType w:val="hybridMultilevel"/>
    <w:tmpl w:val="4016D9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6CC75F6"/>
    <w:multiLevelType w:val="multilevel"/>
    <w:tmpl w:val="6F36E0B6"/>
    <w:lvl w:ilvl="0">
      <w:start w:val="2"/>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39DD208A"/>
    <w:multiLevelType w:val="hybridMultilevel"/>
    <w:tmpl w:val="FD46F532"/>
    <w:styleLink w:val="MakaleBlm72"/>
    <w:lvl w:ilvl="0" w:tplc="8CB80A0E">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15:restartNumberingAfterBreak="0">
    <w:nsid w:val="3F4B6238"/>
    <w:multiLevelType w:val="hybridMultilevel"/>
    <w:tmpl w:val="9D660060"/>
    <w:styleLink w:val="Style321"/>
    <w:lvl w:ilvl="0" w:tplc="0409000F">
      <w:start w:val="1"/>
      <w:numFmt w:val="bullet"/>
      <w:lvlText w:val=""/>
      <w:lvlJc w:val="left"/>
      <w:pPr>
        <w:ind w:left="360" w:hanging="360"/>
      </w:pPr>
      <w:rPr>
        <w:rFonts w:ascii="Symbol" w:hAnsi="Symbol" w:hint="default"/>
      </w:rPr>
    </w:lvl>
    <w:lvl w:ilvl="1" w:tplc="04090019" w:tentative="1">
      <w:start w:val="1"/>
      <w:numFmt w:val="bullet"/>
      <w:lvlText w:val="o"/>
      <w:lvlJc w:val="left"/>
      <w:pPr>
        <w:ind w:left="1080" w:hanging="360"/>
      </w:pPr>
      <w:rPr>
        <w:rFonts w:ascii="Courier New" w:hAnsi="Courier New" w:cs="Courier New" w:hint="default"/>
      </w:rPr>
    </w:lvl>
    <w:lvl w:ilvl="2" w:tplc="0409001B" w:tentative="1">
      <w:start w:val="1"/>
      <w:numFmt w:val="bullet"/>
      <w:lvlText w:val=""/>
      <w:lvlJc w:val="left"/>
      <w:pPr>
        <w:ind w:left="1800" w:hanging="360"/>
      </w:pPr>
      <w:rPr>
        <w:rFonts w:ascii="Wingdings" w:hAnsi="Wingdings" w:hint="default"/>
      </w:rPr>
    </w:lvl>
    <w:lvl w:ilvl="3" w:tplc="0409000F" w:tentative="1">
      <w:start w:val="1"/>
      <w:numFmt w:val="bullet"/>
      <w:lvlText w:val=""/>
      <w:lvlJc w:val="left"/>
      <w:pPr>
        <w:ind w:left="2520" w:hanging="360"/>
      </w:pPr>
      <w:rPr>
        <w:rFonts w:ascii="Symbol" w:hAnsi="Symbol" w:hint="default"/>
      </w:rPr>
    </w:lvl>
    <w:lvl w:ilvl="4" w:tplc="04090019" w:tentative="1">
      <w:start w:val="1"/>
      <w:numFmt w:val="bullet"/>
      <w:lvlText w:val="o"/>
      <w:lvlJc w:val="left"/>
      <w:pPr>
        <w:ind w:left="3240" w:hanging="360"/>
      </w:pPr>
      <w:rPr>
        <w:rFonts w:ascii="Courier New" w:hAnsi="Courier New" w:cs="Courier New" w:hint="default"/>
      </w:rPr>
    </w:lvl>
    <w:lvl w:ilvl="5" w:tplc="0409001B" w:tentative="1">
      <w:start w:val="1"/>
      <w:numFmt w:val="bullet"/>
      <w:lvlText w:val=""/>
      <w:lvlJc w:val="left"/>
      <w:pPr>
        <w:ind w:left="3960" w:hanging="360"/>
      </w:pPr>
      <w:rPr>
        <w:rFonts w:ascii="Wingdings" w:hAnsi="Wingdings" w:hint="default"/>
      </w:rPr>
    </w:lvl>
    <w:lvl w:ilvl="6" w:tplc="0409000F" w:tentative="1">
      <w:start w:val="1"/>
      <w:numFmt w:val="bullet"/>
      <w:lvlText w:val=""/>
      <w:lvlJc w:val="left"/>
      <w:pPr>
        <w:ind w:left="4680" w:hanging="360"/>
      </w:pPr>
      <w:rPr>
        <w:rFonts w:ascii="Symbol" w:hAnsi="Symbol" w:hint="default"/>
      </w:rPr>
    </w:lvl>
    <w:lvl w:ilvl="7" w:tplc="04090019" w:tentative="1">
      <w:start w:val="1"/>
      <w:numFmt w:val="bullet"/>
      <w:lvlText w:val="o"/>
      <w:lvlJc w:val="left"/>
      <w:pPr>
        <w:ind w:left="5400" w:hanging="360"/>
      </w:pPr>
      <w:rPr>
        <w:rFonts w:ascii="Courier New" w:hAnsi="Courier New" w:cs="Courier New" w:hint="default"/>
      </w:rPr>
    </w:lvl>
    <w:lvl w:ilvl="8" w:tplc="0409001B" w:tentative="1">
      <w:start w:val="1"/>
      <w:numFmt w:val="bullet"/>
      <w:lvlText w:val=""/>
      <w:lvlJc w:val="left"/>
      <w:pPr>
        <w:ind w:left="6120" w:hanging="360"/>
      </w:pPr>
      <w:rPr>
        <w:rFonts w:ascii="Wingdings" w:hAnsi="Wingdings" w:hint="default"/>
      </w:rPr>
    </w:lvl>
  </w:abstractNum>
  <w:abstractNum w:abstractNumId="22" w15:restartNumberingAfterBreak="0">
    <w:nsid w:val="4461113F"/>
    <w:multiLevelType w:val="hybridMultilevel"/>
    <w:tmpl w:val="CCD461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5C55D99"/>
    <w:multiLevelType w:val="hybridMultilevel"/>
    <w:tmpl w:val="A46AFCB2"/>
    <w:lvl w:ilvl="0" w:tplc="E72E770C">
      <w:start w:val="1"/>
      <w:numFmt w:val="decimal"/>
      <w:pStyle w:val="parlamdrst"/>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8372972"/>
    <w:multiLevelType w:val="hybridMultilevel"/>
    <w:tmpl w:val="8F6EDB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C105692"/>
    <w:multiLevelType w:val="hybridMultilevel"/>
    <w:tmpl w:val="66146286"/>
    <w:lvl w:ilvl="0" w:tplc="731430E4">
      <w:start w:val="1"/>
      <w:numFmt w:val="bullet"/>
      <w:pStyle w:val="ListBullet"/>
      <w:lvlText w:val=""/>
      <w:lvlJc w:val="left"/>
      <w:pPr>
        <w:tabs>
          <w:tab w:val="num" w:pos="568"/>
        </w:tabs>
        <w:ind w:left="568" w:hanging="568"/>
      </w:pPr>
      <w:rPr>
        <w:rFonts w:ascii="Symbol" w:hAnsi="Symbol" w:hint="default"/>
        <w:b w:val="0"/>
        <w:i w:val="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0593DB7"/>
    <w:multiLevelType w:val="hybridMultilevel"/>
    <w:tmpl w:val="903E2B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56A0865"/>
    <w:multiLevelType w:val="hybridMultilevel"/>
    <w:tmpl w:val="363CF98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7384778"/>
    <w:multiLevelType w:val="hybridMultilevel"/>
    <w:tmpl w:val="F210E9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CC54490"/>
    <w:multiLevelType w:val="multilevel"/>
    <w:tmpl w:val="FF805E58"/>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26620D8"/>
    <w:multiLevelType w:val="multilevel"/>
    <w:tmpl w:val="71D6B87A"/>
    <w:lvl w:ilvl="0">
      <w:start w:val="2"/>
      <w:numFmt w:val="decimal"/>
      <w:lvlText w:val="%1"/>
      <w:lvlJc w:val="left"/>
      <w:pPr>
        <w:ind w:left="360" w:hanging="360"/>
      </w:pPr>
      <w:rPr>
        <w:rFonts w:hint="default"/>
      </w:rPr>
    </w:lvl>
    <w:lvl w:ilvl="1">
      <w:start w:val="5"/>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400" w:hanging="108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31" w15:restartNumberingAfterBreak="0">
    <w:nsid w:val="63452116"/>
    <w:multiLevelType w:val="hybridMultilevel"/>
    <w:tmpl w:val="A2A65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48D4E15"/>
    <w:multiLevelType w:val="hybridMultilevel"/>
    <w:tmpl w:val="71BE01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7A02BCC"/>
    <w:multiLevelType w:val="hybridMultilevel"/>
    <w:tmpl w:val="F0885676"/>
    <w:lvl w:ilvl="0" w:tplc="225EBC92">
      <w:start w:val="1"/>
      <w:numFmt w:val="bullet"/>
      <w:pStyle w:val="AGTESIABullet"/>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abstractNum w:abstractNumId="34" w15:restartNumberingAfterBreak="0">
    <w:nsid w:val="7054045C"/>
    <w:multiLevelType w:val="hybridMultilevel"/>
    <w:tmpl w:val="F314EA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5161D7A"/>
    <w:multiLevelType w:val="hybridMultilevel"/>
    <w:tmpl w:val="0F18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3"/>
  </w:num>
  <w:num w:numId="2">
    <w:abstractNumId w:val="25"/>
  </w:num>
  <w:num w:numId="3">
    <w:abstractNumId w:val="4"/>
  </w:num>
  <w:num w:numId="4">
    <w:abstractNumId w:val="21"/>
  </w:num>
  <w:num w:numId="5">
    <w:abstractNumId w:val="33"/>
  </w:num>
  <w:num w:numId="6">
    <w:abstractNumId w:val="20"/>
  </w:num>
  <w:num w:numId="7">
    <w:abstractNumId w:val="0"/>
  </w:num>
  <w:num w:numId="8">
    <w:abstractNumId w:val="7"/>
  </w:num>
  <w:num w:numId="9">
    <w:abstractNumId w:val="3"/>
  </w:num>
  <w:num w:numId="10">
    <w:abstractNumId w:val="29"/>
  </w:num>
  <w:num w:numId="11">
    <w:abstractNumId w:val="24"/>
  </w:num>
  <w:num w:numId="12">
    <w:abstractNumId w:val="13"/>
  </w:num>
  <w:num w:numId="13">
    <w:abstractNumId w:val="32"/>
  </w:num>
  <w:num w:numId="14">
    <w:abstractNumId w:val="18"/>
  </w:num>
  <w:num w:numId="15">
    <w:abstractNumId w:val="9"/>
  </w:num>
  <w:num w:numId="16">
    <w:abstractNumId w:val="12"/>
  </w:num>
  <w:num w:numId="17">
    <w:abstractNumId w:val="16"/>
  </w:num>
  <w:num w:numId="18">
    <w:abstractNumId w:val="22"/>
  </w:num>
  <w:num w:numId="19">
    <w:abstractNumId w:val="31"/>
  </w:num>
  <w:num w:numId="20">
    <w:abstractNumId w:val="2"/>
  </w:num>
  <w:num w:numId="21">
    <w:abstractNumId w:val="1"/>
  </w:num>
  <w:num w:numId="22">
    <w:abstractNumId w:val="19"/>
  </w:num>
  <w:num w:numId="23">
    <w:abstractNumId w:val="11"/>
  </w:num>
  <w:num w:numId="24">
    <w:abstractNumId w:val="30"/>
  </w:num>
  <w:num w:numId="25">
    <w:abstractNumId w:val="26"/>
  </w:num>
  <w:num w:numId="26">
    <w:abstractNumId w:val="15"/>
  </w:num>
  <w:num w:numId="27">
    <w:abstractNumId w:val="17"/>
  </w:num>
  <w:num w:numId="28">
    <w:abstractNumId w:val="10"/>
  </w:num>
  <w:num w:numId="29">
    <w:abstractNumId w:val="27"/>
  </w:num>
  <w:num w:numId="30">
    <w:abstractNumId w:val="34"/>
  </w:num>
  <w:num w:numId="31">
    <w:abstractNumId w:val="5"/>
  </w:num>
  <w:num w:numId="32">
    <w:abstractNumId w:val="14"/>
  </w:num>
  <w:num w:numId="33">
    <w:abstractNumId w:val="6"/>
  </w:num>
  <w:num w:numId="34">
    <w:abstractNumId w:val="8"/>
  </w:num>
  <w:num w:numId="35">
    <w:abstractNumId w:val="35"/>
  </w:num>
  <w:num w:numId="36">
    <w:abstractNumId w:val="28"/>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hideGrammaticalErrors/>
  <w:proofState w:grammar="clean"/>
  <w:defaultTabStop w:val="720"/>
  <w:hyphenationZone w:val="141"/>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57ED"/>
    <w:rsid w:val="00001750"/>
    <w:rsid w:val="00001B0E"/>
    <w:rsid w:val="00004714"/>
    <w:rsid w:val="00005C59"/>
    <w:rsid w:val="00007303"/>
    <w:rsid w:val="00007B68"/>
    <w:rsid w:val="0001075F"/>
    <w:rsid w:val="00013401"/>
    <w:rsid w:val="00014406"/>
    <w:rsid w:val="00015E6C"/>
    <w:rsid w:val="00017297"/>
    <w:rsid w:val="000208B3"/>
    <w:rsid w:val="0002194E"/>
    <w:rsid w:val="0002400E"/>
    <w:rsid w:val="00024546"/>
    <w:rsid w:val="000250E2"/>
    <w:rsid w:val="000262E7"/>
    <w:rsid w:val="00026A30"/>
    <w:rsid w:val="00032F16"/>
    <w:rsid w:val="00034237"/>
    <w:rsid w:val="00034A06"/>
    <w:rsid w:val="000371BC"/>
    <w:rsid w:val="00037A7F"/>
    <w:rsid w:val="00042096"/>
    <w:rsid w:val="0004438B"/>
    <w:rsid w:val="00044641"/>
    <w:rsid w:val="00051E1A"/>
    <w:rsid w:val="00056655"/>
    <w:rsid w:val="0005677D"/>
    <w:rsid w:val="000569E6"/>
    <w:rsid w:val="000611CB"/>
    <w:rsid w:val="000618CD"/>
    <w:rsid w:val="000641BA"/>
    <w:rsid w:val="00065230"/>
    <w:rsid w:val="0007090E"/>
    <w:rsid w:val="00072025"/>
    <w:rsid w:val="00075895"/>
    <w:rsid w:val="00076A12"/>
    <w:rsid w:val="00076E8B"/>
    <w:rsid w:val="0008127F"/>
    <w:rsid w:val="00083031"/>
    <w:rsid w:val="00083F95"/>
    <w:rsid w:val="00085C50"/>
    <w:rsid w:val="000865ED"/>
    <w:rsid w:val="00087938"/>
    <w:rsid w:val="00087E91"/>
    <w:rsid w:val="00091680"/>
    <w:rsid w:val="00092573"/>
    <w:rsid w:val="00096230"/>
    <w:rsid w:val="000A032F"/>
    <w:rsid w:val="000A0F64"/>
    <w:rsid w:val="000A1C89"/>
    <w:rsid w:val="000A341A"/>
    <w:rsid w:val="000A441C"/>
    <w:rsid w:val="000A5697"/>
    <w:rsid w:val="000A6CE0"/>
    <w:rsid w:val="000A7781"/>
    <w:rsid w:val="000B0F25"/>
    <w:rsid w:val="000C03F2"/>
    <w:rsid w:val="000C0E6E"/>
    <w:rsid w:val="000C152E"/>
    <w:rsid w:val="000C244E"/>
    <w:rsid w:val="000C4D69"/>
    <w:rsid w:val="000C59C7"/>
    <w:rsid w:val="000C79B8"/>
    <w:rsid w:val="000D6561"/>
    <w:rsid w:val="000D73F8"/>
    <w:rsid w:val="000E0B53"/>
    <w:rsid w:val="000E17CF"/>
    <w:rsid w:val="000E1B77"/>
    <w:rsid w:val="000E4483"/>
    <w:rsid w:val="000E54F1"/>
    <w:rsid w:val="000E57E5"/>
    <w:rsid w:val="000E698E"/>
    <w:rsid w:val="000E6F91"/>
    <w:rsid w:val="000F0088"/>
    <w:rsid w:val="000F1721"/>
    <w:rsid w:val="000F2A76"/>
    <w:rsid w:val="000F6FA4"/>
    <w:rsid w:val="000F775C"/>
    <w:rsid w:val="0010176A"/>
    <w:rsid w:val="0010382C"/>
    <w:rsid w:val="0011482A"/>
    <w:rsid w:val="00115638"/>
    <w:rsid w:val="0011587D"/>
    <w:rsid w:val="00116AB0"/>
    <w:rsid w:val="00117708"/>
    <w:rsid w:val="001209BD"/>
    <w:rsid w:val="001216C5"/>
    <w:rsid w:val="0012417C"/>
    <w:rsid w:val="001321DB"/>
    <w:rsid w:val="00134D7A"/>
    <w:rsid w:val="001361A9"/>
    <w:rsid w:val="00140B7E"/>
    <w:rsid w:val="00141455"/>
    <w:rsid w:val="00141896"/>
    <w:rsid w:val="001419FC"/>
    <w:rsid w:val="00142B57"/>
    <w:rsid w:val="00143244"/>
    <w:rsid w:val="001441AB"/>
    <w:rsid w:val="00144366"/>
    <w:rsid w:val="0014668B"/>
    <w:rsid w:val="00147804"/>
    <w:rsid w:val="00152208"/>
    <w:rsid w:val="00152BFA"/>
    <w:rsid w:val="00153AE9"/>
    <w:rsid w:val="00154AC0"/>
    <w:rsid w:val="0015528D"/>
    <w:rsid w:val="001573E5"/>
    <w:rsid w:val="001605DA"/>
    <w:rsid w:val="00161048"/>
    <w:rsid w:val="00161467"/>
    <w:rsid w:val="001617C8"/>
    <w:rsid w:val="001645AF"/>
    <w:rsid w:val="00167089"/>
    <w:rsid w:val="00167243"/>
    <w:rsid w:val="00167AF2"/>
    <w:rsid w:val="00171D04"/>
    <w:rsid w:val="001731EE"/>
    <w:rsid w:val="00175ED6"/>
    <w:rsid w:val="00176238"/>
    <w:rsid w:val="00177988"/>
    <w:rsid w:val="00180010"/>
    <w:rsid w:val="00180AEC"/>
    <w:rsid w:val="00181BB8"/>
    <w:rsid w:val="001829BC"/>
    <w:rsid w:val="00182FA8"/>
    <w:rsid w:val="00183559"/>
    <w:rsid w:val="001872DD"/>
    <w:rsid w:val="00190545"/>
    <w:rsid w:val="00192617"/>
    <w:rsid w:val="00194A00"/>
    <w:rsid w:val="00195100"/>
    <w:rsid w:val="00197E01"/>
    <w:rsid w:val="001A0649"/>
    <w:rsid w:val="001A419F"/>
    <w:rsid w:val="001A68FA"/>
    <w:rsid w:val="001A6DF4"/>
    <w:rsid w:val="001A7CD3"/>
    <w:rsid w:val="001B01AC"/>
    <w:rsid w:val="001B2C0F"/>
    <w:rsid w:val="001B3725"/>
    <w:rsid w:val="001B3BE6"/>
    <w:rsid w:val="001B63EF"/>
    <w:rsid w:val="001B751B"/>
    <w:rsid w:val="001C0862"/>
    <w:rsid w:val="001C2321"/>
    <w:rsid w:val="001C28A0"/>
    <w:rsid w:val="001C3C82"/>
    <w:rsid w:val="001C5785"/>
    <w:rsid w:val="001D0314"/>
    <w:rsid w:val="001D1489"/>
    <w:rsid w:val="001D1719"/>
    <w:rsid w:val="001D3BC1"/>
    <w:rsid w:val="001D4150"/>
    <w:rsid w:val="001E0476"/>
    <w:rsid w:val="001E04A7"/>
    <w:rsid w:val="001E0506"/>
    <w:rsid w:val="001E2F6F"/>
    <w:rsid w:val="001E4EA4"/>
    <w:rsid w:val="001E6746"/>
    <w:rsid w:val="001E7A40"/>
    <w:rsid w:val="001F22D1"/>
    <w:rsid w:val="001F2534"/>
    <w:rsid w:val="001F27B4"/>
    <w:rsid w:val="001F2C3E"/>
    <w:rsid w:val="001F3831"/>
    <w:rsid w:val="001F7FA5"/>
    <w:rsid w:val="00200370"/>
    <w:rsid w:val="002004C5"/>
    <w:rsid w:val="002023E6"/>
    <w:rsid w:val="00205493"/>
    <w:rsid w:val="00205529"/>
    <w:rsid w:val="00210B1F"/>
    <w:rsid w:val="00212694"/>
    <w:rsid w:val="002133CD"/>
    <w:rsid w:val="00215760"/>
    <w:rsid w:val="0021784E"/>
    <w:rsid w:val="0022040F"/>
    <w:rsid w:val="002205D9"/>
    <w:rsid w:val="0022214F"/>
    <w:rsid w:val="00223251"/>
    <w:rsid w:val="002233C6"/>
    <w:rsid w:val="00225115"/>
    <w:rsid w:val="00225BEC"/>
    <w:rsid w:val="00227610"/>
    <w:rsid w:val="00230036"/>
    <w:rsid w:val="0023039A"/>
    <w:rsid w:val="00232BA9"/>
    <w:rsid w:val="002332D0"/>
    <w:rsid w:val="00234770"/>
    <w:rsid w:val="002406E9"/>
    <w:rsid w:val="002416E3"/>
    <w:rsid w:val="00241DDC"/>
    <w:rsid w:val="00247FBE"/>
    <w:rsid w:val="00251BEE"/>
    <w:rsid w:val="002603E8"/>
    <w:rsid w:val="002627E2"/>
    <w:rsid w:val="00262C54"/>
    <w:rsid w:val="002645BF"/>
    <w:rsid w:val="00264730"/>
    <w:rsid w:val="002659FA"/>
    <w:rsid w:val="00267469"/>
    <w:rsid w:val="002735B7"/>
    <w:rsid w:val="00275D4C"/>
    <w:rsid w:val="00282050"/>
    <w:rsid w:val="00282645"/>
    <w:rsid w:val="00282D4F"/>
    <w:rsid w:val="00283FB7"/>
    <w:rsid w:val="00284B03"/>
    <w:rsid w:val="00287E06"/>
    <w:rsid w:val="0029035D"/>
    <w:rsid w:val="002904F8"/>
    <w:rsid w:val="002910CD"/>
    <w:rsid w:val="00291123"/>
    <w:rsid w:val="00291946"/>
    <w:rsid w:val="00294A8A"/>
    <w:rsid w:val="00294A9B"/>
    <w:rsid w:val="00295458"/>
    <w:rsid w:val="002970AF"/>
    <w:rsid w:val="0029728C"/>
    <w:rsid w:val="002A0061"/>
    <w:rsid w:val="002A0C14"/>
    <w:rsid w:val="002A0E38"/>
    <w:rsid w:val="002A42CD"/>
    <w:rsid w:val="002A5358"/>
    <w:rsid w:val="002A5453"/>
    <w:rsid w:val="002A6276"/>
    <w:rsid w:val="002A6695"/>
    <w:rsid w:val="002A79EA"/>
    <w:rsid w:val="002A7FCE"/>
    <w:rsid w:val="002B0ABB"/>
    <w:rsid w:val="002B18AF"/>
    <w:rsid w:val="002B3207"/>
    <w:rsid w:val="002B3C06"/>
    <w:rsid w:val="002B564E"/>
    <w:rsid w:val="002B7F55"/>
    <w:rsid w:val="002C0EBC"/>
    <w:rsid w:val="002C1414"/>
    <w:rsid w:val="002C1C9B"/>
    <w:rsid w:val="002C1ED7"/>
    <w:rsid w:val="002C2AF5"/>
    <w:rsid w:val="002C3339"/>
    <w:rsid w:val="002C3A76"/>
    <w:rsid w:val="002C4795"/>
    <w:rsid w:val="002C48BC"/>
    <w:rsid w:val="002C57ED"/>
    <w:rsid w:val="002D0455"/>
    <w:rsid w:val="002D0B08"/>
    <w:rsid w:val="002D2BFE"/>
    <w:rsid w:val="002D3EDD"/>
    <w:rsid w:val="002D51B7"/>
    <w:rsid w:val="002D77EA"/>
    <w:rsid w:val="002E2503"/>
    <w:rsid w:val="002E3E1E"/>
    <w:rsid w:val="002E4AF2"/>
    <w:rsid w:val="002E5655"/>
    <w:rsid w:val="002E62B9"/>
    <w:rsid w:val="002E7B58"/>
    <w:rsid w:val="002F11DC"/>
    <w:rsid w:val="002F1A78"/>
    <w:rsid w:val="002F484D"/>
    <w:rsid w:val="002F5F54"/>
    <w:rsid w:val="002F7BB9"/>
    <w:rsid w:val="003004D5"/>
    <w:rsid w:val="0030079C"/>
    <w:rsid w:val="00301952"/>
    <w:rsid w:val="00301CE7"/>
    <w:rsid w:val="0030461F"/>
    <w:rsid w:val="00304BAD"/>
    <w:rsid w:val="00304E73"/>
    <w:rsid w:val="003076F9"/>
    <w:rsid w:val="00310A74"/>
    <w:rsid w:val="00310DCE"/>
    <w:rsid w:val="00311D0C"/>
    <w:rsid w:val="0031226E"/>
    <w:rsid w:val="0031418C"/>
    <w:rsid w:val="003148E0"/>
    <w:rsid w:val="00314A97"/>
    <w:rsid w:val="003172B6"/>
    <w:rsid w:val="00317F14"/>
    <w:rsid w:val="0032103B"/>
    <w:rsid w:val="0032145C"/>
    <w:rsid w:val="003222C1"/>
    <w:rsid w:val="00323D3D"/>
    <w:rsid w:val="00324419"/>
    <w:rsid w:val="00326674"/>
    <w:rsid w:val="00326856"/>
    <w:rsid w:val="003307D9"/>
    <w:rsid w:val="003307F7"/>
    <w:rsid w:val="003323CE"/>
    <w:rsid w:val="00333CFC"/>
    <w:rsid w:val="00336A0B"/>
    <w:rsid w:val="00336FB5"/>
    <w:rsid w:val="0033766A"/>
    <w:rsid w:val="00337F26"/>
    <w:rsid w:val="00341D2D"/>
    <w:rsid w:val="003428BC"/>
    <w:rsid w:val="00343536"/>
    <w:rsid w:val="003441B6"/>
    <w:rsid w:val="00347983"/>
    <w:rsid w:val="00351449"/>
    <w:rsid w:val="0035227B"/>
    <w:rsid w:val="00352E7D"/>
    <w:rsid w:val="003547BB"/>
    <w:rsid w:val="003548F2"/>
    <w:rsid w:val="00360053"/>
    <w:rsid w:val="00362710"/>
    <w:rsid w:val="00363756"/>
    <w:rsid w:val="003651EE"/>
    <w:rsid w:val="003672A8"/>
    <w:rsid w:val="00370C1C"/>
    <w:rsid w:val="00371009"/>
    <w:rsid w:val="00373461"/>
    <w:rsid w:val="00373A96"/>
    <w:rsid w:val="00373B55"/>
    <w:rsid w:val="00374933"/>
    <w:rsid w:val="003756FE"/>
    <w:rsid w:val="00375B4C"/>
    <w:rsid w:val="00377D6B"/>
    <w:rsid w:val="0038355D"/>
    <w:rsid w:val="00383E19"/>
    <w:rsid w:val="00386DC3"/>
    <w:rsid w:val="00386F03"/>
    <w:rsid w:val="00391F09"/>
    <w:rsid w:val="00391F34"/>
    <w:rsid w:val="00395E13"/>
    <w:rsid w:val="00396556"/>
    <w:rsid w:val="0039680E"/>
    <w:rsid w:val="003A1E03"/>
    <w:rsid w:val="003A2368"/>
    <w:rsid w:val="003A3534"/>
    <w:rsid w:val="003A37AC"/>
    <w:rsid w:val="003A3E3F"/>
    <w:rsid w:val="003A5BE4"/>
    <w:rsid w:val="003A6D98"/>
    <w:rsid w:val="003B0A7C"/>
    <w:rsid w:val="003B190E"/>
    <w:rsid w:val="003B211B"/>
    <w:rsid w:val="003B22A6"/>
    <w:rsid w:val="003B3530"/>
    <w:rsid w:val="003B3593"/>
    <w:rsid w:val="003B3757"/>
    <w:rsid w:val="003B6786"/>
    <w:rsid w:val="003C0065"/>
    <w:rsid w:val="003C3613"/>
    <w:rsid w:val="003C75DA"/>
    <w:rsid w:val="003D1040"/>
    <w:rsid w:val="003D127B"/>
    <w:rsid w:val="003D176D"/>
    <w:rsid w:val="003D2C2D"/>
    <w:rsid w:val="003D60DA"/>
    <w:rsid w:val="003E2145"/>
    <w:rsid w:val="003E3D43"/>
    <w:rsid w:val="003E3E84"/>
    <w:rsid w:val="003F0584"/>
    <w:rsid w:val="003F1192"/>
    <w:rsid w:val="003F21AC"/>
    <w:rsid w:val="003F590D"/>
    <w:rsid w:val="003F6EBA"/>
    <w:rsid w:val="00400DD8"/>
    <w:rsid w:val="0040141F"/>
    <w:rsid w:val="00402397"/>
    <w:rsid w:val="00402444"/>
    <w:rsid w:val="00406E9A"/>
    <w:rsid w:val="00407C11"/>
    <w:rsid w:val="00410F13"/>
    <w:rsid w:val="00411295"/>
    <w:rsid w:val="00412221"/>
    <w:rsid w:val="004140A5"/>
    <w:rsid w:val="0041446F"/>
    <w:rsid w:val="00414C83"/>
    <w:rsid w:val="00417702"/>
    <w:rsid w:val="00417F28"/>
    <w:rsid w:val="00420660"/>
    <w:rsid w:val="00421364"/>
    <w:rsid w:val="0042145F"/>
    <w:rsid w:val="004225B9"/>
    <w:rsid w:val="0042472E"/>
    <w:rsid w:val="00425899"/>
    <w:rsid w:val="00427589"/>
    <w:rsid w:val="00433449"/>
    <w:rsid w:val="00433560"/>
    <w:rsid w:val="00433DD0"/>
    <w:rsid w:val="0043439D"/>
    <w:rsid w:val="00435DFB"/>
    <w:rsid w:val="00437E09"/>
    <w:rsid w:val="004407B8"/>
    <w:rsid w:val="00440C68"/>
    <w:rsid w:val="00441BE1"/>
    <w:rsid w:val="00442EBD"/>
    <w:rsid w:val="0044325C"/>
    <w:rsid w:val="00443A3A"/>
    <w:rsid w:val="00443FA9"/>
    <w:rsid w:val="0044468B"/>
    <w:rsid w:val="004449F5"/>
    <w:rsid w:val="0044512B"/>
    <w:rsid w:val="00446A04"/>
    <w:rsid w:val="0044740F"/>
    <w:rsid w:val="0045068F"/>
    <w:rsid w:val="00457437"/>
    <w:rsid w:val="00463D26"/>
    <w:rsid w:val="00464DAC"/>
    <w:rsid w:val="00470AAE"/>
    <w:rsid w:val="00473EB9"/>
    <w:rsid w:val="004751E7"/>
    <w:rsid w:val="00476AF2"/>
    <w:rsid w:val="00477BE9"/>
    <w:rsid w:val="00477BEB"/>
    <w:rsid w:val="00477E64"/>
    <w:rsid w:val="004810BB"/>
    <w:rsid w:val="00481297"/>
    <w:rsid w:val="004813B6"/>
    <w:rsid w:val="004817DE"/>
    <w:rsid w:val="004852C8"/>
    <w:rsid w:val="00487A62"/>
    <w:rsid w:val="00490AD3"/>
    <w:rsid w:val="004920CA"/>
    <w:rsid w:val="00492856"/>
    <w:rsid w:val="00492D99"/>
    <w:rsid w:val="00493579"/>
    <w:rsid w:val="00494A0E"/>
    <w:rsid w:val="00495296"/>
    <w:rsid w:val="004A0395"/>
    <w:rsid w:val="004A3AB4"/>
    <w:rsid w:val="004A43C2"/>
    <w:rsid w:val="004A4650"/>
    <w:rsid w:val="004A5179"/>
    <w:rsid w:val="004A7574"/>
    <w:rsid w:val="004B0840"/>
    <w:rsid w:val="004B2467"/>
    <w:rsid w:val="004B261F"/>
    <w:rsid w:val="004B6449"/>
    <w:rsid w:val="004B741A"/>
    <w:rsid w:val="004C073A"/>
    <w:rsid w:val="004C0FAD"/>
    <w:rsid w:val="004C16AA"/>
    <w:rsid w:val="004C2979"/>
    <w:rsid w:val="004C3391"/>
    <w:rsid w:val="004C3B14"/>
    <w:rsid w:val="004C44C5"/>
    <w:rsid w:val="004C54CE"/>
    <w:rsid w:val="004C56E0"/>
    <w:rsid w:val="004C6E1B"/>
    <w:rsid w:val="004D246C"/>
    <w:rsid w:val="004E0658"/>
    <w:rsid w:val="004E1385"/>
    <w:rsid w:val="004E158D"/>
    <w:rsid w:val="004E1715"/>
    <w:rsid w:val="004E2182"/>
    <w:rsid w:val="004E29A4"/>
    <w:rsid w:val="004E35DD"/>
    <w:rsid w:val="004E45C3"/>
    <w:rsid w:val="004E5550"/>
    <w:rsid w:val="004E558D"/>
    <w:rsid w:val="004E6FBB"/>
    <w:rsid w:val="004F0D53"/>
    <w:rsid w:val="004F37E0"/>
    <w:rsid w:val="004F464A"/>
    <w:rsid w:val="004F4F27"/>
    <w:rsid w:val="004F6CA3"/>
    <w:rsid w:val="004F71E3"/>
    <w:rsid w:val="004F7CCE"/>
    <w:rsid w:val="00500872"/>
    <w:rsid w:val="00500891"/>
    <w:rsid w:val="00501354"/>
    <w:rsid w:val="005016C8"/>
    <w:rsid w:val="005035B8"/>
    <w:rsid w:val="00503928"/>
    <w:rsid w:val="00505C7A"/>
    <w:rsid w:val="0050639B"/>
    <w:rsid w:val="00506C15"/>
    <w:rsid w:val="005108D2"/>
    <w:rsid w:val="00511AEE"/>
    <w:rsid w:val="00512C61"/>
    <w:rsid w:val="00514316"/>
    <w:rsid w:val="0051754F"/>
    <w:rsid w:val="005209B0"/>
    <w:rsid w:val="005239DD"/>
    <w:rsid w:val="00526219"/>
    <w:rsid w:val="005271E7"/>
    <w:rsid w:val="0053072E"/>
    <w:rsid w:val="00530F1B"/>
    <w:rsid w:val="00536DE7"/>
    <w:rsid w:val="0054039C"/>
    <w:rsid w:val="005408FB"/>
    <w:rsid w:val="005416C2"/>
    <w:rsid w:val="0054285D"/>
    <w:rsid w:val="00543138"/>
    <w:rsid w:val="005432D3"/>
    <w:rsid w:val="00551AA6"/>
    <w:rsid w:val="00551B2C"/>
    <w:rsid w:val="00552155"/>
    <w:rsid w:val="005531FA"/>
    <w:rsid w:val="00554C01"/>
    <w:rsid w:val="005552A8"/>
    <w:rsid w:val="005577DE"/>
    <w:rsid w:val="00560475"/>
    <w:rsid w:val="00562085"/>
    <w:rsid w:val="00562A45"/>
    <w:rsid w:val="005633EE"/>
    <w:rsid w:val="00563987"/>
    <w:rsid w:val="005721D3"/>
    <w:rsid w:val="005757C3"/>
    <w:rsid w:val="005765F2"/>
    <w:rsid w:val="005774E5"/>
    <w:rsid w:val="00577D24"/>
    <w:rsid w:val="00580653"/>
    <w:rsid w:val="0058072A"/>
    <w:rsid w:val="00581AEA"/>
    <w:rsid w:val="0058288D"/>
    <w:rsid w:val="00582EB1"/>
    <w:rsid w:val="00583D6C"/>
    <w:rsid w:val="00585486"/>
    <w:rsid w:val="00585FD4"/>
    <w:rsid w:val="00590AF4"/>
    <w:rsid w:val="00591022"/>
    <w:rsid w:val="005924BE"/>
    <w:rsid w:val="00593E9A"/>
    <w:rsid w:val="005950FB"/>
    <w:rsid w:val="005A07E6"/>
    <w:rsid w:val="005A1126"/>
    <w:rsid w:val="005A2D02"/>
    <w:rsid w:val="005A30D0"/>
    <w:rsid w:val="005A39B9"/>
    <w:rsid w:val="005A5024"/>
    <w:rsid w:val="005B1C01"/>
    <w:rsid w:val="005B5F13"/>
    <w:rsid w:val="005B7C05"/>
    <w:rsid w:val="005C40D5"/>
    <w:rsid w:val="005C4BB7"/>
    <w:rsid w:val="005C6052"/>
    <w:rsid w:val="005C7CB1"/>
    <w:rsid w:val="005D0345"/>
    <w:rsid w:val="005D295A"/>
    <w:rsid w:val="005D4B5F"/>
    <w:rsid w:val="005E1AA8"/>
    <w:rsid w:val="005E213F"/>
    <w:rsid w:val="005E21C1"/>
    <w:rsid w:val="005E24EE"/>
    <w:rsid w:val="005E2E23"/>
    <w:rsid w:val="005E31B2"/>
    <w:rsid w:val="005E3B6F"/>
    <w:rsid w:val="005E3FFC"/>
    <w:rsid w:val="005E629D"/>
    <w:rsid w:val="005E6D34"/>
    <w:rsid w:val="005F0862"/>
    <w:rsid w:val="005F0DBE"/>
    <w:rsid w:val="005F1080"/>
    <w:rsid w:val="005F12B2"/>
    <w:rsid w:val="005F2E5A"/>
    <w:rsid w:val="005F6DB5"/>
    <w:rsid w:val="006023A1"/>
    <w:rsid w:val="00603AB3"/>
    <w:rsid w:val="006051D4"/>
    <w:rsid w:val="00614309"/>
    <w:rsid w:val="006158AF"/>
    <w:rsid w:val="006176F2"/>
    <w:rsid w:val="00617D18"/>
    <w:rsid w:val="00621F58"/>
    <w:rsid w:val="00622575"/>
    <w:rsid w:val="00622D23"/>
    <w:rsid w:val="00625896"/>
    <w:rsid w:val="00626C53"/>
    <w:rsid w:val="00631201"/>
    <w:rsid w:val="0063142D"/>
    <w:rsid w:val="00631CC6"/>
    <w:rsid w:val="00633B22"/>
    <w:rsid w:val="00635175"/>
    <w:rsid w:val="006363B5"/>
    <w:rsid w:val="00636CE2"/>
    <w:rsid w:val="00637552"/>
    <w:rsid w:val="0063783F"/>
    <w:rsid w:val="00640E65"/>
    <w:rsid w:val="006415A8"/>
    <w:rsid w:val="0064245B"/>
    <w:rsid w:val="00643701"/>
    <w:rsid w:val="006439DB"/>
    <w:rsid w:val="00644090"/>
    <w:rsid w:val="00645CF2"/>
    <w:rsid w:val="00653CA4"/>
    <w:rsid w:val="0065477B"/>
    <w:rsid w:val="00657F3C"/>
    <w:rsid w:val="00660C68"/>
    <w:rsid w:val="00661D67"/>
    <w:rsid w:val="00661D68"/>
    <w:rsid w:val="00665B08"/>
    <w:rsid w:val="0067297F"/>
    <w:rsid w:val="00672E7D"/>
    <w:rsid w:val="00673265"/>
    <w:rsid w:val="00673327"/>
    <w:rsid w:val="00673370"/>
    <w:rsid w:val="00673F08"/>
    <w:rsid w:val="0068086A"/>
    <w:rsid w:val="006837C9"/>
    <w:rsid w:val="0068770F"/>
    <w:rsid w:val="006904A8"/>
    <w:rsid w:val="00691167"/>
    <w:rsid w:val="00692208"/>
    <w:rsid w:val="006927F2"/>
    <w:rsid w:val="00692989"/>
    <w:rsid w:val="00693391"/>
    <w:rsid w:val="00693BFC"/>
    <w:rsid w:val="00694592"/>
    <w:rsid w:val="00694C07"/>
    <w:rsid w:val="006A03FA"/>
    <w:rsid w:val="006A0822"/>
    <w:rsid w:val="006A0C0D"/>
    <w:rsid w:val="006A1161"/>
    <w:rsid w:val="006A251F"/>
    <w:rsid w:val="006A3C51"/>
    <w:rsid w:val="006B0DEB"/>
    <w:rsid w:val="006B4C34"/>
    <w:rsid w:val="006B6E54"/>
    <w:rsid w:val="006B76EE"/>
    <w:rsid w:val="006C0713"/>
    <w:rsid w:val="006C4EF2"/>
    <w:rsid w:val="006C5ACD"/>
    <w:rsid w:val="006C7012"/>
    <w:rsid w:val="006C7F43"/>
    <w:rsid w:val="006D3352"/>
    <w:rsid w:val="006D4B0A"/>
    <w:rsid w:val="006D6964"/>
    <w:rsid w:val="006D73E1"/>
    <w:rsid w:val="006D77E4"/>
    <w:rsid w:val="006E1080"/>
    <w:rsid w:val="006E6B49"/>
    <w:rsid w:val="006E6E82"/>
    <w:rsid w:val="006E7472"/>
    <w:rsid w:val="006E7C2C"/>
    <w:rsid w:val="006E7DEC"/>
    <w:rsid w:val="006F026D"/>
    <w:rsid w:val="006F2215"/>
    <w:rsid w:val="006F23B2"/>
    <w:rsid w:val="006F5455"/>
    <w:rsid w:val="006F5905"/>
    <w:rsid w:val="006F5B58"/>
    <w:rsid w:val="006F69BE"/>
    <w:rsid w:val="006F6FBE"/>
    <w:rsid w:val="006F7AEA"/>
    <w:rsid w:val="007006B4"/>
    <w:rsid w:val="0070158F"/>
    <w:rsid w:val="00701770"/>
    <w:rsid w:val="00702CC8"/>
    <w:rsid w:val="0070438D"/>
    <w:rsid w:val="007065CE"/>
    <w:rsid w:val="00706E17"/>
    <w:rsid w:val="00707058"/>
    <w:rsid w:val="0070720F"/>
    <w:rsid w:val="00707A08"/>
    <w:rsid w:val="00710499"/>
    <w:rsid w:val="00710983"/>
    <w:rsid w:val="0071174B"/>
    <w:rsid w:val="007162E0"/>
    <w:rsid w:val="00720204"/>
    <w:rsid w:val="00723A3C"/>
    <w:rsid w:val="007249C1"/>
    <w:rsid w:val="007254E8"/>
    <w:rsid w:val="00727859"/>
    <w:rsid w:val="00730A59"/>
    <w:rsid w:val="00730CDE"/>
    <w:rsid w:val="00731383"/>
    <w:rsid w:val="007336A6"/>
    <w:rsid w:val="00733E27"/>
    <w:rsid w:val="00735211"/>
    <w:rsid w:val="00745F24"/>
    <w:rsid w:val="00745FE2"/>
    <w:rsid w:val="00746CE6"/>
    <w:rsid w:val="00746D73"/>
    <w:rsid w:val="0074773C"/>
    <w:rsid w:val="00747CFB"/>
    <w:rsid w:val="00747F1D"/>
    <w:rsid w:val="00750516"/>
    <w:rsid w:val="00750F51"/>
    <w:rsid w:val="0075179A"/>
    <w:rsid w:val="00751985"/>
    <w:rsid w:val="00753E8D"/>
    <w:rsid w:val="00756050"/>
    <w:rsid w:val="007564D2"/>
    <w:rsid w:val="0076254F"/>
    <w:rsid w:val="007630AD"/>
    <w:rsid w:val="00763B14"/>
    <w:rsid w:val="007655E5"/>
    <w:rsid w:val="00767CEE"/>
    <w:rsid w:val="00767F3E"/>
    <w:rsid w:val="007757AB"/>
    <w:rsid w:val="0077651E"/>
    <w:rsid w:val="00782879"/>
    <w:rsid w:val="00782AC6"/>
    <w:rsid w:val="00782D49"/>
    <w:rsid w:val="00784D5F"/>
    <w:rsid w:val="00785EED"/>
    <w:rsid w:val="00787D0C"/>
    <w:rsid w:val="007900E6"/>
    <w:rsid w:val="007902BE"/>
    <w:rsid w:val="0079053A"/>
    <w:rsid w:val="007912D4"/>
    <w:rsid w:val="007917A6"/>
    <w:rsid w:val="007940EA"/>
    <w:rsid w:val="007951CF"/>
    <w:rsid w:val="00795C9A"/>
    <w:rsid w:val="00796F1D"/>
    <w:rsid w:val="007A0321"/>
    <w:rsid w:val="007A045D"/>
    <w:rsid w:val="007A258B"/>
    <w:rsid w:val="007A4E20"/>
    <w:rsid w:val="007A7CC0"/>
    <w:rsid w:val="007B0C53"/>
    <w:rsid w:val="007B1992"/>
    <w:rsid w:val="007B2B10"/>
    <w:rsid w:val="007B328B"/>
    <w:rsid w:val="007B3870"/>
    <w:rsid w:val="007B43F4"/>
    <w:rsid w:val="007B5E6B"/>
    <w:rsid w:val="007C024C"/>
    <w:rsid w:val="007C027B"/>
    <w:rsid w:val="007C0890"/>
    <w:rsid w:val="007C3F79"/>
    <w:rsid w:val="007C41B6"/>
    <w:rsid w:val="007C4304"/>
    <w:rsid w:val="007C6737"/>
    <w:rsid w:val="007C67FC"/>
    <w:rsid w:val="007D01BD"/>
    <w:rsid w:val="007D0F2B"/>
    <w:rsid w:val="007D210E"/>
    <w:rsid w:val="007D4C68"/>
    <w:rsid w:val="007D571A"/>
    <w:rsid w:val="007D6EA0"/>
    <w:rsid w:val="007E09C7"/>
    <w:rsid w:val="007E2FDC"/>
    <w:rsid w:val="007E3489"/>
    <w:rsid w:val="007E445E"/>
    <w:rsid w:val="007E47C7"/>
    <w:rsid w:val="007F33F5"/>
    <w:rsid w:val="007F3B19"/>
    <w:rsid w:val="007F425E"/>
    <w:rsid w:val="007F628F"/>
    <w:rsid w:val="007F7B80"/>
    <w:rsid w:val="00800149"/>
    <w:rsid w:val="0080041F"/>
    <w:rsid w:val="00800EF3"/>
    <w:rsid w:val="00802F0D"/>
    <w:rsid w:val="00803631"/>
    <w:rsid w:val="00803746"/>
    <w:rsid w:val="008038CE"/>
    <w:rsid w:val="00803E1E"/>
    <w:rsid w:val="00811B9A"/>
    <w:rsid w:val="00812805"/>
    <w:rsid w:val="00812B1F"/>
    <w:rsid w:val="00816F4C"/>
    <w:rsid w:val="00820F55"/>
    <w:rsid w:val="00821549"/>
    <w:rsid w:val="00823884"/>
    <w:rsid w:val="00824017"/>
    <w:rsid w:val="0082757A"/>
    <w:rsid w:val="00827EF2"/>
    <w:rsid w:val="00831789"/>
    <w:rsid w:val="00831E17"/>
    <w:rsid w:val="008368F3"/>
    <w:rsid w:val="00836B5C"/>
    <w:rsid w:val="00836CB3"/>
    <w:rsid w:val="00841472"/>
    <w:rsid w:val="00841DF8"/>
    <w:rsid w:val="00842F3A"/>
    <w:rsid w:val="00842F95"/>
    <w:rsid w:val="00847C8A"/>
    <w:rsid w:val="008500BE"/>
    <w:rsid w:val="00850514"/>
    <w:rsid w:val="00850681"/>
    <w:rsid w:val="00851886"/>
    <w:rsid w:val="00855ED5"/>
    <w:rsid w:val="00856234"/>
    <w:rsid w:val="008600A8"/>
    <w:rsid w:val="00861864"/>
    <w:rsid w:val="00862413"/>
    <w:rsid w:val="00863E53"/>
    <w:rsid w:val="00865996"/>
    <w:rsid w:val="00865DD0"/>
    <w:rsid w:val="00867C82"/>
    <w:rsid w:val="00870056"/>
    <w:rsid w:val="00871644"/>
    <w:rsid w:val="00871ABF"/>
    <w:rsid w:val="0087201F"/>
    <w:rsid w:val="00873575"/>
    <w:rsid w:val="00873816"/>
    <w:rsid w:val="00876E9F"/>
    <w:rsid w:val="00877522"/>
    <w:rsid w:val="008779FA"/>
    <w:rsid w:val="00880FB7"/>
    <w:rsid w:val="008821A6"/>
    <w:rsid w:val="008845F4"/>
    <w:rsid w:val="00885689"/>
    <w:rsid w:val="00886229"/>
    <w:rsid w:val="00886418"/>
    <w:rsid w:val="008864AD"/>
    <w:rsid w:val="00891320"/>
    <w:rsid w:val="00893C5B"/>
    <w:rsid w:val="008955D1"/>
    <w:rsid w:val="00896AA5"/>
    <w:rsid w:val="008A090A"/>
    <w:rsid w:val="008A304F"/>
    <w:rsid w:val="008A45EC"/>
    <w:rsid w:val="008A46E5"/>
    <w:rsid w:val="008A7B76"/>
    <w:rsid w:val="008B1959"/>
    <w:rsid w:val="008B40E1"/>
    <w:rsid w:val="008B5A95"/>
    <w:rsid w:val="008B6BFB"/>
    <w:rsid w:val="008C04B2"/>
    <w:rsid w:val="008C0B2F"/>
    <w:rsid w:val="008C0C7E"/>
    <w:rsid w:val="008C1326"/>
    <w:rsid w:val="008C1BA4"/>
    <w:rsid w:val="008C420C"/>
    <w:rsid w:val="008C5A8F"/>
    <w:rsid w:val="008D1100"/>
    <w:rsid w:val="008D14C8"/>
    <w:rsid w:val="008D35FA"/>
    <w:rsid w:val="008D611E"/>
    <w:rsid w:val="008E009F"/>
    <w:rsid w:val="008E1386"/>
    <w:rsid w:val="008E19AF"/>
    <w:rsid w:val="008E56C3"/>
    <w:rsid w:val="008E716A"/>
    <w:rsid w:val="008F1F4F"/>
    <w:rsid w:val="008F39A3"/>
    <w:rsid w:val="008F5709"/>
    <w:rsid w:val="008F6875"/>
    <w:rsid w:val="008F76CD"/>
    <w:rsid w:val="008F7E75"/>
    <w:rsid w:val="00902970"/>
    <w:rsid w:val="00906F0E"/>
    <w:rsid w:val="00907DCB"/>
    <w:rsid w:val="00910B0B"/>
    <w:rsid w:val="009117F0"/>
    <w:rsid w:val="00911AC4"/>
    <w:rsid w:val="00912ABC"/>
    <w:rsid w:val="00913734"/>
    <w:rsid w:val="00914D18"/>
    <w:rsid w:val="00916B31"/>
    <w:rsid w:val="009175E2"/>
    <w:rsid w:val="00922C8D"/>
    <w:rsid w:val="009230B7"/>
    <w:rsid w:val="00923508"/>
    <w:rsid w:val="00924175"/>
    <w:rsid w:val="00930D1B"/>
    <w:rsid w:val="00930F5D"/>
    <w:rsid w:val="00932182"/>
    <w:rsid w:val="00933442"/>
    <w:rsid w:val="00933C8A"/>
    <w:rsid w:val="00935C6C"/>
    <w:rsid w:val="00944B54"/>
    <w:rsid w:val="00946049"/>
    <w:rsid w:val="009468EE"/>
    <w:rsid w:val="009502B8"/>
    <w:rsid w:val="009515E0"/>
    <w:rsid w:val="00952178"/>
    <w:rsid w:val="0095273C"/>
    <w:rsid w:val="00955565"/>
    <w:rsid w:val="00955647"/>
    <w:rsid w:val="00956D50"/>
    <w:rsid w:val="00956D98"/>
    <w:rsid w:val="00957818"/>
    <w:rsid w:val="00957F10"/>
    <w:rsid w:val="0096129A"/>
    <w:rsid w:val="00962C93"/>
    <w:rsid w:val="009634C9"/>
    <w:rsid w:val="0096435A"/>
    <w:rsid w:val="00964D76"/>
    <w:rsid w:val="00965147"/>
    <w:rsid w:val="00965564"/>
    <w:rsid w:val="00966DAB"/>
    <w:rsid w:val="009742D1"/>
    <w:rsid w:val="00975195"/>
    <w:rsid w:val="00975FD9"/>
    <w:rsid w:val="009768C6"/>
    <w:rsid w:val="00976DAC"/>
    <w:rsid w:val="00977E67"/>
    <w:rsid w:val="00982BDA"/>
    <w:rsid w:val="009852D0"/>
    <w:rsid w:val="009853CD"/>
    <w:rsid w:val="009910AF"/>
    <w:rsid w:val="0099158A"/>
    <w:rsid w:val="0099173C"/>
    <w:rsid w:val="009917D0"/>
    <w:rsid w:val="00992A82"/>
    <w:rsid w:val="00993390"/>
    <w:rsid w:val="00993AB8"/>
    <w:rsid w:val="00994FED"/>
    <w:rsid w:val="009957C9"/>
    <w:rsid w:val="009959FC"/>
    <w:rsid w:val="00997586"/>
    <w:rsid w:val="009A219E"/>
    <w:rsid w:val="009A21A4"/>
    <w:rsid w:val="009A2F97"/>
    <w:rsid w:val="009A46FB"/>
    <w:rsid w:val="009A509F"/>
    <w:rsid w:val="009A54D4"/>
    <w:rsid w:val="009A79F9"/>
    <w:rsid w:val="009B0368"/>
    <w:rsid w:val="009B0607"/>
    <w:rsid w:val="009B0AF9"/>
    <w:rsid w:val="009B3D34"/>
    <w:rsid w:val="009B562A"/>
    <w:rsid w:val="009B6CF2"/>
    <w:rsid w:val="009C0804"/>
    <w:rsid w:val="009C1C76"/>
    <w:rsid w:val="009C5E24"/>
    <w:rsid w:val="009C5E60"/>
    <w:rsid w:val="009D27FC"/>
    <w:rsid w:val="009D2E8F"/>
    <w:rsid w:val="009D3782"/>
    <w:rsid w:val="009D77C5"/>
    <w:rsid w:val="009D7EEE"/>
    <w:rsid w:val="009D7F53"/>
    <w:rsid w:val="009E250B"/>
    <w:rsid w:val="009E3009"/>
    <w:rsid w:val="009E301D"/>
    <w:rsid w:val="009E355F"/>
    <w:rsid w:val="009E4141"/>
    <w:rsid w:val="009F1090"/>
    <w:rsid w:val="009F1257"/>
    <w:rsid w:val="009F2087"/>
    <w:rsid w:val="009F370F"/>
    <w:rsid w:val="009F43F0"/>
    <w:rsid w:val="009F485B"/>
    <w:rsid w:val="009F58CF"/>
    <w:rsid w:val="009F6CC2"/>
    <w:rsid w:val="009F7896"/>
    <w:rsid w:val="00A02B27"/>
    <w:rsid w:val="00A06290"/>
    <w:rsid w:val="00A06657"/>
    <w:rsid w:val="00A06FE3"/>
    <w:rsid w:val="00A07861"/>
    <w:rsid w:val="00A10DF2"/>
    <w:rsid w:val="00A13561"/>
    <w:rsid w:val="00A13B16"/>
    <w:rsid w:val="00A15CCA"/>
    <w:rsid w:val="00A15EC4"/>
    <w:rsid w:val="00A20EE8"/>
    <w:rsid w:val="00A2104F"/>
    <w:rsid w:val="00A21286"/>
    <w:rsid w:val="00A22D8C"/>
    <w:rsid w:val="00A2689F"/>
    <w:rsid w:val="00A275B9"/>
    <w:rsid w:val="00A27B91"/>
    <w:rsid w:val="00A300F3"/>
    <w:rsid w:val="00A30E76"/>
    <w:rsid w:val="00A33623"/>
    <w:rsid w:val="00A37574"/>
    <w:rsid w:val="00A40878"/>
    <w:rsid w:val="00A416F2"/>
    <w:rsid w:val="00A41A71"/>
    <w:rsid w:val="00A41CBD"/>
    <w:rsid w:val="00A425DC"/>
    <w:rsid w:val="00A42777"/>
    <w:rsid w:val="00A430DF"/>
    <w:rsid w:val="00A439B6"/>
    <w:rsid w:val="00A43C73"/>
    <w:rsid w:val="00A44830"/>
    <w:rsid w:val="00A4579B"/>
    <w:rsid w:val="00A46429"/>
    <w:rsid w:val="00A47D24"/>
    <w:rsid w:val="00A52727"/>
    <w:rsid w:val="00A52E6C"/>
    <w:rsid w:val="00A55F34"/>
    <w:rsid w:val="00A56246"/>
    <w:rsid w:val="00A614D6"/>
    <w:rsid w:val="00A61995"/>
    <w:rsid w:val="00A62E1B"/>
    <w:rsid w:val="00A6345B"/>
    <w:rsid w:val="00A664CF"/>
    <w:rsid w:val="00A669EC"/>
    <w:rsid w:val="00A70009"/>
    <w:rsid w:val="00A72436"/>
    <w:rsid w:val="00A74A84"/>
    <w:rsid w:val="00A77AEB"/>
    <w:rsid w:val="00A82176"/>
    <w:rsid w:val="00A839B8"/>
    <w:rsid w:val="00A83EC4"/>
    <w:rsid w:val="00A84D6E"/>
    <w:rsid w:val="00A86EB4"/>
    <w:rsid w:val="00A87784"/>
    <w:rsid w:val="00A9094B"/>
    <w:rsid w:val="00A92BA4"/>
    <w:rsid w:val="00A93EF0"/>
    <w:rsid w:val="00A96531"/>
    <w:rsid w:val="00AA1F38"/>
    <w:rsid w:val="00AA2EA5"/>
    <w:rsid w:val="00AA4732"/>
    <w:rsid w:val="00AA5FD2"/>
    <w:rsid w:val="00AA741C"/>
    <w:rsid w:val="00AA78F4"/>
    <w:rsid w:val="00AB1E08"/>
    <w:rsid w:val="00AB232B"/>
    <w:rsid w:val="00AB3A3E"/>
    <w:rsid w:val="00AB3A9B"/>
    <w:rsid w:val="00AB3ECD"/>
    <w:rsid w:val="00AC0134"/>
    <w:rsid w:val="00AC21DD"/>
    <w:rsid w:val="00AC25E2"/>
    <w:rsid w:val="00AC36EB"/>
    <w:rsid w:val="00AC441C"/>
    <w:rsid w:val="00AC4669"/>
    <w:rsid w:val="00AC5ACE"/>
    <w:rsid w:val="00AD1867"/>
    <w:rsid w:val="00AD1A80"/>
    <w:rsid w:val="00AD2050"/>
    <w:rsid w:val="00AD220E"/>
    <w:rsid w:val="00AD44D4"/>
    <w:rsid w:val="00AD4CC1"/>
    <w:rsid w:val="00AD5DC6"/>
    <w:rsid w:val="00AD6092"/>
    <w:rsid w:val="00AE0FA6"/>
    <w:rsid w:val="00AE5303"/>
    <w:rsid w:val="00AE55C5"/>
    <w:rsid w:val="00AE5CDE"/>
    <w:rsid w:val="00AE5D04"/>
    <w:rsid w:val="00AF1235"/>
    <w:rsid w:val="00AF2183"/>
    <w:rsid w:val="00AF445F"/>
    <w:rsid w:val="00AF4BF6"/>
    <w:rsid w:val="00AF5673"/>
    <w:rsid w:val="00AF6753"/>
    <w:rsid w:val="00AF78D8"/>
    <w:rsid w:val="00B00E2B"/>
    <w:rsid w:val="00B01035"/>
    <w:rsid w:val="00B0150D"/>
    <w:rsid w:val="00B03C89"/>
    <w:rsid w:val="00B053CD"/>
    <w:rsid w:val="00B0671D"/>
    <w:rsid w:val="00B06790"/>
    <w:rsid w:val="00B06CB7"/>
    <w:rsid w:val="00B07A5E"/>
    <w:rsid w:val="00B07DA5"/>
    <w:rsid w:val="00B10972"/>
    <w:rsid w:val="00B11AF8"/>
    <w:rsid w:val="00B14867"/>
    <w:rsid w:val="00B15EE7"/>
    <w:rsid w:val="00B20701"/>
    <w:rsid w:val="00B20B05"/>
    <w:rsid w:val="00B234AC"/>
    <w:rsid w:val="00B24094"/>
    <w:rsid w:val="00B30CE3"/>
    <w:rsid w:val="00B3141A"/>
    <w:rsid w:val="00B32A2A"/>
    <w:rsid w:val="00B33035"/>
    <w:rsid w:val="00B36265"/>
    <w:rsid w:val="00B40001"/>
    <w:rsid w:val="00B40A29"/>
    <w:rsid w:val="00B412EB"/>
    <w:rsid w:val="00B420D4"/>
    <w:rsid w:val="00B424F2"/>
    <w:rsid w:val="00B467CA"/>
    <w:rsid w:val="00B46816"/>
    <w:rsid w:val="00B472B7"/>
    <w:rsid w:val="00B50EEC"/>
    <w:rsid w:val="00B517B4"/>
    <w:rsid w:val="00B517DF"/>
    <w:rsid w:val="00B52A2E"/>
    <w:rsid w:val="00B52A42"/>
    <w:rsid w:val="00B54629"/>
    <w:rsid w:val="00B54A1B"/>
    <w:rsid w:val="00B56A0A"/>
    <w:rsid w:val="00B57676"/>
    <w:rsid w:val="00B62FA3"/>
    <w:rsid w:val="00B63D37"/>
    <w:rsid w:val="00B6518D"/>
    <w:rsid w:val="00B65C7B"/>
    <w:rsid w:val="00B661BA"/>
    <w:rsid w:val="00B70814"/>
    <w:rsid w:val="00B71D17"/>
    <w:rsid w:val="00B756A7"/>
    <w:rsid w:val="00B75B0F"/>
    <w:rsid w:val="00B770F0"/>
    <w:rsid w:val="00B8004D"/>
    <w:rsid w:val="00B80777"/>
    <w:rsid w:val="00B80BEC"/>
    <w:rsid w:val="00B82534"/>
    <w:rsid w:val="00B827FD"/>
    <w:rsid w:val="00B83366"/>
    <w:rsid w:val="00B848B1"/>
    <w:rsid w:val="00B84D39"/>
    <w:rsid w:val="00B858EA"/>
    <w:rsid w:val="00B859A6"/>
    <w:rsid w:val="00B85C80"/>
    <w:rsid w:val="00B86330"/>
    <w:rsid w:val="00B8658F"/>
    <w:rsid w:val="00B86CF3"/>
    <w:rsid w:val="00B95A16"/>
    <w:rsid w:val="00B97832"/>
    <w:rsid w:val="00BA1299"/>
    <w:rsid w:val="00BA20E9"/>
    <w:rsid w:val="00BA3365"/>
    <w:rsid w:val="00BA5BB0"/>
    <w:rsid w:val="00BA5F07"/>
    <w:rsid w:val="00BA6A8B"/>
    <w:rsid w:val="00BB00F8"/>
    <w:rsid w:val="00BB1309"/>
    <w:rsid w:val="00BB4B19"/>
    <w:rsid w:val="00BB5228"/>
    <w:rsid w:val="00BB60AA"/>
    <w:rsid w:val="00BC46FB"/>
    <w:rsid w:val="00BC5868"/>
    <w:rsid w:val="00BD1136"/>
    <w:rsid w:val="00BD182D"/>
    <w:rsid w:val="00BD2DB6"/>
    <w:rsid w:val="00BD3777"/>
    <w:rsid w:val="00BD384D"/>
    <w:rsid w:val="00BD64D0"/>
    <w:rsid w:val="00BD66DF"/>
    <w:rsid w:val="00BE142A"/>
    <w:rsid w:val="00BE1845"/>
    <w:rsid w:val="00BE4AA3"/>
    <w:rsid w:val="00BE4F7F"/>
    <w:rsid w:val="00BF0CF5"/>
    <w:rsid w:val="00BF1125"/>
    <w:rsid w:val="00BF170B"/>
    <w:rsid w:val="00BF1BFF"/>
    <w:rsid w:val="00BF350F"/>
    <w:rsid w:val="00BF39D1"/>
    <w:rsid w:val="00BF4885"/>
    <w:rsid w:val="00BF4CF5"/>
    <w:rsid w:val="00BF56F3"/>
    <w:rsid w:val="00BF6934"/>
    <w:rsid w:val="00BF6D8B"/>
    <w:rsid w:val="00BF7DE4"/>
    <w:rsid w:val="00C00C26"/>
    <w:rsid w:val="00C024B0"/>
    <w:rsid w:val="00C06F55"/>
    <w:rsid w:val="00C07ED7"/>
    <w:rsid w:val="00C10377"/>
    <w:rsid w:val="00C10954"/>
    <w:rsid w:val="00C12602"/>
    <w:rsid w:val="00C12E45"/>
    <w:rsid w:val="00C14053"/>
    <w:rsid w:val="00C14DA9"/>
    <w:rsid w:val="00C152F7"/>
    <w:rsid w:val="00C20224"/>
    <w:rsid w:val="00C21C94"/>
    <w:rsid w:val="00C263E1"/>
    <w:rsid w:val="00C30692"/>
    <w:rsid w:val="00C30DF2"/>
    <w:rsid w:val="00C35C28"/>
    <w:rsid w:val="00C4091D"/>
    <w:rsid w:val="00C434DF"/>
    <w:rsid w:val="00C4359D"/>
    <w:rsid w:val="00C43FA7"/>
    <w:rsid w:val="00C441DB"/>
    <w:rsid w:val="00C47FC2"/>
    <w:rsid w:val="00C5131D"/>
    <w:rsid w:val="00C5142D"/>
    <w:rsid w:val="00C52430"/>
    <w:rsid w:val="00C540CD"/>
    <w:rsid w:val="00C54CE4"/>
    <w:rsid w:val="00C550AA"/>
    <w:rsid w:val="00C56BAE"/>
    <w:rsid w:val="00C607E8"/>
    <w:rsid w:val="00C615B7"/>
    <w:rsid w:val="00C61716"/>
    <w:rsid w:val="00C61D40"/>
    <w:rsid w:val="00C6475D"/>
    <w:rsid w:val="00C6569D"/>
    <w:rsid w:val="00C673E5"/>
    <w:rsid w:val="00C67A6E"/>
    <w:rsid w:val="00C71E4A"/>
    <w:rsid w:val="00C72633"/>
    <w:rsid w:val="00C73FB2"/>
    <w:rsid w:val="00C7617F"/>
    <w:rsid w:val="00C76B5E"/>
    <w:rsid w:val="00C801B2"/>
    <w:rsid w:val="00C81410"/>
    <w:rsid w:val="00C84EC1"/>
    <w:rsid w:val="00C87AD5"/>
    <w:rsid w:val="00C9069A"/>
    <w:rsid w:val="00C917E8"/>
    <w:rsid w:val="00C92163"/>
    <w:rsid w:val="00C924A4"/>
    <w:rsid w:val="00C95E16"/>
    <w:rsid w:val="00C95F6E"/>
    <w:rsid w:val="00CA0192"/>
    <w:rsid w:val="00CA0CB5"/>
    <w:rsid w:val="00CA0E4C"/>
    <w:rsid w:val="00CA27CF"/>
    <w:rsid w:val="00CA4EFA"/>
    <w:rsid w:val="00CA5534"/>
    <w:rsid w:val="00CA64FA"/>
    <w:rsid w:val="00CA6815"/>
    <w:rsid w:val="00CA6B98"/>
    <w:rsid w:val="00CB1875"/>
    <w:rsid w:val="00CB1A44"/>
    <w:rsid w:val="00CB2EC7"/>
    <w:rsid w:val="00CB6FAC"/>
    <w:rsid w:val="00CB7D3F"/>
    <w:rsid w:val="00CC1F8C"/>
    <w:rsid w:val="00CC22CD"/>
    <w:rsid w:val="00CC2584"/>
    <w:rsid w:val="00CC2704"/>
    <w:rsid w:val="00CC6181"/>
    <w:rsid w:val="00CC724F"/>
    <w:rsid w:val="00CC7E91"/>
    <w:rsid w:val="00CD0601"/>
    <w:rsid w:val="00CD0B4D"/>
    <w:rsid w:val="00CD2AB3"/>
    <w:rsid w:val="00CD2E06"/>
    <w:rsid w:val="00CD53DD"/>
    <w:rsid w:val="00CD5FE5"/>
    <w:rsid w:val="00CE4519"/>
    <w:rsid w:val="00CE4FE3"/>
    <w:rsid w:val="00CE5F49"/>
    <w:rsid w:val="00CE7875"/>
    <w:rsid w:val="00CF3149"/>
    <w:rsid w:val="00CF62C5"/>
    <w:rsid w:val="00CF7D2E"/>
    <w:rsid w:val="00D02C3F"/>
    <w:rsid w:val="00D036AF"/>
    <w:rsid w:val="00D049EE"/>
    <w:rsid w:val="00D05B57"/>
    <w:rsid w:val="00D05E0B"/>
    <w:rsid w:val="00D0659C"/>
    <w:rsid w:val="00D07CE3"/>
    <w:rsid w:val="00D10003"/>
    <w:rsid w:val="00D10863"/>
    <w:rsid w:val="00D10BD9"/>
    <w:rsid w:val="00D10E48"/>
    <w:rsid w:val="00D10FB6"/>
    <w:rsid w:val="00D11130"/>
    <w:rsid w:val="00D120DC"/>
    <w:rsid w:val="00D12C2B"/>
    <w:rsid w:val="00D14D12"/>
    <w:rsid w:val="00D15434"/>
    <w:rsid w:val="00D162D8"/>
    <w:rsid w:val="00D16BAC"/>
    <w:rsid w:val="00D17E6A"/>
    <w:rsid w:val="00D206F4"/>
    <w:rsid w:val="00D20E4D"/>
    <w:rsid w:val="00D21D53"/>
    <w:rsid w:val="00D23E65"/>
    <w:rsid w:val="00D2478E"/>
    <w:rsid w:val="00D24A4B"/>
    <w:rsid w:val="00D26B4B"/>
    <w:rsid w:val="00D27380"/>
    <w:rsid w:val="00D2786F"/>
    <w:rsid w:val="00D27F19"/>
    <w:rsid w:val="00D31303"/>
    <w:rsid w:val="00D34214"/>
    <w:rsid w:val="00D353C0"/>
    <w:rsid w:val="00D359E3"/>
    <w:rsid w:val="00D40E8C"/>
    <w:rsid w:val="00D41572"/>
    <w:rsid w:val="00D42432"/>
    <w:rsid w:val="00D44427"/>
    <w:rsid w:val="00D44553"/>
    <w:rsid w:val="00D5128F"/>
    <w:rsid w:val="00D523FB"/>
    <w:rsid w:val="00D53621"/>
    <w:rsid w:val="00D53FB5"/>
    <w:rsid w:val="00D54DA4"/>
    <w:rsid w:val="00D54FB7"/>
    <w:rsid w:val="00D57733"/>
    <w:rsid w:val="00D609EF"/>
    <w:rsid w:val="00D61525"/>
    <w:rsid w:val="00D61B45"/>
    <w:rsid w:val="00D623A6"/>
    <w:rsid w:val="00D62847"/>
    <w:rsid w:val="00D67966"/>
    <w:rsid w:val="00D704EB"/>
    <w:rsid w:val="00D70B71"/>
    <w:rsid w:val="00D71D01"/>
    <w:rsid w:val="00D739CB"/>
    <w:rsid w:val="00D73E4C"/>
    <w:rsid w:val="00D74BD3"/>
    <w:rsid w:val="00D77976"/>
    <w:rsid w:val="00D81DF0"/>
    <w:rsid w:val="00D824EA"/>
    <w:rsid w:val="00D829AA"/>
    <w:rsid w:val="00D83AFD"/>
    <w:rsid w:val="00D84CC1"/>
    <w:rsid w:val="00D84FC8"/>
    <w:rsid w:val="00D91BCF"/>
    <w:rsid w:val="00D976DE"/>
    <w:rsid w:val="00D97EE6"/>
    <w:rsid w:val="00DA2332"/>
    <w:rsid w:val="00DA43EE"/>
    <w:rsid w:val="00DA7AD2"/>
    <w:rsid w:val="00DB19A1"/>
    <w:rsid w:val="00DB1C68"/>
    <w:rsid w:val="00DB48C3"/>
    <w:rsid w:val="00DB4DE2"/>
    <w:rsid w:val="00DB5B62"/>
    <w:rsid w:val="00DC4C53"/>
    <w:rsid w:val="00DC5B45"/>
    <w:rsid w:val="00DC6B64"/>
    <w:rsid w:val="00DD2E25"/>
    <w:rsid w:val="00DD30D7"/>
    <w:rsid w:val="00DD3FD6"/>
    <w:rsid w:val="00DD4513"/>
    <w:rsid w:val="00DE0C1E"/>
    <w:rsid w:val="00DE181C"/>
    <w:rsid w:val="00DE2481"/>
    <w:rsid w:val="00DE32F3"/>
    <w:rsid w:val="00DE3B40"/>
    <w:rsid w:val="00DE40F9"/>
    <w:rsid w:val="00DE5C60"/>
    <w:rsid w:val="00DE7742"/>
    <w:rsid w:val="00DF0F01"/>
    <w:rsid w:val="00DF1021"/>
    <w:rsid w:val="00DF10CF"/>
    <w:rsid w:val="00DF10F1"/>
    <w:rsid w:val="00DF2C8D"/>
    <w:rsid w:val="00DF4186"/>
    <w:rsid w:val="00E00111"/>
    <w:rsid w:val="00E016D5"/>
    <w:rsid w:val="00E030AE"/>
    <w:rsid w:val="00E03206"/>
    <w:rsid w:val="00E032B2"/>
    <w:rsid w:val="00E036D1"/>
    <w:rsid w:val="00E03987"/>
    <w:rsid w:val="00E04951"/>
    <w:rsid w:val="00E049F2"/>
    <w:rsid w:val="00E056A0"/>
    <w:rsid w:val="00E07BA7"/>
    <w:rsid w:val="00E11D56"/>
    <w:rsid w:val="00E11F2F"/>
    <w:rsid w:val="00E155BE"/>
    <w:rsid w:val="00E17C83"/>
    <w:rsid w:val="00E206ED"/>
    <w:rsid w:val="00E21798"/>
    <w:rsid w:val="00E21B5C"/>
    <w:rsid w:val="00E21F8C"/>
    <w:rsid w:val="00E2271D"/>
    <w:rsid w:val="00E22886"/>
    <w:rsid w:val="00E23AB7"/>
    <w:rsid w:val="00E23DDA"/>
    <w:rsid w:val="00E2425C"/>
    <w:rsid w:val="00E24BA8"/>
    <w:rsid w:val="00E25B15"/>
    <w:rsid w:val="00E31BA0"/>
    <w:rsid w:val="00E34DC9"/>
    <w:rsid w:val="00E366AC"/>
    <w:rsid w:val="00E377F7"/>
    <w:rsid w:val="00E37E66"/>
    <w:rsid w:val="00E434A7"/>
    <w:rsid w:val="00E43650"/>
    <w:rsid w:val="00E43CAB"/>
    <w:rsid w:val="00E44BC0"/>
    <w:rsid w:val="00E45248"/>
    <w:rsid w:val="00E45784"/>
    <w:rsid w:val="00E46117"/>
    <w:rsid w:val="00E4640D"/>
    <w:rsid w:val="00E47721"/>
    <w:rsid w:val="00E50B28"/>
    <w:rsid w:val="00E53D01"/>
    <w:rsid w:val="00E5413A"/>
    <w:rsid w:val="00E575F0"/>
    <w:rsid w:val="00E6270E"/>
    <w:rsid w:val="00E64194"/>
    <w:rsid w:val="00E64AAD"/>
    <w:rsid w:val="00E65129"/>
    <w:rsid w:val="00E66CD0"/>
    <w:rsid w:val="00E67107"/>
    <w:rsid w:val="00E678FD"/>
    <w:rsid w:val="00E679A7"/>
    <w:rsid w:val="00E67CF0"/>
    <w:rsid w:val="00E70D3A"/>
    <w:rsid w:val="00E71461"/>
    <w:rsid w:val="00E724DE"/>
    <w:rsid w:val="00E72D91"/>
    <w:rsid w:val="00E742F7"/>
    <w:rsid w:val="00E74B4D"/>
    <w:rsid w:val="00E75340"/>
    <w:rsid w:val="00E77403"/>
    <w:rsid w:val="00E8039D"/>
    <w:rsid w:val="00E80595"/>
    <w:rsid w:val="00E821BA"/>
    <w:rsid w:val="00E8242F"/>
    <w:rsid w:val="00E84484"/>
    <w:rsid w:val="00E844ED"/>
    <w:rsid w:val="00E84E77"/>
    <w:rsid w:val="00E867B6"/>
    <w:rsid w:val="00E87B98"/>
    <w:rsid w:val="00E903B7"/>
    <w:rsid w:val="00E926B8"/>
    <w:rsid w:val="00E94362"/>
    <w:rsid w:val="00E9486A"/>
    <w:rsid w:val="00E96CD7"/>
    <w:rsid w:val="00E97877"/>
    <w:rsid w:val="00E97F1E"/>
    <w:rsid w:val="00EA0B7D"/>
    <w:rsid w:val="00EA4AC6"/>
    <w:rsid w:val="00EA5135"/>
    <w:rsid w:val="00EA77BC"/>
    <w:rsid w:val="00EB12B1"/>
    <w:rsid w:val="00EB5070"/>
    <w:rsid w:val="00EC0A68"/>
    <w:rsid w:val="00EC1142"/>
    <w:rsid w:val="00EC13E0"/>
    <w:rsid w:val="00EC1644"/>
    <w:rsid w:val="00EC1DE3"/>
    <w:rsid w:val="00EC5E07"/>
    <w:rsid w:val="00EC64AC"/>
    <w:rsid w:val="00ED3012"/>
    <w:rsid w:val="00ED3821"/>
    <w:rsid w:val="00ED7527"/>
    <w:rsid w:val="00EE103A"/>
    <w:rsid w:val="00EE3F7D"/>
    <w:rsid w:val="00EE758D"/>
    <w:rsid w:val="00EF1655"/>
    <w:rsid w:val="00EF2202"/>
    <w:rsid w:val="00EF34BF"/>
    <w:rsid w:val="00EF42C8"/>
    <w:rsid w:val="00EF440B"/>
    <w:rsid w:val="00EF5737"/>
    <w:rsid w:val="00EF7639"/>
    <w:rsid w:val="00EF7A8E"/>
    <w:rsid w:val="00F010A0"/>
    <w:rsid w:val="00F01567"/>
    <w:rsid w:val="00F022B0"/>
    <w:rsid w:val="00F0500E"/>
    <w:rsid w:val="00F05DF3"/>
    <w:rsid w:val="00F07807"/>
    <w:rsid w:val="00F07CDC"/>
    <w:rsid w:val="00F10DD0"/>
    <w:rsid w:val="00F10E8D"/>
    <w:rsid w:val="00F11C4E"/>
    <w:rsid w:val="00F12DA9"/>
    <w:rsid w:val="00F14091"/>
    <w:rsid w:val="00F14F67"/>
    <w:rsid w:val="00F1527F"/>
    <w:rsid w:val="00F169EC"/>
    <w:rsid w:val="00F17CE7"/>
    <w:rsid w:val="00F17E77"/>
    <w:rsid w:val="00F203F1"/>
    <w:rsid w:val="00F205CC"/>
    <w:rsid w:val="00F21F8F"/>
    <w:rsid w:val="00F2273A"/>
    <w:rsid w:val="00F2393A"/>
    <w:rsid w:val="00F23CFA"/>
    <w:rsid w:val="00F2407B"/>
    <w:rsid w:val="00F2572E"/>
    <w:rsid w:val="00F32E51"/>
    <w:rsid w:val="00F34162"/>
    <w:rsid w:val="00F34212"/>
    <w:rsid w:val="00F37FF9"/>
    <w:rsid w:val="00F40390"/>
    <w:rsid w:val="00F40CA1"/>
    <w:rsid w:val="00F462E1"/>
    <w:rsid w:val="00F47BBF"/>
    <w:rsid w:val="00F51696"/>
    <w:rsid w:val="00F555B8"/>
    <w:rsid w:val="00F57975"/>
    <w:rsid w:val="00F6157E"/>
    <w:rsid w:val="00F61951"/>
    <w:rsid w:val="00F624E7"/>
    <w:rsid w:val="00F63ED5"/>
    <w:rsid w:val="00F6476F"/>
    <w:rsid w:val="00F667B6"/>
    <w:rsid w:val="00F67BC0"/>
    <w:rsid w:val="00F70556"/>
    <w:rsid w:val="00F716A0"/>
    <w:rsid w:val="00F73292"/>
    <w:rsid w:val="00F74495"/>
    <w:rsid w:val="00F750C9"/>
    <w:rsid w:val="00F75995"/>
    <w:rsid w:val="00F773AC"/>
    <w:rsid w:val="00F80FB0"/>
    <w:rsid w:val="00F8167B"/>
    <w:rsid w:val="00F82B4D"/>
    <w:rsid w:val="00F83BB9"/>
    <w:rsid w:val="00F85AB1"/>
    <w:rsid w:val="00F86C63"/>
    <w:rsid w:val="00F86C95"/>
    <w:rsid w:val="00F8705E"/>
    <w:rsid w:val="00F92517"/>
    <w:rsid w:val="00F9473B"/>
    <w:rsid w:val="00F94EA8"/>
    <w:rsid w:val="00F95FAC"/>
    <w:rsid w:val="00FA1475"/>
    <w:rsid w:val="00FA3808"/>
    <w:rsid w:val="00FA4E01"/>
    <w:rsid w:val="00FA6B97"/>
    <w:rsid w:val="00FA774B"/>
    <w:rsid w:val="00FA78BE"/>
    <w:rsid w:val="00FB166C"/>
    <w:rsid w:val="00FB1F72"/>
    <w:rsid w:val="00FB2812"/>
    <w:rsid w:val="00FB2B37"/>
    <w:rsid w:val="00FB2FE3"/>
    <w:rsid w:val="00FB3269"/>
    <w:rsid w:val="00FB33BA"/>
    <w:rsid w:val="00FB36AB"/>
    <w:rsid w:val="00FB3D23"/>
    <w:rsid w:val="00FB5A91"/>
    <w:rsid w:val="00FB770A"/>
    <w:rsid w:val="00FC2C1E"/>
    <w:rsid w:val="00FC3440"/>
    <w:rsid w:val="00FC3481"/>
    <w:rsid w:val="00FC6103"/>
    <w:rsid w:val="00FC68A2"/>
    <w:rsid w:val="00FC782A"/>
    <w:rsid w:val="00FD0CE1"/>
    <w:rsid w:val="00FD1B68"/>
    <w:rsid w:val="00FD499D"/>
    <w:rsid w:val="00FE1285"/>
    <w:rsid w:val="00FE1500"/>
    <w:rsid w:val="00FE16C4"/>
    <w:rsid w:val="00FE16C8"/>
    <w:rsid w:val="00FE1E2B"/>
    <w:rsid w:val="00FE3520"/>
    <w:rsid w:val="00FE37C8"/>
    <w:rsid w:val="00FE48D1"/>
    <w:rsid w:val="00FF1DD2"/>
    <w:rsid w:val="00FF305F"/>
    <w:rsid w:val="00FF36FA"/>
    <w:rsid w:val="00FF456F"/>
    <w:rsid w:val="00FF5680"/>
    <w:rsid w:val="00FF76C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BC7B3DE"/>
  <w15:chartTrackingRefBased/>
  <w15:docId w15:val="{D2A015AC-67CB-498F-B733-16AB7D80BC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Sylfaen" w:eastAsiaTheme="minorHAnsi" w:hAnsi="Sylfaen" w:cs="Sylfaen"/>
        <w:color w:val="000000"/>
        <w:sz w:val="22"/>
        <w:szCs w:val="22"/>
        <w:lang w:val="en-US" w:eastAsia="en-US" w:bidi="ar-SA"/>
      </w:rPr>
    </w:rPrDefault>
    <w:pPrDefault>
      <w:pPr>
        <w:spacing w:before="120" w:after="120" w:line="276" w:lineRule="auto"/>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iPriority="0"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9515E0"/>
  </w:style>
  <w:style w:type="paragraph" w:styleId="Heading1">
    <w:name w:val="heading 1"/>
    <w:aliases w:val="Heading 1-062,saTauri,saTauri1,saTauri2,saTauri11,saTauri3,saTauri4,saTauri5,saTauri6,saTauri7,saTauri8,saTauri9,saTauri10,saTauri12,saTauri13,saTauri21,saTauri31,saTauri41,saTauri51,saTauri61,saTauri71,saTauri81,saTauri91,saTauri101,saTauri14"/>
    <w:basedOn w:val="Normal"/>
    <w:next w:val="Normal"/>
    <w:link w:val="Heading1Char"/>
    <w:uiPriority w:val="9"/>
    <w:qFormat/>
    <w:rsid w:val="00803631"/>
    <w:pPr>
      <w:keepNext/>
      <w:keepLines/>
      <w:spacing w:before="480" w:after="0"/>
      <w:ind w:right="360"/>
      <w:outlineLvl w:val="0"/>
    </w:pPr>
    <w:rPr>
      <w:rFonts w:asciiTheme="majorHAnsi" w:eastAsiaTheme="majorEastAsia" w:hAnsiTheme="majorHAnsi" w:cstheme="majorBidi"/>
      <w:b/>
      <w:color w:val="2F5496" w:themeColor="accent1" w:themeShade="BF"/>
      <w:sz w:val="26"/>
      <w:szCs w:val="32"/>
    </w:rPr>
  </w:style>
  <w:style w:type="paragraph" w:styleId="Heading2">
    <w:name w:val="heading 2"/>
    <w:basedOn w:val="Normal"/>
    <w:next w:val="Normal"/>
    <w:link w:val="Heading2Char"/>
    <w:uiPriority w:val="9"/>
    <w:unhideWhenUsed/>
    <w:qFormat/>
    <w:rsid w:val="002F11DC"/>
    <w:pPr>
      <w:keepNext/>
      <w:keepLines/>
      <w:widowControl w:val="0"/>
      <w:spacing w:before="200" w:after="0"/>
      <w:ind w:right="360"/>
      <w:outlineLvl w:val="1"/>
    </w:pPr>
    <w:rPr>
      <w:rFonts w:asciiTheme="majorHAnsi" w:eastAsiaTheme="majorEastAsia" w:hAnsiTheme="majorHAnsi" w:cstheme="majorBidi"/>
      <w:b/>
      <w:bCs/>
      <w:color w:val="4472C4" w:themeColor="accent1"/>
      <w:sz w:val="24"/>
      <w:szCs w:val="26"/>
    </w:rPr>
  </w:style>
  <w:style w:type="paragraph" w:styleId="Heading3">
    <w:name w:val="heading 3"/>
    <w:basedOn w:val="Normal"/>
    <w:next w:val="Normal"/>
    <w:link w:val="Heading3Char"/>
    <w:autoRedefine/>
    <w:uiPriority w:val="9"/>
    <w:unhideWhenUsed/>
    <w:qFormat/>
    <w:rsid w:val="00E96CD7"/>
    <w:pPr>
      <w:keepNext/>
      <w:keepLines/>
      <w:widowControl w:val="0"/>
      <w:spacing w:before="200" w:after="0"/>
      <w:ind w:right="360"/>
      <w:outlineLvl w:val="2"/>
    </w:pPr>
    <w:rPr>
      <w:rFonts w:eastAsiaTheme="majorEastAsia" w:cstheme="majorBidi"/>
      <w:b/>
      <w:bCs/>
      <w:color w:val="4472C4" w:themeColor="accent1"/>
    </w:rPr>
  </w:style>
  <w:style w:type="paragraph" w:styleId="Heading4">
    <w:name w:val="heading 4"/>
    <w:basedOn w:val="Normal"/>
    <w:next w:val="Normal"/>
    <w:link w:val="Heading4Char"/>
    <w:autoRedefine/>
    <w:uiPriority w:val="1"/>
    <w:unhideWhenUsed/>
    <w:qFormat/>
    <w:rsid w:val="004A3AB4"/>
    <w:pPr>
      <w:keepNext/>
      <w:keepLines/>
      <w:tabs>
        <w:tab w:val="left" w:pos="900"/>
        <w:tab w:val="left" w:pos="990"/>
      </w:tabs>
      <w:spacing w:before="200" w:after="0"/>
      <w:outlineLvl w:val="3"/>
    </w:pPr>
    <w:rPr>
      <w:rFonts w:eastAsiaTheme="majorEastAsia" w:cstheme="majorBidi"/>
      <w:b/>
      <w:bCs/>
      <w:iCs/>
      <w:color w:val="4472C4" w:themeColor="accent1"/>
    </w:rPr>
  </w:style>
  <w:style w:type="paragraph" w:styleId="Heading5">
    <w:name w:val="heading 5"/>
    <w:basedOn w:val="Normal"/>
    <w:next w:val="Normal"/>
    <w:link w:val="Heading5Char"/>
    <w:autoRedefine/>
    <w:uiPriority w:val="9"/>
    <w:unhideWhenUsed/>
    <w:qFormat/>
    <w:rsid w:val="00CC2584"/>
    <w:pPr>
      <w:keepNext/>
      <w:keepLines/>
      <w:widowControl w:val="0"/>
      <w:spacing w:after="0"/>
      <w:outlineLvl w:val="4"/>
    </w:pPr>
    <w:rPr>
      <w:rFonts w:eastAsiaTheme="majorEastAsia" w:cstheme="majorBidi"/>
      <w:b/>
      <w:color w:val="4472C4" w:themeColor="accent1"/>
    </w:rPr>
  </w:style>
  <w:style w:type="paragraph" w:styleId="Heading6">
    <w:name w:val="heading 6"/>
    <w:basedOn w:val="Normal"/>
    <w:next w:val="Normal"/>
    <w:link w:val="Heading6Char"/>
    <w:uiPriority w:val="9"/>
    <w:unhideWhenUsed/>
    <w:qFormat/>
    <w:rsid w:val="002F11DC"/>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unhideWhenUsed/>
    <w:qFormat/>
    <w:rsid w:val="002F11DC"/>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unhideWhenUsed/>
    <w:qFormat/>
    <w:rsid w:val="002F11DC"/>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unhideWhenUsed/>
    <w:qFormat/>
    <w:rsid w:val="002F11DC"/>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1-062 Char,saTauri Char,saTauri1 Char,saTauri2 Char,saTauri11 Char,saTauri3 Char,saTauri4 Char,saTauri5 Char,saTauri6 Char,saTauri7 Char,saTauri8 Char,saTauri9 Char,saTauri10 Char,saTauri12 Char,saTauri13 Char,saTauri21 Char"/>
    <w:basedOn w:val="DefaultParagraphFont"/>
    <w:link w:val="Heading1"/>
    <w:uiPriority w:val="9"/>
    <w:rsid w:val="00803631"/>
    <w:rPr>
      <w:rFonts w:asciiTheme="majorHAnsi" w:eastAsiaTheme="majorEastAsia" w:hAnsiTheme="majorHAnsi" w:cstheme="majorBidi"/>
      <w:b/>
      <w:color w:val="2F5496" w:themeColor="accent1" w:themeShade="BF"/>
      <w:sz w:val="26"/>
      <w:szCs w:val="32"/>
    </w:rPr>
  </w:style>
  <w:style w:type="character" w:customStyle="1" w:styleId="Heading2Char">
    <w:name w:val="Heading 2 Char"/>
    <w:basedOn w:val="DefaultParagraphFont"/>
    <w:link w:val="Heading2"/>
    <w:uiPriority w:val="9"/>
    <w:rsid w:val="002F11DC"/>
    <w:rPr>
      <w:rFonts w:asciiTheme="majorHAnsi" w:eastAsiaTheme="majorEastAsia" w:hAnsiTheme="majorHAnsi" w:cstheme="majorBidi"/>
      <w:b/>
      <w:bCs/>
      <w:color w:val="4472C4" w:themeColor="accent1"/>
      <w:sz w:val="24"/>
      <w:szCs w:val="26"/>
    </w:rPr>
  </w:style>
  <w:style w:type="character" w:customStyle="1" w:styleId="Heading3Char">
    <w:name w:val="Heading 3 Char"/>
    <w:basedOn w:val="DefaultParagraphFont"/>
    <w:link w:val="Heading3"/>
    <w:uiPriority w:val="9"/>
    <w:rsid w:val="00E96CD7"/>
    <w:rPr>
      <w:rFonts w:eastAsiaTheme="majorEastAsia" w:cstheme="majorBidi"/>
      <w:b/>
      <w:bCs/>
      <w:color w:val="4472C4" w:themeColor="accent1"/>
    </w:rPr>
  </w:style>
  <w:style w:type="character" w:customStyle="1" w:styleId="Heading4Char">
    <w:name w:val="Heading 4 Char"/>
    <w:basedOn w:val="DefaultParagraphFont"/>
    <w:link w:val="Heading4"/>
    <w:uiPriority w:val="1"/>
    <w:rsid w:val="004A3AB4"/>
    <w:rPr>
      <w:rFonts w:eastAsiaTheme="majorEastAsia" w:cstheme="majorBidi"/>
      <w:b/>
      <w:bCs/>
      <w:iCs/>
      <w:color w:val="4472C4" w:themeColor="accent1"/>
    </w:rPr>
  </w:style>
  <w:style w:type="character" w:customStyle="1" w:styleId="Heading5Char">
    <w:name w:val="Heading 5 Char"/>
    <w:basedOn w:val="DefaultParagraphFont"/>
    <w:link w:val="Heading5"/>
    <w:uiPriority w:val="9"/>
    <w:rsid w:val="00CC2584"/>
    <w:rPr>
      <w:rFonts w:eastAsiaTheme="majorEastAsia" w:cstheme="majorBidi"/>
      <w:b/>
      <w:color w:val="4472C4" w:themeColor="accent1"/>
    </w:rPr>
  </w:style>
  <w:style w:type="paragraph" w:styleId="TOC1">
    <w:name w:val="toc 1"/>
    <w:basedOn w:val="Normal"/>
    <w:next w:val="Normal"/>
    <w:autoRedefine/>
    <w:uiPriority w:val="39"/>
    <w:unhideWhenUsed/>
    <w:qFormat/>
    <w:rsid w:val="00E17C83"/>
    <w:pPr>
      <w:tabs>
        <w:tab w:val="left" w:pos="440"/>
        <w:tab w:val="right" w:leader="dot" w:pos="9595"/>
      </w:tabs>
      <w:spacing w:after="100"/>
    </w:pPr>
    <w:rPr>
      <w:b/>
    </w:rPr>
  </w:style>
  <w:style w:type="paragraph" w:styleId="TOC2">
    <w:name w:val="toc 2"/>
    <w:basedOn w:val="Normal"/>
    <w:next w:val="Normal"/>
    <w:autoRedefine/>
    <w:uiPriority w:val="39"/>
    <w:unhideWhenUsed/>
    <w:rsid w:val="002F11DC"/>
    <w:pPr>
      <w:spacing w:after="100"/>
      <w:ind w:left="220"/>
    </w:pPr>
  </w:style>
  <w:style w:type="paragraph" w:styleId="TOC3">
    <w:name w:val="toc 3"/>
    <w:basedOn w:val="Normal"/>
    <w:next w:val="Normal"/>
    <w:autoRedefine/>
    <w:uiPriority w:val="39"/>
    <w:unhideWhenUsed/>
    <w:rsid w:val="002F11DC"/>
    <w:pPr>
      <w:spacing w:after="100"/>
      <w:ind w:left="440"/>
    </w:pPr>
  </w:style>
  <w:style w:type="paragraph" w:styleId="TOC4">
    <w:name w:val="toc 4"/>
    <w:basedOn w:val="Normal"/>
    <w:next w:val="Normal"/>
    <w:autoRedefine/>
    <w:uiPriority w:val="39"/>
    <w:unhideWhenUsed/>
    <w:rsid w:val="002F11DC"/>
    <w:pPr>
      <w:spacing w:after="100"/>
      <w:ind w:left="660"/>
    </w:pPr>
  </w:style>
  <w:style w:type="paragraph" w:styleId="TOC5">
    <w:name w:val="toc 5"/>
    <w:basedOn w:val="Normal"/>
    <w:next w:val="Normal"/>
    <w:autoRedefine/>
    <w:uiPriority w:val="39"/>
    <w:unhideWhenUsed/>
    <w:rsid w:val="002F11DC"/>
    <w:pPr>
      <w:spacing w:after="100"/>
      <w:ind w:left="880"/>
    </w:pPr>
  </w:style>
  <w:style w:type="character" w:styleId="Hyperlink">
    <w:name w:val="Hyperlink"/>
    <w:basedOn w:val="DefaultParagraphFont"/>
    <w:uiPriority w:val="99"/>
    <w:unhideWhenUsed/>
    <w:rsid w:val="002F11DC"/>
    <w:rPr>
      <w:color w:val="0563C1" w:themeColor="hyperlink"/>
      <w:u w:val="single"/>
    </w:rPr>
  </w:style>
  <w:style w:type="paragraph" w:styleId="TOCHeading">
    <w:name w:val="TOC Heading"/>
    <w:basedOn w:val="Heading1"/>
    <w:next w:val="Normal"/>
    <w:uiPriority w:val="39"/>
    <w:unhideWhenUsed/>
    <w:qFormat/>
    <w:rsid w:val="002F11DC"/>
    <w:pPr>
      <w:spacing w:before="240" w:line="259" w:lineRule="auto"/>
      <w:ind w:right="0"/>
      <w:jc w:val="left"/>
      <w:outlineLvl w:val="9"/>
    </w:pPr>
    <w:rPr>
      <w:b w:val="0"/>
      <w:sz w:val="32"/>
    </w:rPr>
  </w:style>
  <w:style w:type="character" w:customStyle="1" w:styleId="Heading6Char">
    <w:name w:val="Heading 6 Char"/>
    <w:basedOn w:val="DefaultParagraphFont"/>
    <w:link w:val="Heading6"/>
    <w:uiPriority w:val="9"/>
    <w:rsid w:val="002F11DC"/>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rsid w:val="002F11DC"/>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rsid w:val="002F11DC"/>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rsid w:val="002F11DC"/>
    <w:rPr>
      <w:rFonts w:asciiTheme="majorHAnsi" w:eastAsiaTheme="majorEastAsia" w:hAnsiTheme="majorHAnsi" w:cstheme="majorBidi"/>
      <w:i/>
      <w:iCs/>
      <w:color w:val="272727" w:themeColor="text1" w:themeTint="D8"/>
      <w:sz w:val="21"/>
      <w:szCs w:val="21"/>
    </w:rPr>
  </w:style>
  <w:style w:type="paragraph" w:styleId="Caption">
    <w:name w:val="caption"/>
    <w:aliases w:val="MA caption,Table Caption,EAC_Object_Name,Citrus Caption,AGT ESIA,Caption Char Char Char Char Char Char,Epígrafe Car1,Car Char Char Car,Car Char Car,Car,Car Char Car Char,Рисунок,Название объекта_рисунок,Номер таблицы,Название графика"/>
    <w:basedOn w:val="Normal"/>
    <w:next w:val="Normal"/>
    <w:link w:val="CaptionChar"/>
    <w:unhideWhenUsed/>
    <w:qFormat/>
    <w:rsid w:val="002F11DC"/>
    <w:pPr>
      <w:spacing w:after="200"/>
    </w:pPr>
    <w:rPr>
      <w:i/>
      <w:iCs/>
      <w:color w:val="44546A" w:themeColor="text2"/>
      <w:sz w:val="18"/>
      <w:szCs w:val="18"/>
    </w:rPr>
  </w:style>
  <w:style w:type="paragraph" w:styleId="Title">
    <w:name w:val="Title"/>
    <w:basedOn w:val="Normal"/>
    <w:next w:val="Normal"/>
    <w:link w:val="TitleChar"/>
    <w:uiPriority w:val="10"/>
    <w:qFormat/>
    <w:rsid w:val="002F11D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F11DC"/>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2F11DC"/>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2F11DC"/>
    <w:rPr>
      <w:rFonts w:eastAsiaTheme="minorEastAsia"/>
      <w:color w:val="5A5A5A" w:themeColor="text1" w:themeTint="A5"/>
      <w:spacing w:val="15"/>
    </w:rPr>
  </w:style>
  <w:style w:type="character" w:styleId="Strong">
    <w:name w:val="Strong"/>
    <w:basedOn w:val="DefaultParagraphFont"/>
    <w:uiPriority w:val="22"/>
    <w:qFormat/>
    <w:rsid w:val="002F11DC"/>
    <w:rPr>
      <w:b/>
      <w:bCs/>
    </w:rPr>
  </w:style>
  <w:style w:type="character" w:styleId="Emphasis">
    <w:name w:val="Emphasis"/>
    <w:basedOn w:val="DefaultParagraphFont"/>
    <w:uiPriority w:val="20"/>
    <w:qFormat/>
    <w:rsid w:val="002F11DC"/>
    <w:rPr>
      <w:i/>
      <w:iCs/>
    </w:rPr>
  </w:style>
  <w:style w:type="paragraph" w:styleId="NoSpacing">
    <w:name w:val="No Spacing"/>
    <w:link w:val="NoSpacingChar"/>
    <w:uiPriority w:val="1"/>
    <w:qFormat/>
    <w:rsid w:val="002F11DC"/>
    <w:pPr>
      <w:spacing w:after="0"/>
    </w:pPr>
  </w:style>
  <w:style w:type="paragraph" w:styleId="Quote">
    <w:name w:val="Quote"/>
    <w:basedOn w:val="Normal"/>
    <w:next w:val="Normal"/>
    <w:link w:val="QuoteChar"/>
    <w:uiPriority w:val="29"/>
    <w:qFormat/>
    <w:rsid w:val="002F11DC"/>
    <w:pPr>
      <w:spacing w:before="200"/>
      <w:ind w:left="864" w:right="864"/>
      <w:jc w:val="center"/>
    </w:pPr>
    <w:rPr>
      <w:i/>
      <w:iCs/>
      <w:color w:val="404040" w:themeColor="text1" w:themeTint="BF"/>
    </w:rPr>
  </w:style>
  <w:style w:type="character" w:customStyle="1" w:styleId="QuoteChar">
    <w:name w:val="Quote Char"/>
    <w:basedOn w:val="DefaultParagraphFont"/>
    <w:link w:val="Quote"/>
    <w:uiPriority w:val="29"/>
    <w:rsid w:val="002F11DC"/>
    <w:rPr>
      <w:i/>
      <w:iCs/>
      <w:color w:val="404040" w:themeColor="text1" w:themeTint="BF"/>
    </w:rPr>
  </w:style>
  <w:style w:type="paragraph" w:styleId="IntenseQuote">
    <w:name w:val="Intense Quote"/>
    <w:basedOn w:val="Normal"/>
    <w:next w:val="Normal"/>
    <w:link w:val="IntenseQuoteChar"/>
    <w:uiPriority w:val="30"/>
    <w:qFormat/>
    <w:rsid w:val="002F11D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F11DC"/>
    <w:rPr>
      <w:i/>
      <w:iCs/>
      <w:color w:val="4472C4" w:themeColor="accent1"/>
    </w:rPr>
  </w:style>
  <w:style w:type="character" w:styleId="SubtleEmphasis">
    <w:name w:val="Subtle Emphasis"/>
    <w:basedOn w:val="DefaultParagraphFont"/>
    <w:uiPriority w:val="19"/>
    <w:qFormat/>
    <w:rsid w:val="002F11DC"/>
    <w:rPr>
      <w:i/>
      <w:iCs/>
      <w:color w:val="404040" w:themeColor="text1" w:themeTint="BF"/>
    </w:rPr>
  </w:style>
  <w:style w:type="character" w:styleId="IntenseEmphasis">
    <w:name w:val="Intense Emphasis"/>
    <w:basedOn w:val="DefaultParagraphFont"/>
    <w:uiPriority w:val="21"/>
    <w:qFormat/>
    <w:rsid w:val="002F11DC"/>
    <w:rPr>
      <w:i/>
      <w:iCs/>
      <w:color w:val="4472C4" w:themeColor="accent1"/>
    </w:rPr>
  </w:style>
  <w:style w:type="character" w:styleId="SubtleReference">
    <w:name w:val="Subtle Reference"/>
    <w:basedOn w:val="DefaultParagraphFont"/>
    <w:uiPriority w:val="31"/>
    <w:qFormat/>
    <w:rsid w:val="002F11DC"/>
    <w:rPr>
      <w:smallCaps/>
      <w:color w:val="5A5A5A" w:themeColor="text1" w:themeTint="A5"/>
    </w:rPr>
  </w:style>
  <w:style w:type="character" w:styleId="IntenseReference">
    <w:name w:val="Intense Reference"/>
    <w:basedOn w:val="DefaultParagraphFont"/>
    <w:uiPriority w:val="32"/>
    <w:qFormat/>
    <w:rsid w:val="002F11DC"/>
    <w:rPr>
      <w:b/>
      <w:bCs/>
      <w:smallCaps/>
      <w:color w:val="4472C4" w:themeColor="accent1"/>
      <w:spacing w:val="5"/>
    </w:rPr>
  </w:style>
  <w:style w:type="character" w:styleId="BookTitle">
    <w:name w:val="Book Title"/>
    <w:basedOn w:val="DefaultParagraphFont"/>
    <w:uiPriority w:val="33"/>
    <w:qFormat/>
    <w:rsid w:val="002F11DC"/>
    <w:rPr>
      <w:b/>
      <w:bCs/>
      <w:i/>
      <w:iCs/>
      <w:spacing w:val="5"/>
    </w:rPr>
  </w:style>
  <w:style w:type="paragraph" w:styleId="BalloonText">
    <w:name w:val="Balloon Text"/>
    <w:basedOn w:val="Normal"/>
    <w:link w:val="BalloonTextChar"/>
    <w:uiPriority w:val="99"/>
    <w:semiHidden/>
    <w:unhideWhenUsed/>
    <w:rsid w:val="009515E0"/>
    <w:pPr>
      <w:spacing w:before="0"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515E0"/>
    <w:rPr>
      <w:rFonts w:ascii="Segoe UI" w:hAnsi="Segoe UI" w:cs="Segoe UI"/>
      <w:sz w:val="18"/>
      <w:szCs w:val="18"/>
    </w:rPr>
  </w:style>
  <w:style w:type="table" w:styleId="TableGrid">
    <w:name w:val="Table Grid"/>
    <w:aliases w:val="MTBS Table Grid,GT0"/>
    <w:basedOn w:val="TableNormal"/>
    <w:qFormat/>
    <w:rsid w:val="009515E0"/>
    <w:pPr>
      <w:spacing w:after="0"/>
      <w:ind w:left="-547" w:right="144" w:firstLine="547"/>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Bullet1,List Paragraph2,List Paragraph21,List Paragraph1,Bullet Point,Casella di testo,References,List Paragraph (numbered (a)),List_Paragraph,Multilevel para_II"/>
    <w:basedOn w:val="Normal"/>
    <w:link w:val="ListParagraphChar"/>
    <w:uiPriority w:val="1"/>
    <w:qFormat/>
    <w:rsid w:val="009515E0"/>
    <w:pPr>
      <w:ind w:left="720"/>
      <w:contextualSpacing/>
    </w:pPr>
  </w:style>
  <w:style w:type="paragraph" w:styleId="BodyText">
    <w:name w:val="Body Text"/>
    <w:aliases w:val="Body Text Char1"/>
    <w:basedOn w:val="Normal"/>
    <w:link w:val="BodyTextChar"/>
    <w:uiPriority w:val="1"/>
    <w:qFormat/>
    <w:rsid w:val="00410F13"/>
    <w:pPr>
      <w:widowControl w:val="0"/>
      <w:spacing w:before="59" w:after="0"/>
      <w:ind w:left="119" w:firstLine="710"/>
    </w:pPr>
    <w:rPr>
      <w:rFonts w:eastAsia="Sylfaen"/>
      <w:sz w:val="21"/>
      <w:szCs w:val="21"/>
    </w:rPr>
  </w:style>
  <w:style w:type="character" w:customStyle="1" w:styleId="BodyTextChar">
    <w:name w:val="Body Text Char"/>
    <w:aliases w:val="Body Text Char1 Char"/>
    <w:basedOn w:val="DefaultParagraphFont"/>
    <w:link w:val="BodyText"/>
    <w:uiPriority w:val="1"/>
    <w:rsid w:val="00410F13"/>
    <w:rPr>
      <w:rFonts w:ascii="Sylfaen" w:eastAsia="Sylfaen" w:hAnsi="Sylfaen"/>
      <w:sz w:val="21"/>
      <w:szCs w:val="21"/>
    </w:rPr>
  </w:style>
  <w:style w:type="character" w:styleId="CommentReference">
    <w:name w:val="annotation reference"/>
    <w:basedOn w:val="DefaultParagraphFont"/>
    <w:uiPriority w:val="99"/>
    <w:unhideWhenUsed/>
    <w:qFormat/>
    <w:rsid w:val="00E07BA7"/>
    <w:rPr>
      <w:sz w:val="16"/>
      <w:szCs w:val="16"/>
    </w:rPr>
  </w:style>
  <w:style w:type="paragraph" w:styleId="CommentText">
    <w:name w:val="annotation text"/>
    <w:basedOn w:val="Normal"/>
    <w:link w:val="CommentTextChar"/>
    <w:uiPriority w:val="99"/>
    <w:unhideWhenUsed/>
    <w:qFormat/>
    <w:rsid w:val="00E07BA7"/>
    <w:rPr>
      <w:sz w:val="20"/>
      <w:szCs w:val="20"/>
    </w:rPr>
  </w:style>
  <w:style w:type="character" w:customStyle="1" w:styleId="CommentTextChar">
    <w:name w:val="Comment Text Char"/>
    <w:basedOn w:val="DefaultParagraphFont"/>
    <w:link w:val="CommentText"/>
    <w:uiPriority w:val="99"/>
    <w:qFormat/>
    <w:rsid w:val="00E07BA7"/>
    <w:rPr>
      <w:sz w:val="20"/>
      <w:szCs w:val="20"/>
    </w:rPr>
  </w:style>
  <w:style w:type="paragraph" w:styleId="CommentSubject">
    <w:name w:val="annotation subject"/>
    <w:basedOn w:val="CommentText"/>
    <w:next w:val="CommentText"/>
    <w:link w:val="CommentSubjectChar"/>
    <w:uiPriority w:val="99"/>
    <w:unhideWhenUsed/>
    <w:rsid w:val="00E07BA7"/>
    <w:rPr>
      <w:b/>
      <w:bCs/>
    </w:rPr>
  </w:style>
  <w:style w:type="character" w:customStyle="1" w:styleId="CommentSubjectChar">
    <w:name w:val="Comment Subject Char"/>
    <w:basedOn w:val="CommentTextChar"/>
    <w:link w:val="CommentSubject"/>
    <w:uiPriority w:val="99"/>
    <w:rsid w:val="00E07BA7"/>
    <w:rPr>
      <w:b/>
      <w:bCs/>
      <w:sz w:val="20"/>
      <w:szCs w:val="20"/>
    </w:rPr>
  </w:style>
  <w:style w:type="paragraph" w:customStyle="1" w:styleId="Default">
    <w:name w:val="Default"/>
    <w:link w:val="DefaultChar"/>
    <w:rsid w:val="00A416F2"/>
    <w:pPr>
      <w:autoSpaceDE w:val="0"/>
      <w:autoSpaceDN w:val="0"/>
      <w:adjustRightInd w:val="0"/>
      <w:spacing w:before="0" w:after="0"/>
    </w:pPr>
    <w:rPr>
      <w:sz w:val="24"/>
      <w:szCs w:val="24"/>
    </w:rPr>
  </w:style>
  <w:style w:type="paragraph" w:styleId="Header">
    <w:name w:val="header"/>
    <w:aliases w:val="Header AGT ESIA ,Header AGT ESIA"/>
    <w:basedOn w:val="Normal"/>
    <w:link w:val="HeaderChar"/>
    <w:uiPriority w:val="99"/>
    <w:unhideWhenUsed/>
    <w:rsid w:val="00A52727"/>
    <w:pPr>
      <w:tabs>
        <w:tab w:val="center" w:pos="4680"/>
        <w:tab w:val="right" w:pos="9360"/>
      </w:tabs>
      <w:spacing w:before="0" w:after="0"/>
    </w:pPr>
  </w:style>
  <w:style w:type="character" w:customStyle="1" w:styleId="HeaderChar">
    <w:name w:val="Header Char"/>
    <w:aliases w:val="Header AGT ESIA  Char,Header AGT ESIA Char"/>
    <w:basedOn w:val="DefaultParagraphFont"/>
    <w:link w:val="Header"/>
    <w:uiPriority w:val="99"/>
    <w:rsid w:val="00A52727"/>
  </w:style>
  <w:style w:type="paragraph" w:styleId="Footer">
    <w:name w:val="footer"/>
    <w:aliases w:val="Pata"/>
    <w:basedOn w:val="Normal"/>
    <w:link w:val="FooterChar"/>
    <w:uiPriority w:val="99"/>
    <w:unhideWhenUsed/>
    <w:qFormat/>
    <w:rsid w:val="00A52727"/>
    <w:pPr>
      <w:tabs>
        <w:tab w:val="center" w:pos="4680"/>
        <w:tab w:val="right" w:pos="9360"/>
      </w:tabs>
      <w:spacing w:before="0" w:after="0"/>
    </w:pPr>
  </w:style>
  <w:style w:type="character" w:customStyle="1" w:styleId="FooterChar">
    <w:name w:val="Footer Char"/>
    <w:aliases w:val="Pata Char"/>
    <w:basedOn w:val="DefaultParagraphFont"/>
    <w:link w:val="Footer"/>
    <w:uiPriority w:val="99"/>
    <w:rsid w:val="00A52727"/>
  </w:style>
  <w:style w:type="paragraph" w:styleId="TOC6">
    <w:name w:val="toc 6"/>
    <w:basedOn w:val="Normal"/>
    <w:next w:val="Normal"/>
    <w:autoRedefine/>
    <w:uiPriority w:val="39"/>
    <w:unhideWhenUsed/>
    <w:rsid w:val="00D05B57"/>
    <w:pPr>
      <w:spacing w:before="0" w:after="100" w:line="259" w:lineRule="auto"/>
      <w:ind w:left="1100"/>
    </w:pPr>
    <w:rPr>
      <w:rFonts w:eastAsiaTheme="minorEastAsia"/>
    </w:rPr>
  </w:style>
  <w:style w:type="paragraph" w:styleId="TOC7">
    <w:name w:val="toc 7"/>
    <w:basedOn w:val="Normal"/>
    <w:next w:val="Normal"/>
    <w:autoRedefine/>
    <w:uiPriority w:val="39"/>
    <w:unhideWhenUsed/>
    <w:rsid w:val="00D05B57"/>
    <w:pPr>
      <w:spacing w:before="0" w:after="100" w:line="259" w:lineRule="auto"/>
      <w:ind w:left="1320"/>
    </w:pPr>
    <w:rPr>
      <w:rFonts w:eastAsiaTheme="minorEastAsia"/>
    </w:rPr>
  </w:style>
  <w:style w:type="paragraph" w:styleId="TOC8">
    <w:name w:val="toc 8"/>
    <w:basedOn w:val="Normal"/>
    <w:next w:val="Normal"/>
    <w:autoRedefine/>
    <w:uiPriority w:val="39"/>
    <w:unhideWhenUsed/>
    <w:rsid w:val="00D05B57"/>
    <w:pPr>
      <w:spacing w:before="0" w:after="100" w:line="259" w:lineRule="auto"/>
      <w:ind w:left="1540"/>
    </w:pPr>
    <w:rPr>
      <w:rFonts w:eastAsiaTheme="minorEastAsia"/>
    </w:rPr>
  </w:style>
  <w:style w:type="paragraph" w:styleId="TOC9">
    <w:name w:val="toc 9"/>
    <w:basedOn w:val="Normal"/>
    <w:next w:val="Normal"/>
    <w:autoRedefine/>
    <w:uiPriority w:val="39"/>
    <w:unhideWhenUsed/>
    <w:rsid w:val="00D05B57"/>
    <w:pPr>
      <w:spacing w:before="0" w:after="100" w:line="259" w:lineRule="auto"/>
      <w:ind w:left="1760"/>
    </w:pPr>
    <w:rPr>
      <w:rFonts w:eastAsiaTheme="minorEastAsia"/>
    </w:rPr>
  </w:style>
  <w:style w:type="table" w:customStyle="1" w:styleId="TableGrid18">
    <w:name w:val="Table Grid18"/>
    <w:basedOn w:val="TableNormal"/>
    <w:next w:val="TableGrid"/>
    <w:rsid w:val="009D7F53"/>
    <w:pPr>
      <w:spacing w:before="0" w:after="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0">
    <w:name w:val="[Normal]"/>
    <w:rsid w:val="001A68FA"/>
    <w:pPr>
      <w:spacing w:before="0" w:after="0"/>
    </w:pPr>
    <w:rPr>
      <w:rFonts w:ascii="Arial" w:eastAsia="Arial" w:hAnsi="Arial" w:cs="Times New Roman"/>
      <w:sz w:val="24"/>
      <w:szCs w:val="20"/>
    </w:rPr>
  </w:style>
  <w:style w:type="paragraph" w:customStyle="1" w:styleId="parlamdrst">
    <w:name w:val="parlamdrst"/>
    <w:next w:val="PlainText"/>
    <w:autoRedefine/>
    <w:rsid w:val="00870056"/>
    <w:pPr>
      <w:numPr>
        <w:numId w:val="1"/>
      </w:numPr>
      <w:tabs>
        <w:tab w:val="left" w:pos="283"/>
        <w:tab w:val="left" w:pos="540"/>
        <w:tab w:val="left" w:pos="1440"/>
        <w:tab w:val="left" w:pos="2160"/>
        <w:tab w:val="left" w:pos="2520"/>
        <w:tab w:val="left" w:pos="2880"/>
        <w:tab w:val="left" w:pos="3600"/>
        <w:tab w:val="left" w:pos="4320"/>
        <w:tab w:val="left" w:pos="5040"/>
        <w:tab w:val="left" w:pos="5760"/>
        <w:tab w:val="left" w:pos="6480"/>
        <w:tab w:val="left" w:pos="7200"/>
        <w:tab w:val="left" w:pos="7920"/>
        <w:tab w:val="left" w:pos="8640"/>
        <w:tab w:val="left" w:pos="9360"/>
        <w:tab w:val="left" w:pos="10080"/>
      </w:tabs>
      <w:spacing w:before="0" w:after="0"/>
    </w:pPr>
    <w:rPr>
      <w:rFonts w:ascii="Times New Roman" w:hAnsi="Times New Roman" w:cs="Times New Roman"/>
      <w:bCs/>
      <w:noProof/>
      <w:sz w:val="20"/>
      <w:szCs w:val="20"/>
    </w:rPr>
  </w:style>
  <w:style w:type="paragraph" w:styleId="PlainText">
    <w:name w:val="Plain Text"/>
    <w:basedOn w:val="Normal"/>
    <w:link w:val="PlainTextChar"/>
    <w:uiPriority w:val="99"/>
    <w:semiHidden/>
    <w:unhideWhenUsed/>
    <w:rsid w:val="00870056"/>
    <w:pPr>
      <w:spacing w:before="0" w:after="0"/>
    </w:pPr>
    <w:rPr>
      <w:rFonts w:ascii="Consolas" w:hAnsi="Consolas"/>
      <w:sz w:val="21"/>
      <w:szCs w:val="21"/>
    </w:rPr>
  </w:style>
  <w:style w:type="character" w:customStyle="1" w:styleId="PlainTextChar">
    <w:name w:val="Plain Text Char"/>
    <w:basedOn w:val="DefaultParagraphFont"/>
    <w:link w:val="PlainText"/>
    <w:uiPriority w:val="99"/>
    <w:semiHidden/>
    <w:rsid w:val="00870056"/>
    <w:rPr>
      <w:rFonts w:ascii="Consolas" w:hAnsi="Consolas"/>
      <w:sz w:val="21"/>
      <w:szCs w:val="21"/>
    </w:rPr>
  </w:style>
  <w:style w:type="paragraph" w:styleId="ListBullet">
    <w:name w:val="List Bullet"/>
    <w:basedOn w:val="Normal"/>
    <w:uiPriority w:val="99"/>
    <w:qFormat/>
    <w:rsid w:val="00433449"/>
    <w:pPr>
      <w:numPr>
        <w:numId w:val="2"/>
      </w:numPr>
      <w:spacing w:before="60"/>
    </w:pPr>
    <w:rPr>
      <w:rFonts w:asciiTheme="majorHAnsi" w:eastAsia="Times New Roman" w:hAnsiTheme="majorHAnsi" w:cs="Times New Roman"/>
      <w:szCs w:val="24"/>
      <w:lang w:val="en-GB"/>
    </w:rPr>
  </w:style>
  <w:style w:type="paragraph" w:customStyle="1" w:styleId="TableParagraph">
    <w:name w:val="Table Paragraph"/>
    <w:basedOn w:val="Normal"/>
    <w:uiPriority w:val="1"/>
    <w:qFormat/>
    <w:rsid w:val="00EC5E07"/>
    <w:pPr>
      <w:widowControl w:val="0"/>
      <w:spacing w:before="0" w:after="0"/>
    </w:pPr>
    <w:rPr>
      <w:rFonts w:ascii="Calibri" w:eastAsia="Calibri" w:hAnsi="Calibri" w:cs="Times New Roman"/>
    </w:rPr>
  </w:style>
  <w:style w:type="numbering" w:customStyle="1" w:styleId="NoList1">
    <w:name w:val="No List1"/>
    <w:next w:val="NoList"/>
    <w:uiPriority w:val="99"/>
    <w:semiHidden/>
    <w:unhideWhenUsed/>
    <w:rsid w:val="00EC5E07"/>
  </w:style>
  <w:style w:type="table" w:customStyle="1" w:styleId="TableNormal1">
    <w:name w:val="Table Normal1"/>
    <w:uiPriority w:val="2"/>
    <w:semiHidden/>
    <w:unhideWhenUsed/>
    <w:qFormat/>
    <w:rsid w:val="00EC5E07"/>
    <w:pPr>
      <w:widowControl w:val="0"/>
      <w:spacing w:before="0" w:after="0"/>
    </w:pPr>
    <w:rPr>
      <w:rFonts w:ascii="Calibri" w:eastAsia="Calibri" w:hAnsi="Calibri" w:cs="Times New Roman"/>
    </w:rPr>
    <w:tblPr>
      <w:tblInd w:w="0" w:type="dxa"/>
      <w:tblCellMar>
        <w:top w:w="0" w:type="dxa"/>
        <w:left w:w="0" w:type="dxa"/>
        <w:bottom w:w="0" w:type="dxa"/>
        <w:right w:w="0" w:type="dxa"/>
      </w:tblCellMar>
    </w:tblPr>
  </w:style>
  <w:style w:type="character" w:customStyle="1" w:styleId="UnresolvedMention1">
    <w:name w:val="Unresolved Mention1"/>
    <w:basedOn w:val="DefaultParagraphFont"/>
    <w:uiPriority w:val="99"/>
    <w:semiHidden/>
    <w:unhideWhenUsed/>
    <w:rsid w:val="00EC5E07"/>
    <w:rPr>
      <w:color w:val="605E5C"/>
      <w:shd w:val="clear" w:color="auto" w:fill="E1DFDD"/>
    </w:rPr>
  </w:style>
  <w:style w:type="character" w:customStyle="1" w:styleId="UnresolvedMention2">
    <w:name w:val="Unresolved Mention2"/>
    <w:basedOn w:val="DefaultParagraphFont"/>
    <w:uiPriority w:val="99"/>
    <w:semiHidden/>
    <w:unhideWhenUsed/>
    <w:rsid w:val="00EC5E07"/>
    <w:rPr>
      <w:color w:val="605E5C"/>
      <w:shd w:val="clear" w:color="auto" w:fill="E1DFDD"/>
    </w:rPr>
  </w:style>
  <w:style w:type="paragraph" w:styleId="ListNumber">
    <w:name w:val="List Number"/>
    <w:basedOn w:val="Normal"/>
    <w:uiPriority w:val="99"/>
    <w:semiHidden/>
    <w:unhideWhenUsed/>
    <w:rsid w:val="00EC5E07"/>
    <w:pPr>
      <w:numPr>
        <w:numId w:val="3"/>
      </w:numPr>
      <w:spacing w:before="0" w:after="200"/>
      <w:contextualSpacing/>
    </w:pPr>
  </w:style>
  <w:style w:type="table" w:customStyle="1" w:styleId="SLRTable">
    <w:name w:val="SLR Table"/>
    <w:basedOn w:val="TableNormal"/>
    <w:qFormat/>
    <w:rsid w:val="00EC5E07"/>
    <w:pPr>
      <w:spacing w:before="0" w:after="0"/>
    </w:pPr>
    <w:rPr>
      <w:rFonts w:ascii="Calibri" w:eastAsia="Times New Roman" w:hAnsi="Calibri" w:cs="Times New Roman"/>
      <w:color w:val="A5A5A5" w:themeColor="accent3"/>
      <w:sz w:val="20"/>
      <w:szCs w:val="20"/>
      <w:lang w:val="en-GB" w:eastAsia="en-GB"/>
    </w:rPr>
    <w:tblPr>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CellMar>
        <w:top w:w="28" w:type="dxa"/>
        <w:bottom w:w="28" w:type="dxa"/>
      </w:tblCellMar>
    </w:tblPr>
    <w:tcPr>
      <w:shd w:val="clear" w:color="auto" w:fill="auto"/>
    </w:tcPr>
    <w:tblStylePr w:type="firstRow">
      <w:pPr>
        <w:wordWrap/>
        <w:spacing w:beforeLines="0" w:before="0" w:beforeAutospacing="0" w:afterLines="0" w:after="0" w:afterAutospacing="0" w:line="240" w:lineRule="auto"/>
      </w:pPr>
      <w:rPr>
        <w:color w:val="FFFFFF" w:themeColor="background1"/>
      </w:rPr>
      <w:tblPr/>
      <w:trPr>
        <w:tblHeader/>
      </w:trPr>
      <w:tcPr>
        <w:shd w:val="clear" w:color="auto" w:fill="538135" w:themeFill="accent6" w:themeFillShade="BF"/>
      </w:tcPr>
    </w:tblStylePr>
  </w:style>
  <w:style w:type="paragraph" w:customStyle="1" w:styleId="TableText">
    <w:name w:val="Table Text"/>
    <w:basedOn w:val="Normal"/>
    <w:link w:val="TableTextChar"/>
    <w:qFormat/>
    <w:rsid w:val="00EC5E07"/>
    <w:pPr>
      <w:keepLines/>
      <w:spacing w:before="40" w:after="40" w:line="240" w:lineRule="atLeast"/>
    </w:pPr>
    <w:rPr>
      <w:rFonts w:asciiTheme="majorHAnsi" w:eastAsia="Times New Roman" w:hAnsiTheme="majorHAnsi" w:cs="Times New Roman"/>
      <w:color w:val="A5A5A5" w:themeColor="accent3"/>
      <w:szCs w:val="20"/>
      <w:lang w:val="en-GB"/>
    </w:rPr>
  </w:style>
  <w:style w:type="character" w:customStyle="1" w:styleId="TableTextChar">
    <w:name w:val="Table Text Char"/>
    <w:basedOn w:val="DefaultParagraphFont"/>
    <w:link w:val="TableText"/>
    <w:rsid w:val="00EC5E07"/>
    <w:rPr>
      <w:rFonts w:asciiTheme="majorHAnsi" w:eastAsia="Times New Roman" w:hAnsiTheme="majorHAnsi" w:cs="Times New Roman"/>
      <w:color w:val="A5A5A5" w:themeColor="accent3"/>
      <w:szCs w:val="20"/>
      <w:lang w:val="en-GB"/>
    </w:rPr>
  </w:style>
  <w:style w:type="paragraph" w:customStyle="1" w:styleId="TableHeading">
    <w:name w:val="Table Heading"/>
    <w:basedOn w:val="TableText"/>
    <w:link w:val="TableHeadingChar"/>
    <w:qFormat/>
    <w:rsid w:val="00EC5E07"/>
    <w:pPr>
      <w:ind w:right="-1"/>
    </w:pPr>
    <w:rPr>
      <w:color w:val="FFFFFF" w:themeColor="background1"/>
    </w:rPr>
  </w:style>
  <w:style w:type="character" w:customStyle="1" w:styleId="TableHeadingChar">
    <w:name w:val="Table Heading Char"/>
    <w:basedOn w:val="TableTextChar"/>
    <w:link w:val="TableHeading"/>
    <w:rsid w:val="00EC5E07"/>
    <w:rPr>
      <w:rFonts w:asciiTheme="majorHAnsi" w:eastAsia="Times New Roman" w:hAnsiTheme="majorHAnsi" w:cs="Times New Roman"/>
      <w:color w:val="FFFFFF" w:themeColor="background1"/>
      <w:szCs w:val="20"/>
      <w:lang w:val="en-GB"/>
    </w:rPr>
  </w:style>
  <w:style w:type="character" w:customStyle="1" w:styleId="CaptionChar">
    <w:name w:val="Caption Char"/>
    <w:aliases w:val="MA caption Char,Table Caption Char,EAC_Object_Name Char,Citrus Caption Char,AGT ESIA Char,Caption Char Char Char Char Char Char Char,Epígrafe Car1 Char,Car Char Char Car Char,Car Char Car Char1,Car Char,Car Char Car Char Char,Рисунок Char"/>
    <w:basedOn w:val="DefaultParagraphFont"/>
    <w:link w:val="Caption"/>
    <w:rsid w:val="00EC5E07"/>
    <w:rPr>
      <w:i/>
      <w:iCs/>
      <w:color w:val="44546A" w:themeColor="text2"/>
      <w:sz w:val="18"/>
      <w:szCs w:val="18"/>
    </w:rPr>
  </w:style>
  <w:style w:type="character" w:customStyle="1" w:styleId="st">
    <w:name w:val="st"/>
    <w:basedOn w:val="DefaultParagraphFont"/>
    <w:rsid w:val="00EC5E07"/>
  </w:style>
  <w:style w:type="paragraph" w:styleId="BodyText3">
    <w:name w:val="Body Text 3"/>
    <w:basedOn w:val="Normal"/>
    <w:link w:val="BodyText3Char"/>
    <w:unhideWhenUsed/>
    <w:rsid w:val="00EC5E07"/>
    <w:pPr>
      <w:spacing w:before="0"/>
    </w:pPr>
    <w:rPr>
      <w:rFonts w:eastAsiaTheme="minorEastAsia"/>
      <w:sz w:val="16"/>
      <w:szCs w:val="16"/>
    </w:rPr>
  </w:style>
  <w:style w:type="character" w:customStyle="1" w:styleId="BodyText3Char">
    <w:name w:val="Body Text 3 Char"/>
    <w:basedOn w:val="DefaultParagraphFont"/>
    <w:link w:val="BodyText3"/>
    <w:rsid w:val="00EC5E07"/>
    <w:rPr>
      <w:rFonts w:eastAsiaTheme="minorEastAsia"/>
      <w:sz w:val="16"/>
      <w:szCs w:val="16"/>
    </w:rPr>
  </w:style>
  <w:style w:type="character" w:customStyle="1" w:styleId="UnresolvedMention3">
    <w:name w:val="Unresolved Mention3"/>
    <w:basedOn w:val="DefaultParagraphFont"/>
    <w:uiPriority w:val="99"/>
    <w:semiHidden/>
    <w:unhideWhenUsed/>
    <w:rsid w:val="00EC5E07"/>
    <w:rPr>
      <w:color w:val="605E5C"/>
      <w:shd w:val="clear" w:color="auto" w:fill="E1DFDD"/>
    </w:rPr>
  </w:style>
  <w:style w:type="character" w:customStyle="1" w:styleId="UnresolvedMention4">
    <w:name w:val="Unresolved Mention4"/>
    <w:basedOn w:val="DefaultParagraphFont"/>
    <w:uiPriority w:val="99"/>
    <w:semiHidden/>
    <w:unhideWhenUsed/>
    <w:rsid w:val="00EC5E07"/>
    <w:rPr>
      <w:color w:val="605E5C"/>
      <w:shd w:val="clear" w:color="auto" w:fill="E1DFDD"/>
    </w:rPr>
  </w:style>
  <w:style w:type="character" w:customStyle="1" w:styleId="UnresolvedMention5">
    <w:name w:val="Unresolved Mention5"/>
    <w:basedOn w:val="DefaultParagraphFont"/>
    <w:uiPriority w:val="99"/>
    <w:semiHidden/>
    <w:unhideWhenUsed/>
    <w:rsid w:val="00B56A0A"/>
    <w:rPr>
      <w:color w:val="605E5C"/>
      <w:shd w:val="clear" w:color="auto" w:fill="E1DFDD"/>
    </w:rPr>
  </w:style>
  <w:style w:type="table" w:customStyle="1" w:styleId="GT01">
    <w:name w:val="GT01"/>
    <w:basedOn w:val="TableNormal"/>
    <w:next w:val="TableGrid"/>
    <w:uiPriority w:val="59"/>
    <w:qFormat/>
    <w:rsid w:val="008D14C8"/>
    <w:pPr>
      <w:spacing w:after="0"/>
      <w:ind w:left="-547" w:right="144" w:firstLine="547"/>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2332D0"/>
  </w:style>
  <w:style w:type="table" w:customStyle="1" w:styleId="GT02">
    <w:name w:val="GT02"/>
    <w:basedOn w:val="TableNormal"/>
    <w:next w:val="TableGrid"/>
    <w:uiPriority w:val="59"/>
    <w:qFormat/>
    <w:rsid w:val="002332D0"/>
    <w:pPr>
      <w:spacing w:after="0"/>
      <w:ind w:left="-547" w:right="144" w:firstLine="547"/>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next w:val="TableGrid"/>
    <w:rsid w:val="002332D0"/>
    <w:pPr>
      <w:spacing w:before="0" w:after="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2332D0"/>
  </w:style>
  <w:style w:type="table" w:customStyle="1" w:styleId="TableNormal11">
    <w:name w:val="Table Normal11"/>
    <w:uiPriority w:val="2"/>
    <w:semiHidden/>
    <w:unhideWhenUsed/>
    <w:qFormat/>
    <w:rsid w:val="002332D0"/>
    <w:pPr>
      <w:widowControl w:val="0"/>
      <w:spacing w:before="0" w:after="0"/>
    </w:pPr>
    <w:rPr>
      <w:rFonts w:ascii="Calibri" w:eastAsia="Calibri" w:hAnsi="Calibri" w:cs="Times New Roman"/>
    </w:rPr>
    <w:tblPr>
      <w:tblInd w:w="0" w:type="dxa"/>
      <w:tblCellMar>
        <w:top w:w="0" w:type="dxa"/>
        <w:left w:w="0" w:type="dxa"/>
        <w:bottom w:w="0" w:type="dxa"/>
        <w:right w:w="0" w:type="dxa"/>
      </w:tblCellMar>
    </w:tblPr>
  </w:style>
  <w:style w:type="table" w:customStyle="1" w:styleId="SLRTable1">
    <w:name w:val="SLR Table1"/>
    <w:basedOn w:val="TableNormal"/>
    <w:qFormat/>
    <w:rsid w:val="002332D0"/>
    <w:pPr>
      <w:spacing w:before="0" w:after="0"/>
    </w:pPr>
    <w:rPr>
      <w:rFonts w:ascii="Calibri" w:eastAsia="Times New Roman" w:hAnsi="Calibri" w:cs="Times New Roman"/>
      <w:color w:val="A5A5A5" w:themeColor="accent3"/>
      <w:sz w:val="20"/>
      <w:szCs w:val="20"/>
      <w:lang w:val="en-GB" w:eastAsia="en-GB"/>
    </w:rPr>
    <w:tblPr>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CellMar>
        <w:top w:w="28" w:type="dxa"/>
        <w:bottom w:w="28" w:type="dxa"/>
      </w:tblCellMar>
    </w:tblPr>
    <w:tcPr>
      <w:shd w:val="clear" w:color="auto" w:fill="auto"/>
    </w:tcPr>
    <w:tblStylePr w:type="firstRow">
      <w:pPr>
        <w:wordWrap/>
        <w:spacing w:beforeLines="0" w:before="0" w:beforeAutospacing="0" w:afterLines="0" w:after="0" w:afterAutospacing="0" w:line="240" w:lineRule="auto"/>
      </w:pPr>
      <w:rPr>
        <w:color w:val="FFFFFF" w:themeColor="background1"/>
      </w:rPr>
      <w:tblPr/>
      <w:trPr>
        <w:tblHeader/>
      </w:trPr>
      <w:tcPr>
        <w:shd w:val="clear" w:color="auto" w:fill="538135" w:themeFill="accent6" w:themeFillShade="BF"/>
      </w:tcPr>
    </w:tblStylePr>
  </w:style>
  <w:style w:type="numbering" w:customStyle="1" w:styleId="Style321">
    <w:name w:val="Style321"/>
    <w:uiPriority w:val="99"/>
    <w:rsid w:val="002332D0"/>
    <w:pPr>
      <w:numPr>
        <w:numId w:val="4"/>
      </w:numPr>
    </w:pPr>
  </w:style>
  <w:style w:type="table" w:customStyle="1" w:styleId="TableGrid24">
    <w:name w:val="Table Grid24"/>
    <w:basedOn w:val="TableNormal"/>
    <w:next w:val="TableGrid"/>
    <w:uiPriority w:val="39"/>
    <w:rsid w:val="002332D0"/>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59"/>
    <w:rsid w:val="002332D0"/>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2332D0"/>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2332D0"/>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59"/>
    <w:rsid w:val="002332D0"/>
    <w:pPr>
      <w:spacing w:before="0" w:after="0"/>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semiHidden/>
    <w:unhideWhenUsed/>
    <w:rsid w:val="002332D0"/>
    <w:pPr>
      <w:spacing w:before="0" w:after="0"/>
    </w:pPr>
    <w:rPr>
      <w:color w:val="000000" w:themeColor="text1"/>
      <w:sz w:val="20"/>
      <w:szCs w:val="20"/>
    </w:rPr>
  </w:style>
  <w:style w:type="character" w:customStyle="1" w:styleId="FootnoteTextChar">
    <w:name w:val="Footnote Text Char"/>
    <w:basedOn w:val="DefaultParagraphFont"/>
    <w:link w:val="FootnoteText"/>
    <w:semiHidden/>
    <w:rsid w:val="002332D0"/>
    <w:rPr>
      <w:rFonts w:ascii="Sylfaen" w:hAnsi="Sylfaen" w:cs="Sylfaen"/>
      <w:color w:val="000000" w:themeColor="text1"/>
      <w:sz w:val="20"/>
      <w:szCs w:val="20"/>
    </w:rPr>
  </w:style>
  <w:style w:type="character" w:styleId="FootnoteReference">
    <w:name w:val="footnote reference"/>
    <w:aliases w:val="ftref,fr,16 Point,Superscript 6 Point,Error-Fußnotenzeichen5,Error-Fußnotenzeichen6,Error-Fußnotenzeichen3,(NECG) Footnote Reference,Footnote Ref in FtNote,SUPERS"/>
    <w:rsid w:val="002332D0"/>
    <w:rPr>
      <w:vertAlign w:val="superscript"/>
    </w:rPr>
  </w:style>
  <w:style w:type="table" w:customStyle="1" w:styleId="125">
    <w:name w:val="Сетка таблицы125"/>
    <w:basedOn w:val="TableNormal"/>
    <w:next w:val="TableGrid"/>
    <w:rsid w:val="002332D0"/>
    <w:pPr>
      <w:spacing w:before="0" w:after="0"/>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59"/>
    <w:rsid w:val="002332D0"/>
    <w:pPr>
      <w:spacing w:before="0" w:after="0"/>
    </w:pPr>
    <w:rPr>
      <w:sz w:val="16"/>
      <w:szCs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TableNormal"/>
    <w:next w:val="TableGrid"/>
    <w:rsid w:val="002332D0"/>
    <w:pPr>
      <w:spacing w:before="0" w:after="0"/>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uiPriority w:val="59"/>
    <w:rsid w:val="002332D0"/>
    <w:pPr>
      <w:spacing w:before="0" w:after="0"/>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uiPriority w:val="59"/>
    <w:rsid w:val="002332D0"/>
    <w:pPr>
      <w:spacing w:before="0" w:after="0"/>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uiPriority w:val="59"/>
    <w:rsid w:val="002332D0"/>
    <w:pPr>
      <w:spacing w:before="0" w:after="0"/>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next w:val="TableGrid"/>
    <w:uiPriority w:val="39"/>
    <w:rsid w:val="002332D0"/>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59"/>
    <w:rsid w:val="002332D0"/>
    <w:pPr>
      <w:spacing w:before="0" w:after="0"/>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Сетка таблицы16"/>
    <w:basedOn w:val="TableNormal"/>
    <w:next w:val="TableGrid"/>
    <w:rsid w:val="002332D0"/>
    <w:pPr>
      <w:spacing w:before="0" w:after="0"/>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rsid w:val="002332D0"/>
    <w:pPr>
      <w:spacing w:before="0" w:after="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uiPriority w:val="59"/>
    <w:rsid w:val="002332D0"/>
    <w:pPr>
      <w:spacing w:before="0" w:after="0"/>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FirstIndent">
    <w:name w:val="Body Text First Indent"/>
    <w:basedOn w:val="BodyText"/>
    <w:link w:val="BodyTextFirstIndentChar"/>
    <w:uiPriority w:val="99"/>
    <w:rsid w:val="002332D0"/>
    <w:pPr>
      <w:widowControl/>
      <w:spacing w:before="0" w:after="120"/>
      <w:ind w:left="0" w:firstLine="210"/>
    </w:pPr>
    <w:rPr>
      <w:rFonts w:ascii="Arial" w:eastAsia="Times New Roman" w:hAnsi="Arial" w:cs="Times New Roman"/>
      <w:sz w:val="22"/>
      <w:szCs w:val="24"/>
      <w:lang w:val="ru-RU" w:eastAsia="ru-RU"/>
    </w:rPr>
  </w:style>
  <w:style w:type="character" w:customStyle="1" w:styleId="BodyTextFirstIndentChar">
    <w:name w:val="Body Text First Indent Char"/>
    <w:basedOn w:val="BodyTextChar"/>
    <w:link w:val="BodyTextFirstIndent"/>
    <w:uiPriority w:val="99"/>
    <w:rsid w:val="002332D0"/>
    <w:rPr>
      <w:rFonts w:ascii="Arial" w:eastAsia="Times New Roman" w:hAnsi="Arial" w:cs="Times New Roman"/>
      <w:color w:val="000000"/>
      <w:sz w:val="21"/>
      <w:szCs w:val="24"/>
      <w:lang w:val="ru-RU" w:eastAsia="ru-RU"/>
    </w:rPr>
  </w:style>
  <w:style w:type="paragraph" w:styleId="NormalWeb">
    <w:name w:val="Normal (Web)"/>
    <w:basedOn w:val="Normal"/>
    <w:rsid w:val="002332D0"/>
    <w:pPr>
      <w:spacing w:before="100" w:beforeAutospacing="1" w:after="100" w:afterAutospacing="1"/>
    </w:pPr>
    <w:rPr>
      <w:rFonts w:ascii="Arial" w:eastAsia="Calibri" w:hAnsi="Arial" w:cs="Times New Roman"/>
      <w:szCs w:val="24"/>
      <w:lang w:val="ru-RU" w:eastAsia="ru-RU"/>
    </w:rPr>
  </w:style>
  <w:style w:type="paragraph" w:customStyle="1" w:styleId="NormalTimesArmenian">
    <w:name w:val="Normal +Times Armenian"/>
    <w:basedOn w:val="Normal"/>
    <w:rsid w:val="002332D0"/>
    <w:pPr>
      <w:suppressAutoHyphens/>
      <w:spacing w:before="0" w:after="0"/>
      <w:jc w:val="center"/>
    </w:pPr>
    <w:rPr>
      <w:rFonts w:ascii="Times Armenian" w:eastAsia="Times New Roman" w:hAnsi="Times Armenian" w:cs="Times New Roman"/>
      <w:b/>
      <w:sz w:val="28"/>
      <w:szCs w:val="20"/>
      <w:lang w:val="ru-RU" w:eastAsia="ar-SA"/>
    </w:rPr>
  </w:style>
  <w:style w:type="paragraph" w:customStyle="1" w:styleId="abzacixml">
    <w:name w:val="abzacixml"/>
    <w:basedOn w:val="Normal"/>
    <w:rsid w:val="002332D0"/>
    <w:pPr>
      <w:spacing w:before="100" w:beforeAutospacing="1" w:after="100" w:afterAutospacing="1"/>
    </w:pPr>
    <w:rPr>
      <w:rFonts w:ascii="Times New Roman" w:eastAsia="Times New Roman" w:hAnsi="Times New Roman" w:cs="Times New Roman"/>
      <w:sz w:val="24"/>
      <w:szCs w:val="24"/>
    </w:rPr>
  </w:style>
  <w:style w:type="character" w:customStyle="1" w:styleId="tlid-translation">
    <w:name w:val="tlid-translation"/>
    <w:basedOn w:val="DefaultParagraphFont"/>
    <w:rsid w:val="002332D0"/>
  </w:style>
  <w:style w:type="paragraph" w:customStyle="1" w:styleId="Outline">
    <w:name w:val="Outline"/>
    <w:basedOn w:val="Normal"/>
    <w:rsid w:val="002332D0"/>
    <w:pPr>
      <w:spacing w:before="240" w:after="0"/>
    </w:pPr>
    <w:rPr>
      <w:rFonts w:ascii="Times New Roman" w:eastAsia="Times New Roman" w:hAnsi="Times New Roman" w:cs="Times New Roman"/>
      <w:kern w:val="28"/>
      <w:sz w:val="24"/>
      <w:szCs w:val="20"/>
    </w:rPr>
  </w:style>
  <w:style w:type="paragraph" w:customStyle="1" w:styleId="Outline1">
    <w:name w:val="Outline1"/>
    <w:basedOn w:val="Outline"/>
    <w:next w:val="Normal"/>
    <w:rsid w:val="002332D0"/>
    <w:pPr>
      <w:keepNext/>
    </w:pPr>
  </w:style>
  <w:style w:type="paragraph" w:styleId="BodyText2">
    <w:name w:val="Body Text 2"/>
    <w:basedOn w:val="Normal"/>
    <w:link w:val="BodyText2Char"/>
    <w:rsid w:val="002332D0"/>
    <w:pPr>
      <w:spacing w:before="0" w:after="0"/>
    </w:pPr>
    <w:rPr>
      <w:rFonts w:ascii="Arial" w:eastAsia="Times New Roman" w:hAnsi="Arial" w:cs="Arial"/>
      <w:bCs/>
      <w:sz w:val="20"/>
      <w:szCs w:val="24"/>
      <w:u w:val="single"/>
    </w:rPr>
  </w:style>
  <w:style w:type="character" w:customStyle="1" w:styleId="BodyText2Char">
    <w:name w:val="Body Text 2 Char"/>
    <w:basedOn w:val="DefaultParagraphFont"/>
    <w:link w:val="BodyText2"/>
    <w:rsid w:val="002332D0"/>
    <w:rPr>
      <w:rFonts w:ascii="Arial" w:eastAsia="Times New Roman" w:hAnsi="Arial" w:cs="Arial"/>
      <w:bCs/>
      <w:color w:val="000000"/>
      <w:sz w:val="20"/>
      <w:szCs w:val="24"/>
      <w:u w:val="single"/>
    </w:rPr>
  </w:style>
  <w:style w:type="paragraph" w:styleId="NormalIndent">
    <w:name w:val="Normal Indent"/>
    <w:aliases w:val="Normal Indent AGT ESIA"/>
    <w:basedOn w:val="Normal"/>
    <w:rsid w:val="002332D0"/>
    <w:pPr>
      <w:spacing w:before="0" w:after="0" w:line="300" w:lineRule="auto"/>
      <w:ind w:left="1134"/>
    </w:pPr>
    <w:rPr>
      <w:rFonts w:ascii="Arial" w:eastAsia="Times New Roman" w:hAnsi="Arial" w:cs="Times New Roman"/>
      <w:szCs w:val="20"/>
      <w:lang w:val="en-GB"/>
    </w:rPr>
  </w:style>
  <w:style w:type="paragraph" w:styleId="BodyTextIndent">
    <w:name w:val="Body Text Indent"/>
    <w:basedOn w:val="Normal"/>
    <w:link w:val="BodyTextIndentChar"/>
    <w:uiPriority w:val="99"/>
    <w:rsid w:val="002332D0"/>
    <w:pPr>
      <w:spacing w:before="0" w:after="0"/>
      <w:ind w:left="705"/>
    </w:pPr>
    <w:rPr>
      <w:rFonts w:ascii="Times New Roman" w:eastAsia="Times New Roman" w:hAnsi="Times New Roman" w:cs="Times New Roman"/>
      <w:sz w:val="24"/>
      <w:szCs w:val="24"/>
      <w:lang w:eastAsia="tr-TR"/>
    </w:rPr>
  </w:style>
  <w:style w:type="character" w:customStyle="1" w:styleId="BodyTextIndentChar">
    <w:name w:val="Body Text Indent Char"/>
    <w:basedOn w:val="DefaultParagraphFont"/>
    <w:link w:val="BodyTextIndent"/>
    <w:uiPriority w:val="99"/>
    <w:rsid w:val="002332D0"/>
    <w:rPr>
      <w:rFonts w:ascii="Times New Roman" w:eastAsia="Times New Roman" w:hAnsi="Times New Roman" w:cs="Times New Roman"/>
      <w:color w:val="000000"/>
      <w:sz w:val="24"/>
      <w:szCs w:val="24"/>
      <w:lang w:eastAsia="tr-TR"/>
    </w:rPr>
  </w:style>
  <w:style w:type="paragraph" w:customStyle="1" w:styleId="FlietextAufz">
    <w:name w:val="Fließtext/Aufz."/>
    <w:basedOn w:val="Normal"/>
    <w:rsid w:val="002332D0"/>
    <w:pPr>
      <w:spacing w:before="0" w:after="160"/>
    </w:pPr>
    <w:rPr>
      <w:rFonts w:ascii="Arial" w:eastAsia="Times New Roman" w:hAnsi="Arial" w:cs="Times New Roman"/>
      <w:szCs w:val="20"/>
      <w:lang w:val="en-GB" w:eastAsia="de-DE"/>
    </w:rPr>
  </w:style>
  <w:style w:type="paragraph" w:styleId="BodyTextIndent2">
    <w:name w:val="Body Text Indent 2"/>
    <w:basedOn w:val="Normal"/>
    <w:link w:val="BodyTextIndent2Char"/>
    <w:rsid w:val="002332D0"/>
    <w:pPr>
      <w:spacing w:before="0" w:after="0" w:line="300" w:lineRule="atLeast"/>
      <w:ind w:left="372"/>
    </w:pPr>
    <w:rPr>
      <w:rFonts w:ascii="Arial" w:eastAsia="Times New Roman" w:hAnsi="Arial" w:cs="Arial"/>
      <w:color w:val="FF0000"/>
      <w:sz w:val="20"/>
      <w:szCs w:val="24"/>
    </w:rPr>
  </w:style>
  <w:style w:type="character" w:customStyle="1" w:styleId="BodyTextIndent2Char">
    <w:name w:val="Body Text Indent 2 Char"/>
    <w:basedOn w:val="DefaultParagraphFont"/>
    <w:link w:val="BodyTextIndent2"/>
    <w:rsid w:val="002332D0"/>
    <w:rPr>
      <w:rFonts w:ascii="Arial" w:eastAsia="Times New Roman" w:hAnsi="Arial" w:cs="Arial"/>
      <w:color w:val="FF0000"/>
      <w:sz w:val="20"/>
      <w:szCs w:val="24"/>
    </w:rPr>
  </w:style>
  <w:style w:type="paragraph" w:customStyle="1" w:styleId="AGTESIABullet">
    <w:name w:val="AGT ESIA Bullet"/>
    <w:basedOn w:val="Normal"/>
    <w:rsid w:val="002332D0"/>
    <w:pPr>
      <w:numPr>
        <w:numId w:val="5"/>
      </w:numPr>
      <w:spacing w:before="0" w:after="0"/>
    </w:pPr>
    <w:rPr>
      <w:rFonts w:ascii="Arial" w:eastAsia="Times New Roman" w:hAnsi="Arial" w:cs="Times New Roman"/>
      <w:szCs w:val="20"/>
      <w:lang w:val="en-GB"/>
    </w:rPr>
  </w:style>
  <w:style w:type="paragraph" w:customStyle="1" w:styleId="bttitreb">
    <w:name w:val="bttitreb"/>
    <w:basedOn w:val="Normal"/>
    <w:rsid w:val="002332D0"/>
    <w:pPr>
      <w:spacing w:before="100" w:beforeAutospacing="1" w:after="100" w:afterAutospacing="1"/>
    </w:pPr>
    <w:rPr>
      <w:rFonts w:ascii="Verdana" w:eastAsia="Times New Roman" w:hAnsi="Verdana" w:cs="Times New Roman"/>
      <w:b/>
      <w:bCs/>
      <w:sz w:val="18"/>
      <w:szCs w:val="18"/>
    </w:rPr>
  </w:style>
  <w:style w:type="character" w:styleId="PageNumber">
    <w:name w:val="page number"/>
    <w:basedOn w:val="DefaultParagraphFont"/>
    <w:rsid w:val="002332D0"/>
  </w:style>
  <w:style w:type="paragraph" w:styleId="Salutation">
    <w:name w:val="Salutation"/>
    <w:basedOn w:val="Normal"/>
    <w:next w:val="Normal"/>
    <w:link w:val="SalutationChar"/>
    <w:rsid w:val="002332D0"/>
    <w:pPr>
      <w:spacing w:before="0" w:after="0"/>
    </w:pPr>
    <w:rPr>
      <w:rFonts w:ascii="Arial" w:eastAsia="Times New Roman" w:hAnsi="Arial" w:cs="Times New Roman"/>
      <w:lang w:val="de-DE" w:eastAsia="de-DE"/>
    </w:rPr>
  </w:style>
  <w:style w:type="character" w:customStyle="1" w:styleId="SalutationChar">
    <w:name w:val="Salutation Char"/>
    <w:basedOn w:val="DefaultParagraphFont"/>
    <w:link w:val="Salutation"/>
    <w:rsid w:val="002332D0"/>
    <w:rPr>
      <w:rFonts w:ascii="Arial" w:eastAsia="Times New Roman" w:hAnsi="Arial" w:cs="Times New Roman"/>
      <w:color w:val="000000"/>
      <w:lang w:val="de-DE" w:eastAsia="de-DE"/>
    </w:rPr>
  </w:style>
  <w:style w:type="paragraph" w:styleId="TableofFigures">
    <w:name w:val="table of figures"/>
    <w:basedOn w:val="Normal"/>
    <w:next w:val="Normal"/>
    <w:uiPriority w:val="99"/>
    <w:rsid w:val="002332D0"/>
    <w:pPr>
      <w:spacing w:before="0" w:after="0"/>
    </w:pPr>
    <w:rPr>
      <w:rFonts w:ascii="Times New Roman" w:eastAsia="Times New Roman" w:hAnsi="Times New Roman" w:cs="Times New Roman"/>
      <w:sz w:val="24"/>
      <w:szCs w:val="24"/>
    </w:rPr>
  </w:style>
  <w:style w:type="paragraph" w:styleId="Date">
    <w:name w:val="Date"/>
    <w:basedOn w:val="Normal"/>
    <w:next w:val="Normal"/>
    <w:link w:val="DateChar"/>
    <w:rsid w:val="002332D0"/>
    <w:pPr>
      <w:spacing w:before="0" w:after="0"/>
    </w:pPr>
    <w:rPr>
      <w:rFonts w:ascii="Times New Roman" w:eastAsia="Times New Roman" w:hAnsi="Times New Roman" w:cs="Times New Roman"/>
      <w:sz w:val="24"/>
      <w:szCs w:val="24"/>
    </w:rPr>
  </w:style>
  <w:style w:type="character" w:customStyle="1" w:styleId="DateChar">
    <w:name w:val="Date Char"/>
    <w:basedOn w:val="DefaultParagraphFont"/>
    <w:link w:val="Date"/>
    <w:rsid w:val="002332D0"/>
    <w:rPr>
      <w:rFonts w:ascii="Times New Roman" w:eastAsia="Times New Roman" w:hAnsi="Times New Roman" w:cs="Times New Roman"/>
      <w:color w:val="000000"/>
      <w:sz w:val="24"/>
      <w:szCs w:val="24"/>
    </w:rPr>
  </w:style>
  <w:style w:type="numbering" w:customStyle="1" w:styleId="MakaleBlm72">
    <w:name w:val="Makale / Bölüm72"/>
    <w:rsid w:val="002332D0"/>
    <w:pPr>
      <w:numPr>
        <w:numId w:val="6"/>
      </w:numPr>
    </w:pPr>
  </w:style>
  <w:style w:type="character" w:customStyle="1" w:styleId="RenkliListe-Vurgu1Char">
    <w:name w:val="Renkli Liste - Vurgu 1 Char"/>
    <w:aliases w:val="METİN Char,R Tablo Char"/>
    <w:link w:val="ColorfulList-Accent1"/>
    <w:uiPriority w:val="34"/>
    <w:rsid w:val="002332D0"/>
    <w:rPr>
      <w:rFonts w:ascii="Arial" w:eastAsia="Times New Roman" w:hAnsi="Arial" w:cs="Courier New"/>
      <w:color w:val="000000"/>
      <w:szCs w:val="24"/>
      <w:lang w:eastAsia="tr-TR"/>
    </w:rPr>
  </w:style>
  <w:style w:type="paragraph" w:customStyle="1" w:styleId="Table-Bora">
    <w:name w:val="Table-Bora"/>
    <w:basedOn w:val="Normal"/>
    <w:qFormat/>
    <w:rsid w:val="002332D0"/>
    <w:pPr>
      <w:spacing w:before="0" w:after="0"/>
    </w:pPr>
    <w:rPr>
      <w:rFonts w:ascii="Arial" w:eastAsia="Times New Roman" w:hAnsi="Arial" w:cs="Arial"/>
      <w:b/>
      <w:spacing w:val="-6"/>
      <w:sz w:val="16"/>
      <w:szCs w:val="16"/>
      <w:lang w:val="tr-TR" w:eastAsia="tr-TR"/>
    </w:rPr>
  </w:style>
  <w:style w:type="paragraph" w:customStyle="1" w:styleId="Figure-Bora">
    <w:name w:val="Figure-Bora"/>
    <w:basedOn w:val="Normal"/>
    <w:link w:val="Figure-BoraChar"/>
    <w:qFormat/>
    <w:rsid w:val="002332D0"/>
    <w:pPr>
      <w:spacing w:before="0" w:after="0"/>
    </w:pPr>
    <w:rPr>
      <w:rFonts w:ascii="Arial" w:eastAsia="Calibri" w:hAnsi="Arial" w:cs="Times New Roman"/>
      <w:b/>
      <w:sz w:val="16"/>
      <w:lang w:val="x-none"/>
    </w:rPr>
  </w:style>
  <w:style w:type="character" w:customStyle="1" w:styleId="Figure-BoraChar">
    <w:name w:val="Figure-Bora Char"/>
    <w:link w:val="Figure-Bora"/>
    <w:rsid w:val="002332D0"/>
    <w:rPr>
      <w:rFonts w:ascii="Arial" w:eastAsia="Calibri" w:hAnsi="Arial" w:cs="Times New Roman"/>
      <w:b/>
      <w:color w:val="000000"/>
      <w:sz w:val="16"/>
      <w:lang w:val="x-none"/>
    </w:rPr>
  </w:style>
  <w:style w:type="table" w:styleId="ColorfulList-Accent1">
    <w:name w:val="Colorful List Accent 1"/>
    <w:basedOn w:val="TableNormal"/>
    <w:link w:val="RenkliListe-Vurgu1Char"/>
    <w:uiPriority w:val="34"/>
    <w:rsid w:val="002332D0"/>
    <w:pPr>
      <w:spacing w:before="0" w:after="0"/>
    </w:pPr>
    <w:rPr>
      <w:rFonts w:ascii="Arial" w:eastAsia="Times New Roman" w:hAnsi="Arial" w:cs="Courier New"/>
      <w:szCs w:val="24"/>
      <w:lang w:eastAsia="tr-TR"/>
    </w:rPr>
    <w:tblPr>
      <w:tblStyleRowBandSize w:val="1"/>
      <w:tblStyleColBandSize w:val="1"/>
    </w:tblPr>
    <w:tcPr>
      <w:shd w:val="clear" w:color="auto" w:fill="EEF5FB"/>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character" w:styleId="FollowedHyperlink">
    <w:name w:val="FollowedHyperlink"/>
    <w:rsid w:val="002332D0"/>
    <w:rPr>
      <w:color w:val="954F72"/>
      <w:u w:val="single"/>
    </w:rPr>
  </w:style>
  <w:style w:type="paragraph" w:styleId="Revision">
    <w:name w:val="Revision"/>
    <w:hidden/>
    <w:uiPriority w:val="99"/>
    <w:semiHidden/>
    <w:rsid w:val="002332D0"/>
    <w:pPr>
      <w:spacing w:before="0" w:after="0"/>
    </w:pPr>
    <w:rPr>
      <w:rFonts w:ascii="Times New Roman" w:eastAsia="Times New Roman" w:hAnsi="Times New Roman" w:cs="Times New Roman"/>
      <w:sz w:val="24"/>
      <w:szCs w:val="24"/>
    </w:rPr>
  </w:style>
  <w:style w:type="character" w:customStyle="1" w:styleId="HeaderChar2">
    <w:name w:val="Header Char2"/>
    <w:locked/>
    <w:rsid w:val="002332D0"/>
    <w:rPr>
      <w:rFonts w:ascii="Times New Roman" w:eastAsia="Times New Roman" w:hAnsi="Times New Roman" w:cs="Times New Roman"/>
      <w:sz w:val="20"/>
      <w:szCs w:val="20"/>
      <w:lang w:val="en-AU" w:eastAsia="ru-RU"/>
    </w:rPr>
  </w:style>
  <w:style w:type="character" w:customStyle="1" w:styleId="NoSpacingChar">
    <w:name w:val="No Spacing Char"/>
    <w:basedOn w:val="DefaultParagraphFont"/>
    <w:link w:val="NoSpacing"/>
    <w:uiPriority w:val="1"/>
    <w:rsid w:val="002332D0"/>
  </w:style>
  <w:style w:type="paragraph" w:customStyle="1" w:styleId="BodyBullet">
    <w:name w:val="Body_Bullet"/>
    <w:basedOn w:val="Normal"/>
    <w:qFormat/>
    <w:rsid w:val="002332D0"/>
    <w:pPr>
      <w:numPr>
        <w:numId w:val="7"/>
      </w:numPr>
      <w:spacing w:before="0" w:after="220"/>
    </w:pPr>
    <w:rPr>
      <w:rFonts w:ascii="Arial" w:eastAsia="Times New Roman" w:hAnsi="Arial" w:cs="Arial"/>
      <w:szCs w:val="24"/>
    </w:rPr>
  </w:style>
  <w:style w:type="paragraph" w:customStyle="1" w:styleId="Figure">
    <w:name w:val="Figure"/>
    <w:basedOn w:val="Normal"/>
    <w:link w:val="FigureCharChar"/>
    <w:qFormat/>
    <w:rsid w:val="002332D0"/>
    <w:pPr>
      <w:keepNext/>
      <w:keepLines/>
      <w:jc w:val="center"/>
    </w:pPr>
    <w:rPr>
      <w:rFonts w:ascii="Arial Narrow" w:eastAsia="Times New Roman" w:hAnsi="Arial Narrow" w:cs="Times New Roman"/>
      <w:b/>
      <w:szCs w:val="24"/>
    </w:rPr>
  </w:style>
  <w:style w:type="character" w:customStyle="1" w:styleId="FigureCharChar">
    <w:name w:val="Figure Char Char"/>
    <w:link w:val="Figure"/>
    <w:rsid w:val="002332D0"/>
    <w:rPr>
      <w:rFonts w:ascii="Arial Narrow" w:eastAsia="Times New Roman" w:hAnsi="Arial Narrow" w:cs="Times New Roman"/>
      <w:b/>
      <w:color w:val="000000"/>
      <w:szCs w:val="24"/>
    </w:rPr>
  </w:style>
  <w:style w:type="paragraph" w:customStyle="1" w:styleId="Tablesub-header">
    <w:name w:val="Table sub-header"/>
    <w:basedOn w:val="Normal"/>
    <w:link w:val="Tablesub-headerChar"/>
    <w:qFormat/>
    <w:rsid w:val="002332D0"/>
    <w:pPr>
      <w:keepNext/>
      <w:keepLines/>
      <w:spacing w:before="40" w:after="40"/>
    </w:pPr>
    <w:rPr>
      <w:rFonts w:ascii="Arial Narrow" w:eastAsia="Times New Roman" w:hAnsi="Arial Narrow" w:cs="Times New Roman"/>
      <w:b/>
      <w:szCs w:val="24"/>
    </w:rPr>
  </w:style>
  <w:style w:type="character" w:customStyle="1" w:styleId="Tablesub-headerChar">
    <w:name w:val="Table sub-header Char"/>
    <w:basedOn w:val="DefaultParagraphFont"/>
    <w:link w:val="Tablesub-header"/>
    <w:rsid w:val="002332D0"/>
    <w:rPr>
      <w:rFonts w:ascii="Arial Narrow" w:eastAsia="Times New Roman" w:hAnsi="Arial Narrow" w:cs="Times New Roman"/>
      <w:b/>
      <w:color w:val="000000"/>
      <w:szCs w:val="24"/>
    </w:rPr>
  </w:style>
  <w:style w:type="paragraph" w:customStyle="1" w:styleId="SLRFooter">
    <w:name w:val="SLR Footer"/>
    <w:basedOn w:val="Normal"/>
    <w:link w:val="SLRFooterChar"/>
    <w:rsid w:val="002332D0"/>
    <w:pPr>
      <w:tabs>
        <w:tab w:val="right" w:pos="9356"/>
        <w:tab w:val="right" w:pos="9603"/>
      </w:tabs>
      <w:spacing w:before="0"/>
      <w:ind w:left="-851"/>
    </w:pPr>
    <w:rPr>
      <w:rFonts w:asciiTheme="majorHAnsi" w:eastAsia="Times New Roman" w:hAnsiTheme="majorHAnsi" w:cs="Times New Roman"/>
      <w:color w:val="44546A" w:themeColor="text2"/>
      <w:sz w:val="16"/>
      <w:szCs w:val="16"/>
      <w:lang w:val="en-GB"/>
    </w:rPr>
  </w:style>
  <w:style w:type="character" w:customStyle="1" w:styleId="SLRFooterChar">
    <w:name w:val="SLR Footer Char"/>
    <w:basedOn w:val="DefaultParagraphFont"/>
    <w:link w:val="SLRFooter"/>
    <w:rsid w:val="002332D0"/>
    <w:rPr>
      <w:rFonts w:asciiTheme="majorHAnsi" w:eastAsia="Times New Roman" w:hAnsiTheme="majorHAnsi" w:cs="Times New Roman"/>
      <w:color w:val="44546A" w:themeColor="text2"/>
      <w:sz w:val="16"/>
      <w:szCs w:val="16"/>
      <w:lang w:val="en-GB"/>
    </w:rPr>
  </w:style>
  <w:style w:type="table" w:customStyle="1" w:styleId="TableGrid7131">
    <w:name w:val="Table Grid7131"/>
    <w:basedOn w:val="TableNormal"/>
    <w:next w:val="TableGrid"/>
    <w:uiPriority w:val="59"/>
    <w:rsid w:val="002332D0"/>
    <w:pPr>
      <w:spacing w:before="0" w:after="0"/>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59"/>
    <w:rsid w:val="002332D0"/>
    <w:pPr>
      <w:spacing w:before="0" w:after="0"/>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6">
    <w:name w:val="Unresolved Mention6"/>
    <w:basedOn w:val="DefaultParagraphFont"/>
    <w:uiPriority w:val="99"/>
    <w:semiHidden/>
    <w:unhideWhenUsed/>
    <w:rsid w:val="002332D0"/>
    <w:rPr>
      <w:color w:val="605E5C"/>
      <w:shd w:val="clear" w:color="auto" w:fill="E1DFDD"/>
    </w:rPr>
  </w:style>
  <w:style w:type="character" w:customStyle="1" w:styleId="DefaultChar">
    <w:name w:val="Default Char"/>
    <w:link w:val="Default"/>
    <w:locked/>
    <w:rsid w:val="00767F3E"/>
    <w:rPr>
      <w:sz w:val="24"/>
      <w:szCs w:val="24"/>
    </w:rPr>
  </w:style>
  <w:style w:type="character" w:customStyle="1" w:styleId="UnresolvedMention7">
    <w:name w:val="Unresolved Mention7"/>
    <w:basedOn w:val="DefaultParagraphFont"/>
    <w:uiPriority w:val="99"/>
    <w:semiHidden/>
    <w:unhideWhenUsed/>
    <w:rsid w:val="00B06CB7"/>
    <w:rPr>
      <w:color w:val="605E5C"/>
      <w:shd w:val="clear" w:color="auto" w:fill="E1DFDD"/>
    </w:rPr>
  </w:style>
  <w:style w:type="character" w:customStyle="1" w:styleId="ListParagraphChar">
    <w:name w:val="List Paragraph Char"/>
    <w:aliases w:val="Bullet1 Char,List Paragraph2 Char,List Paragraph21 Char,List Paragraph1 Char,Bullet Point Char,Casella di testo Char,References Char,List Paragraph (numbered (a)) Char,List_Paragraph Char,Multilevel para_II Char"/>
    <w:link w:val="ListParagraph"/>
    <w:uiPriority w:val="34"/>
    <w:rsid w:val="000E1B77"/>
  </w:style>
  <w:style w:type="character" w:styleId="PlaceholderText">
    <w:name w:val="Placeholder Text"/>
    <w:basedOn w:val="DefaultParagraphFont"/>
    <w:uiPriority w:val="99"/>
    <w:semiHidden/>
    <w:rsid w:val="0014668B"/>
    <w:rPr>
      <w:color w:val="808080"/>
    </w:rPr>
  </w:style>
  <w:style w:type="character" w:customStyle="1" w:styleId="acopre">
    <w:name w:val="acopre"/>
    <w:basedOn w:val="DefaultParagraphFont"/>
    <w:rsid w:val="0014668B"/>
  </w:style>
  <w:style w:type="table" w:customStyle="1" w:styleId="GT03">
    <w:name w:val="GT03"/>
    <w:basedOn w:val="TableNormal"/>
    <w:next w:val="TableGrid"/>
    <w:qFormat/>
    <w:rsid w:val="00374933"/>
    <w:pPr>
      <w:spacing w:before="0" w:after="0" w:line="240" w:lineRule="auto"/>
      <w:jc w:val="left"/>
    </w:pPr>
    <w:rPr>
      <w:rFonts w:ascii="Calibri" w:eastAsia="Times New Roman" w:hAnsi="Calibri" w:cs="Times New Roman"/>
      <w:color w:val="aut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T04">
    <w:name w:val="GT04"/>
    <w:basedOn w:val="TableNormal"/>
    <w:next w:val="TableGrid"/>
    <w:qFormat/>
    <w:rsid w:val="00374933"/>
    <w:pPr>
      <w:spacing w:before="0" w:after="0" w:line="240" w:lineRule="auto"/>
      <w:jc w:val="left"/>
    </w:pPr>
    <w:rPr>
      <w:rFonts w:ascii="Calibri" w:eastAsia="Times New Roman" w:hAnsi="Calibri" w:cs="Times New Roman"/>
      <w:color w:val="aut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577D24"/>
  </w:style>
  <w:style w:type="table" w:customStyle="1" w:styleId="GT05">
    <w:name w:val="GT05"/>
    <w:basedOn w:val="TableNormal"/>
    <w:next w:val="TableGrid"/>
    <w:qFormat/>
    <w:rsid w:val="00577D24"/>
    <w:pPr>
      <w:spacing w:before="0" w:after="0" w:line="240" w:lineRule="auto"/>
      <w:jc w:val="left"/>
    </w:pPr>
    <w:rPr>
      <w:rFonts w:ascii="Calibri" w:eastAsia="Times New Roman" w:hAnsi="Calibri" w:cs="Times New Roman"/>
      <w:color w:val="aut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aTauri141">
    <w:name w:val="saTauri141"/>
    <w:basedOn w:val="Normal"/>
    <w:next w:val="Normal"/>
    <w:uiPriority w:val="9"/>
    <w:qFormat/>
    <w:rsid w:val="00577D24"/>
    <w:pPr>
      <w:keepNext/>
      <w:keepLines/>
      <w:spacing w:before="480" w:after="0" w:line="240" w:lineRule="auto"/>
      <w:ind w:right="360"/>
      <w:outlineLvl w:val="0"/>
    </w:pPr>
    <w:rPr>
      <w:rFonts w:ascii="Calibri Light" w:eastAsia="Times New Roman" w:hAnsi="Calibri Light" w:cs="Times New Roman"/>
      <w:color w:val="2E74B5"/>
      <w:sz w:val="32"/>
      <w:szCs w:val="32"/>
    </w:rPr>
  </w:style>
  <w:style w:type="paragraph" w:customStyle="1" w:styleId="Heading31">
    <w:name w:val="Heading 31"/>
    <w:basedOn w:val="Normal"/>
    <w:next w:val="Normal"/>
    <w:uiPriority w:val="9"/>
    <w:unhideWhenUsed/>
    <w:qFormat/>
    <w:rsid w:val="00577D24"/>
    <w:pPr>
      <w:keepNext/>
      <w:keepLines/>
      <w:widowControl w:val="0"/>
      <w:spacing w:before="200" w:after="0" w:line="240" w:lineRule="auto"/>
      <w:ind w:right="360"/>
      <w:outlineLvl w:val="2"/>
    </w:pPr>
    <w:rPr>
      <w:rFonts w:ascii="Calibri Light" w:eastAsia="Times New Roman" w:hAnsi="Calibri Light" w:cs="Times New Roman"/>
      <w:b/>
      <w:bCs/>
      <w:color w:val="5B9BD5"/>
      <w:sz w:val="24"/>
    </w:rPr>
  </w:style>
  <w:style w:type="paragraph" w:customStyle="1" w:styleId="Heading51">
    <w:name w:val="Heading 51"/>
    <w:basedOn w:val="Normal"/>
    <w:next w:val="Normal"/>
    <w:uiPriority w:val="9"/>
    <w:unhideWhenUsed/>
    <w:qFormat/>
    <w:rsid w:val="00577D24"/>
    <w:pPr>
      <w:keepNext/>
      <w:keepLines/>
      <w:widowControl w:val="0"/>
      <w:spacing w:before="40" w:after="0" w:line="240" w:lineRule="auto"/>
      <w:outlineLvl w:val="4"/>
    </w:pPr>
    <w:rPr>
      <w:rFonts w:ascii="Calibri Light" w:eastAsia="Times New Roman" w:hAnsi="Calibri Light" w:cs="Times New Roman"/>
      <w:b/>
      <w:color w:val="8496B0"/>
    </w:rPr>
  </w:style>
  <w:style w:type="paragraph" w:customStyle="1" w:styleId="Heading61">
    <w:name w:val="Heading 61"/>
    <w:basedOn w:val="Normal"/>
    <w:next w:val="Normal"/>
    <w:uiPriority w:val="9"/>
    <w:semiHidden/>
    <w:unhideWhenUsed/>
    <w:qFormat/>
    <w:rsid w:val="00577D24"/>
    <w:pPr>
      <w:keepNext/>
      <w:keepLines/>
      <w:spacing w:before="40" w:after="0" w:line="240" w:lineRule="auto"/>
      <w:jc w:val="left"/>
      <w:outlineLvl w:val="5"/>
    </w:pPr>
    <w:rPr>
      <w:rFonts w:ascii="Calibri Light" w:eastAsia="Times New Roman" w:hAnsi="Calibri Light" w:cs="Times New Roman"/>
      <w:color w:val="1F4D78"/>
    </w:rPr>
  </w:style>
  <w:style w:type="paragraph" w:customStyle="1" w:styleId="Heading71">
    <w:name w:val="Heading 71"/>
    <w:basedOn w:val="Normal"/>
    <w:next w:val="Normal"/>
    <w:uiPriority w:val="9"/>
    <w:semiHidden/>
    <w:unhideWhenUsed/>
    <w:qFormat/>
    <w:rsid w:val="00577D24"/>
    <w:pPr>
      <w:keepNext/>
      <w:keepLines/>
      <w:spacing w:before="40" w:after="0" w:line="240" w:lineRule="auto"/>
      <w:jc w:val="left"/>
      <w:outlineLvl w:val="6"/>
    </w:pPr>
    <w:rPr>
      <w:rFonts w:ascii="Calibri Light" w:eastAsia="Times New Roman" w:hAnsi="Calibri Light" w:cs="Times New Roman"/>
      <w:i/>
      <w:iCs/>
      <w:color w:val="1F4D78"/>
    </w:rPr>
  </w:style>
  <w:style w:type="paragraph" w:customStyle="1" w:styleId="Heading81">
    <w:name w:val="Heading 81"/>
    <w:basedOn w:val="Normal"/>
    <w:next w:val="Normal"/>
    <w:uiPriority w:val="9"/>
    <w:semiHidden/>
    <w:unhideWhenUsed/>
    <w:qFormat/>
    <w:rsid w:val="00577D24"/>
    <w:pPr>
      <w:keepNext/>
      <w:keepLines/>
      <w:spacing w:before="40" w:after="0" w:line="240" w:lineRule="auto"/>
      <w:jc w:val="left"/>
      <w:outlineLvl w:val="7"/>
    </w:pPr>
    <w:rPr>
      <w:rFonts w:ascii="Calibri Light" w:eastAsia="Times New Roman" w:hAnsi="Calibri Light" w:cs="Times New Roman"/>
      <w:color w:val="272727"/>
      <w:sz w:val="21"/>
      <w:szCs w:val="21"/>
    </w:rPr>
  </w:style>
  <w:style w:type="paragraph" w:customStyle="1" w:styleId="Heading91">
    <w:name w:val="Heading 91"/>
    <w:basedOn w:val="Normal"/>
    <w:next w:val="Normal"/>
    <w:uiPriority w:val="9"/>
    <w:semiHidden/>
    <w:unhideWhenUsed/>
    <w:qFormat/>
    <w:rsid w:val="00577D24"/>
    <w:pPr>
      <w:keepNext/>
      <w:keepLines/>
      <w:spacing w:before="40" w:after="0" w:line="240" w:lineRule="auto"/>
      <w:jc w:val="left"/>
      <w:outlineLvl w:val="8"/>
    </w:pPr>
    <w:rPr>
      <w:rFonts w:ascii="Calibri Light" w:eastAsia="Times New Roman" w:hAnsi="Calibri Light" w:cs="Times New Roman"/>
      <w:i/>
      <w:iCs/>
      <w:color w:val="272727"/>
      <w:sz w:val="21"/>
      <w:szCs w:val="21"/>
    </w:rPr>
  </w:style>
  <w:style w:type="numbering" w:customStyle="1" w:styleId="NoList12">
    <w:name w:val="No List12"/>
    <w:next w:val="NoList"/>
    <w:uiPriority w:val="99"/>
    <w:semiHidden/>
    <w:unhideWhenUsed/>
    <w:rsid w:val="00577D24"/>
  </w:style>
  <w:style w:type="character" w:customStyle="1" w:styleId="Hyperlink1">
    <w:name w:val="Hyperlink1"/>
    <w:basedOn w:val="DefaultParagraphFont"/>
    <w:uiPriority w:val="99"/>
    <w:unhideWhenUsed/>
    <w:rsid w:val="00577D24"/>
    <w:rPr>
      <w:color w:val="0563C1"/>
      <w:u w:val="single"/>
    </w:rPr>
  </w:style>
  <w:style w:type="character" w:customStyle="1" w:styleId="Heading1Char1">
    <w:name w:val="Heading 1 Char1"/>
    <w:basedOn w:val="DefaultParagraphFont"/>
    <w:uiPriority w:val="9"/>
    <w:rsid w:val="00577D24"/>
    <w:rPr>
      <w:rFonts w:ascii="Calibri Light" w:eastAsia="Times New Roman" w:hAnsi="Calibri Light" w:cs="Times New Roman"/>
      <w:color w:val="2E74B5"/>
      <w:sz w:val="32"/>
      <w:szCs w:val="32"/>
    </w:rPr>
  </w:style>
  <w:style w:type="paragraph" w:customStyle="1" w:styleId="TableCaption1">
    <w:name w:val="Table Caption1"/>
    <w:basedOn w:val="Normal"/>
    <w:next w:val="Normal"/>
    <w:unhideWhenUsed/>
    <w:qFormat/>
    <w:rsid w:val="00577D24"/>
    <w:pPr>
      <w:spacing w:after="200" w:line="240" w:lineRule="auto"/>
      <w:jc w:val="left"/>
    </w:pPr>
    <w:rPr>
      <w:rFonts w:ascii="Calibri" w:hAnsi="Calibri" w:cs="Times New Roman"/>
      <w:i/>
      <w:iCs/>
      <w:color w:val="44546A"/>
      <w:sz w:val="18"/>
      <w:szCs w:val="18"/>
    </w:rPr>
  </w:style>
  <w:style w:type="paragraph" w:customStyle="1" w:styleId="Title1">
    <w:name w:val="Title1"/>
    <w:basedOn w:val="Normal"/>
    <w:next w:val="Normal"/>
    <w:uiPriority w:val="10"/>
    <w:qFormat/>
    <w:rsid w:val="00577D24"/>
    <w:pPr>
      <w:spacing w:after="0" w:line="240" w:lineRule="auto"/>
      <w:contextualSpacing/>
      <w:jc w:val="left"/>
    </w:pPr>
    <w:rPr>
      <w:rFonts w:ascii="Calibri Light" w:eastAsia="Times New Roman" w:hAnsi="Calibri Light" w:cs="Times New Roman"/>
      <w:color w:val="auto"/>
      <w:spacing w:val="-10"/>
      <w:kern w:val="28"/>
      <w:sz w:val="56"/>
      <w:szCs w:val="56"/>
    </w:rPr>
  </w:style>
  <w:style w:type="paragraph" w:customStyle="1" w:styleId="Subtitle1">
    <w:name w:val="Subtitle1"/>
    <w:basedOn w:val="Normal"/>
    <w:next w:val="Normal"/>
    <w:uiPriority w:val="11"/>
    <w:qFormat/>
    <w:rsid w:val="00577D24"/>
    <w:pPr>
      <w:numPr>
        <w:ilvl w:val="1"/>
      </w:numPr>
      <w:spacing w:line="240" w:lineRule="auto"/>
      <w:jc w:val="left"/>
    </w:pPr>
    <w:rPr>
      <w:rFonts w:ascii="Calibri" w:eastAsia="Times New Roman" w:hAnsi="Calibri" w:cs="Times New Roman"/>
      <w:color w:val="5A5A5A"/>
      <w:spacing w:val="15"/>
    </w:rPr>
  </w:style>
  <w:style w:type="paragraph" w:customStyle="1" w:styleId="Quote1">
    <w:name w:val="Quote1"/>
    <w:basedOn w:val="Normal"/>
    <w:next w:val="Normal"/>
    <w:uiPriority w:val="29"/>
    <w:qFormat/>
    <w:rsid w:val="00577D24"/>
    <w:pPr>
      <w:spacing w:before="200" w:line="240" w:lineRule="auto"/>
      <w:ind w:left="864" w:right="864"/>
      <w:jc w:val="center"/>
    </w:pPr>
    <w:rPr>
      <w:rFonts w:ascii="Calibri" w:hAnsi="Calibri" w:cs="Times New Roman"/>
      <w:i/>
      <w:iCs/>
      <w:color w:val="404040"/>
    </w:rPr>
  </w:style>
  <w:style w:type="paragraph" w:customStyle="1" w:styleId="IntenseQuote1">
    <w:name w:val="Intense Quote1"/>
    <w:basedOn w:val="Normal"/>
    <w:next w:val="Normal"/>
    <w:uiPriority w:val="30"/>
    <w:qFormat/>
    <w:rsid w:val="00577D24"/>
    <w:pPr>
      <w:pBdr>
        <w:top w:val="single" w:sz="4" w:space="10" w:color="5B9BD5"/>
        <w:bottom w:val="single" w:sz="4" w:space="10" w:color="5B9BD5"/>
      </w:pBdr>
      <w:spacing w:before="360" w:after="360" w:line="240" w:lineRule="auto"/>
      <w:ind w:left="864" w:right="864"/>
      <w:jc w:val="center"/>
    </w:pPr>
    <w:rPr>
      <w:rFonts w:ascii="Calibri" w:hAnsi="Calibri" w:cs="Times New Roman"/>
      <w:i/>
      <w:iCs/>
      <w:color w:val="5B9BD5"/>
    </w:rPr>
  </w:style>
  <w:style w:type="character" w:customStyle="1" w:styleId="SubtleEmphasis1">
    <w:name w:val="Subtle Emphasis1"/>
    <w:basedOn w:val="DefaultParagraphFont"/>
    <w:uiPriority w:val="19"/>
    <w:qFormat/>
    <w:rsid w:val="00577D24"/>
    <w:rPr>
      <w:i/>
      <w:iCs/>
      <w:color w:val="404040"/>
    </w:rPr>
  </w:style>
  <w:style w:type="character" w:customStyle="1" w:styleId="IntenseEmphasis1">
    <w:name w:val="Intense Emphasis1"/>
    <w:basedOn w:val="DefaultParagraphFont"/>
    <w:uiPriority w:val="21"/>
    <w:qFormat/>
    <w:rsid w:val="00577D24"/>
    <w:rPr>
      <w:i/>
      <w:iCs/>
      <w:color w:val="5B9BD5"/>
    </w:rPr>
  </w:style>
  <w:style w:type="character" w:customStyle="1" w:styleId="SubtleReference1">
    <w:name w:val="Subtle Reference1"/>
    <w:basedOn w:val="DefaultParagraphFont"/>
    <w:uiPriority w:val="31"/>
    <w:qFormat/>
    <w:rsid w:val="00577D24"/>
    <w:rPr>
      <w:smallCaps/>
      <w:color w:val="5A5A5A"/>
    </w:rPr>
  </w:style>
  <w:style w:type="character" w:customStyle="1" w:styleId="IntenseReference1">
    <w:name w:val="Intense Reference1"/>
    <w:basedOn w:val="DefaultParagraphFont"/>
    <w:uiPriority w:val="32"/>
    <w:qFormat/>
    <w:rsid w:val="00577D24"/>
    <w:rPr>
      <w:b/>
      <w:bCs/>
      <w:smallCaps/>
      <w:color w:val="5B9BD5"/>
      <w:spacing w:val="5"/>
    </w:rPr>
  </w:style>
  <w:style w:type="numbering" w:customStyle="1" w:styleId="NoList111">
    <w:name w:val="No List111"/>
    <w:next w:val="NoList"/>
    <w:uiPriority w:val="99"/>
    <w:semiHidden/>
    <w:unhideWhenUsed/>
    <w:rsid w:val="00577D24"/>
  </w:style>
  <w:style w:type="table" w:customStyle="1" w:styleId="TableNormal12">
    <w:name w:val="Table Normal12"/>
    <w:uiPriority w:val="2"/>
    <w:unhideWhenUsed/>
    <w:qFormat/>
    <w:rsid w:val="00577D24"/>
    <w:pPr>
      <w:widowControl w:val="0"/>
      <w:spacing w:before="0" w:after="0" w:line="240" w:lineRule="auto"/>
      <w:jc w:val="left"/>
    </w:pPr>
    <w:rPr>
      <w:rFonts w:ascii="Calibri" w:eastAsia="Calibri" w:hAnsi="Calibri" w:cs="Times New Roman"/>
      <w:color w:val="auto"/>
    </w:rPr>
    <w:tblPr>
      <w:tblInd w:w="0" w:type="dxa"/>
      <w:tblCellMar>
        <w:top w:w="0" w:type="dxa"/>
        <w:left w:w="0" w:type="dxa"/>
        <w:bottom w:w="0" w:type="dxa"/>
        <w:right w:w="0" w:type="dxa"/>
      </w:tblCellMar>
    </w:tblPr>
  </w:style>
  <w:style w:type="paragraph" w:customStyle="1" w:styleId="Header1">
    <w:name w:val="Header1"/>
    <w:basedOn w:val="Normal"/>
    <w:next w:val="Header"/>
    <w:uiPriority w:val="99"/>
    <w:unhideWhenUsed/>
    <w:rsid w:val="00577D24"/>
    <w:pPr>
      <w:tabs>
        <w:tab w:val="center" w:pos="4844"/>
        <w:tab w:val="right" w:pos="9689"/>
      </w:tabs>
      <w:spacing w:before="0" w:after="0" w:line="240" w:lineRule="auto"/>
      <w:jc w:val="left"/>
    </w:pPr>
    <w:rPr>
      <w:rFonts w:ascii="Calibri" w:eastAsia="Times New Roman" w:hAnsi="Calibri" w:cs="Times New Roman"/>
      <w:color w:val="auto"/>
    </w:rPr>
  </w:style>
  <w:style w:type="paragraph" w:customStyle="1" w:styleId="Footer1">
    <w:name w:val="Footer1"/>
    <w:basedOn w:val="Normal"/>
    <w:next w:val="Footer"/>
    <w:uiPriority w:val="99"/>
    <w:unhideWhenUsed/>
    <w:rsid w:val="00577D24"/>
    <w:pPr>
      <w:tabs>
        <w:tab w:val="center" w:pos="4844"/>
        <w:tab w:val="right" w:pos="9689"/>
      </w:tabs>
      <w:spacing w:before="0" w:after="0" w:line="240" w:lineRule="auto"/>
      <w:jc w:val="left"/>
    </w:pPr>
    <w:rPr>
      <w:rFonts w:ascii="Calibri" w:eastAsia="Times New Roman" w:hAnsi="Calibri" w:cs="Times New Roman"/>
      <w:color w:val="auto"/>
    </w:rPr>
  </w:style>
  <w:style w:type="paragraph" w:customStyle="1" w:styleId="TOC61">
    <w:name w:val="TOC 61"/>
    <w:basedOn w:val="Normal"/>
    <w:next w:val="Normal"/>
    <w:autoRedefine/>
    <w:uiPriority w:val="39"/>
    <w:unhideWhenUsed/>
    <w:rsid w:val="00577D24"/>
    <w:pPr>
      <w:spacing w:before="0" w:after="100" w:line="259" w:lineRule="auto"/>
      <w:ind w:left="1100"/>
      <w:jc w:val="left"/>
    </w:pPr>
    <w:rPr>
      <w:rFonts w:ascii="Calibri" w:eastAsia="Times New Roman" w:hAnsi="Calibri" w:cs="Times New Roman"/>
      <w:color w:val="auto"/>
    </w:rPr>
  </w:style>
  <w:style w:type="paragraph" w:customStyle="1" w:styleId="TOC71">
    <w:name w:val="TOC 71"/>
    <w:basedOn w:val="Normal"/>
    <w:next w:val="Normal"/>
    <w:autoRedefine/>
    <w:uiPriority w:val="39"/>
    <w:unhideWhenUsed/>
    <w:rsid w:val="00577D24"/>
    <w:pPr>
      <w:spacing w:before="0" w:after="100" w:line="259" w:lineRule="auto"/>
      <w:ind w:left="1320"/>
      <w:jc w:val="left"/>
    </w:pPr>
    <w:rPr>
      <w:rFonts w:ascii="Calibri" w:eastAsia="Times New Roman" w:hAnsi="Calibri" w:cs="Times New Roman"/>
      <w:color w:val="auto"/>
    </w:rPr>
  </w:style>
  <w:style w:type="paragraph" w:customStyle="1" w:styleId="TOC81">
    <w:name w:val="TOC 81"/>
    <w:basedOn w:val="Normal"/>
    <w:next w:val="Normal"/>
    <w:autoRedefine/>
    <w:uiPriority w:val="39"/>
    <w:unhideWhenUsed/>
    <w:rsid w:val="00577D24"/>
    <w:pPr>
      <w:spacing w:before="0" w:after="100" w:line="259" w:lineRule="auto"/>
      <w:ind w:left="1540"/>
      <w:jc w:val="left"/>
    </w:pPr>
    <w:rPr>
      <w:rFonts w:ascii="Calibri" w:eastAsia="Times New Roman" w:hAnsi="Calibri" w:cs="Times New Roman"/>
      <w:color w:val="auto"/>
    </w:rPr>
  </w:style>
  <w:style w:type="paragraph" w:customStyle="1" w:styleId="TOC91">
    <w:name w:val="TOC 91"/>
    <w:basedOn w:val="Normal"/>
    <w:next w:val="Normal"/>
    <w:autoRedefine/>
    <w:uiPriority w:val="39"/>
    <w:unhideWhenUsed/>
    <w:rsid w:val="00577D24"/>
    <w:pPr>
      <w:spacing w:before="0" w:after="100" w:line="259" w:lineRule="auto"/>
      <w:ind w:left="1760"/>
      <w:jc w:val="left"/>
    </w:pPr>
    <w:rPr>
      <w:rFonts w:ascii="Calibri" w:eastAsia="Times New Roman" w:hAnsi="Calibri" w:cs="Times New Roman"/>
      <w:color w:val="auto"/>
    </w:rPr>
  </w:style>
  <w:style w:type="table" w:customStyle="1" w:styleId="TableGrid182">
    <w:name w:val="Table Grid182"/>
    <w:basedOn w:val="TableNormal"/>
    <w:next w:val="TableGrid"/>
    <w:rsid w:val="00577D24"/>
    <w:pPr>
      <w:spacing w:before="0" w:after="0" w:line="240" w:lineRule="auto"/>
      <w:jc w:val="left"/>
    </w:pPr>
    <w:rPr>
      <w:rFonts w:ascii="Calibri" w:eastAsia="Times New Roman" w:hAnsi="Calibri" w:cs="Times New Roman"/>
      <w:color w:val="aut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Bullet1">
    <w:name w:val="List Bullet1"/>
    <w:basedOn w:val="Normal"/>
    <w:next w:val="ListBullet"/>
    <w:qFormat/>
    <w:rsid w:val="00577D24"/>
    <w:pPr>
      <w:spacing w:before="60" w:line="240" w:lineRule="auto"/>
      <w:ind w:left="360" w:hanging="360"/>
    </w:pPr>
    <w:rPr>
      <w:rFonts w:ascii="Calibri Light" w:eastAsia="Times New Roman" w:hAnsi="Calibri Light" w:cs="Times New Roman"/>
      <w:color w:val="auto"/>
      <w:szCs w:val="24"/>
      <w:lang w:val="en-GB"/>
    </w:rPr>
  </w:style>
  <w:style w:type="table" w:customStyle="1" w:styleId="SLRTable2">
    <w:name w:val="SLR Table2"/>
    <w:basedOn w:val="TableNormal"/>
    <w:qFormat/>
    <w:rsid w:val="00577D24"/>
    <w:pPr>
      <w:spacing w:before="0" w:after="0" w:line="240" w:lineRule="auto"/>
      <w:jc w:val="left"/>
    </w:pPr>
    <w:rPr>
      <w:rFonts w:ascii="Calibri" w:eastAsia="Times New Roman" w:hAnsi="Calibri" w:cs="Times New Roman"/>
      <w:color w:val="A5A5A5"/>
      <w:sz w:val="20"/>
      <w:szCs w:val="20"/>
      <w:lang w:val="en-GB" w:eastAsia="en-GB"/>
    </w:rPr>
    <w:tblPr>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CellMar>
        <w:top w:w="28" w:type="dxa"/>
        <w:bottom w:w="28" w:type="dxa"/>
      </w:tblCellMar>
    </w:tblPr>
    <w:tcPr>
      <w:shd w:val="clear" w:color="auto" w:fill="auto"/>
    </w:tcPr>
    <w:tblStylePr w:type="firstRow">
      <w:pPr>
        <w:wordWrap/>
        <w:spacing w:beforeLines="0" w:beforeAutospacing="0" w:afterLines="0" w:afterAutospacing="0" w:line="240" w:lineRule="auto"/>
      </w:pPr>
      <w:rPr>
        <w:color w:val="FFFFFF"/>
      </w:rPr>
      <w:tblPr/>
      <w:trPr>
        <w:tblHeader/>
      </w:trPr>
      <w:tcPr>
        <w:shd w:val="clear" w:color="auto" w:fill="538135"/>
      </w:tcPr>
    </w:tblStylePr>
  </w:style>
  <w:style w:type="character" w:customStyle="1" w:styleId="Heading3Char1">
    <w:name w:val="Heading 3 Char1"/>
    <w:basedOn w:val="DefaultParagraphFont"/>
    <w:uiPriority w:val="9"/>
    <w:semiHidden/>
    <w:rsid w:val="00577D24"/>
    <w:rPr>
      <w:rFonts w:ascii="Calibri Light" w:eastAsia="Times New Roman" w:hAnsi="Calibri Light" w:cs="Times New Roman"/>
      <w:color w:val="1F4D78"/>
      <w:sz w:val="24"/>
      <w:szCs w:val="24"/>
    </w:rPr>
  </w:style>
  <w:style w:type="character" w:customStyle="1" w:styleId="Heading5Char1">
    <w:name w:val="Heading 5 Char1"/>
    <w:basedOn w:val="DefaultParagraphFont"/>
    <w:uiPriority w:val="9"/>
    <w:semiHidden/>
    <w:rsid w:val="00577D24"/>
    <w:rPr>
      <w:rFonts w:ascii="Calibri Light" w:eastAsia="Times New Roman" w:hAnsi="Calibri Light" w:cs="Times New Roman"/>
      <w:color w:val="2E74B5"/>
    </w:rPr>
  </w:style>
  <w:style w:type="character" w:customStyle="1" w:styleId="Heading6Char1">
    <w:name w:val="Heading 6 Char1"/>
    <w:basedOn w:val="DefaultParagraphFont"/>
    <w:uiPriority w:val="9"/>
    <w:semiHidden/>
    <w:rsid w:val="00577D24"/>
    <w:rPr>
      <w:rFonts w:ascii="Calibri Light" w:eastAsia="Times New Roman" w:hAnsi="Calibri Light" w:cs="Times New Roman"/>
      <w:color w:val="1F4D78"/>
    </w:rPr>
  </w:style>
  <w:style w:type="character" w:customStyle="1" w:styleId="Heading7Char1">
    <w:name w:val="Heading 7 Char1"/>
    <w:basedOn w:val="DefaultParagraphFont"/>
    <w:uiPriority w:val="9"/>
    <w:semiHidden/>
    <w:rsid w:val="00577D24"/>
    <w:rPr>
      <w:rFonts w:ascii="Calibri Light" w:eastAsia="Times New Roman" w:hAnsi="Calibri Light" w:cs="Times New Roman"/>
      <w:i/>
      <w:iCs/>
      <w:color w:val="1F4D78"/>
    </w:rPr>
  </w:style>
  <w:style w:type="character" w:customStyle="1" w:styleId="Heading8Char1">
    <w:name w:val="Heading 8 Char1"/>
    <w:basedOn w:val="DefaultParagraphFont"/>
    <w:uiPriority w:val="9"/>
    <w:semiHidden/>
    <w:rsid w:val="00577D24"/>
    <w:rPr>
      <w:rFonts w:ascii="Calibri Light" w:eastAsia="Times New Roman" w:hAnsi="Calibri Light" w:cs="Times New Roman"/>
      <w:color w:val="272727"/>
      <w:sz w:val="21"/>
      <w:szCs w:val="21"/>
    </w:rPr>
  </w:style>
  <w:style w:type="character" w:customStyle="1" w:styleId="Heading9Char1">
    <w:name w:val="Heading 9 Char1"/>
    <w:basedOn w:val="DefaultParagraphFont"/>
    <w:uiPriority w:val="9"/>
    <w:semiHidden/>
    <w:rsid w:val="00577D24"/>
    <w:rPr>
      <w:rFonts w:ascii="Calibri Light" w:eastAsia="Times New Roman" w:hAnsi="Calibri Light" w:cs="Times New Roman"/>
      <w:i/>
      <w:iCs/>
      <w:color w:val="272727"/>
      <w:sz w:val="21"/>
      <w:szCs w:val="21"/>
    </w:rPr>
  </w:style>
  <w:style w:type="character" w:customStyle="1" w:styleId="TitleChar1">
    <w:name w:val="Title Char1"/>
    <w:basedOn w:val="DefaultParagraphFont"/>
    <w:uiPriority w:val="10"/>
    <w:rsid w:val="00577D24"/>
    <w:rPr>
      <w:rFonts w:ascii="Calibri Light" w:eastAsia="Times New Roman" w:hAnsi="Calibri Light" w:cs="Times New Roman"/>
      <w:spacing w:val="-10"/>
      <w:kern w:val="28"/>
      <w:sz w:val="56"/>
      <w:szCs w:val="56"/>
    </w:rPr>
  </w:style>
  <w:style w:type="character" w:customStyle="1" w:styleId="SubtitleChar1">
    <w:name w:val="Subtitle Char1"/>
    <w:basedOn w:val="DefaultParagraphFont"/>
    <w:uiPriority w:val="11"/>
    <w:rsid w:val="00577D24"/>
    <w:rPr>
      <w:rFonts w:eastAsia="Times New Roman"/>
      <w:color w:val="5A5A5A"/>
      <w:spacing w:val="15"/>
    </w:rPr>
  </w:style>
  <w:style w:type="character" w:customStyle="1" w:styleId="QuoteChar1">
    <w:name w:val="Quote Char1"/>
    <w:basedOn w:val="DefaultParagraphFont"/>
    <w:uiPriority w:val="29"/>
    <w:rsid w:val="00577D24"/>
    <w:rPr>
      <w:i/>
      <w:iCs/>
      <w:color w:val="404040"/>
    </w:rPr>
  </w:style>
  <w:style w:type="character" w:customStyle="1" w:styleId="IntenseQuoteChar1">
    <w:name w:val="Intense Quote Char1"/>
    <w:basedOn w:val="DefaultParagraphFont"/>
    <w:uiPriority w:val="30"/>
    <w:rsid w:val="00577D24"/>
    <w:rPr>
      <w:i/>
      <w:iCs/>
      <w:color w:val="5B9BD5"/>
    </w:rPr>
  </w:style>
  <w:style w:type="character" w:customStyle="1" w:styleId="HeaderChar1">
    <w:name w:val="Header Char1"/>
    <w:basedOn w:val="DefaultParagraphFont"/>
    <w:uiPriority w:val="99"/>
    <w:semiHidden/>
    <w:rsid w:val="00577D24"/>
  </w:style>
  <w:style w:type="character" w:customStyle="1" w:styleId="FooterChar1">
    <w:name w:val="Footer Char1"/>
    <w:basedOn w:val="DefaultParagraphFont"/>
    <w:uiPriority w:val="99"/>
    <w:semiHidden/>
    <w:rsid w:val="00577D24"/>
  </w:style>
  <w:style w:type="numbering" w:customStyle="1" w:styleId="NoList4">
    <w:name w:val="No List4"/>
    <w:next w:val="NoList"/>
    <w:uiPriority w:val="99"/>
    <w:semiHidden/>
    <w:unhideWhenUsed/>
    <w:rsid w:val="00141896"/>
  </w:style>
  <w:style w:type="table" w:customStyle="1" w:styleId="GT06">
    <w:name w:val="GT06"/>
    <w:basedOn w:val="TableNormal"/>
    <w:next w:val="TableGrid"/>
    <w:qFormat/>
    <w:rsid w:val="00141896"/>
    <w:pPr>
      <w:spacing w:before="0" w:after="0" w:line="240" w:lineRule="auto"/>
      <w:jc w:val="left"/>
    </w:pPr>
    <w:rPr>
      <w:rFonts w:ascii="Calibri" w:eastAsia="Times New Roman" w:hAnsi="Calibri" w:cs="Times New Roman"/>
      <w:color w:val="aut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141896"/>
  </w:style>
  <w:style w:type="numbering" w:customStyle="1" w:styleId="NoList112">
    <w:name w:val="No List112"/>
    <w:next w:val="NoList"/>
    <w:uiPriority w:val="99"/>
    <w:semiHidden/>
    <w:unhideWhenUsed/>
    <w:rsid w:val="00141896"/>
  </w:style>
  <w:style w:type="table" w:customStyle="1" w:styleId="TableNormal13">
    <w:name w:val="Table Normal13"/>
    <w:uiPriority w:val="2"/>
    <w:semiHidden/>
    <w:unhideWhenUsed/>
    <w:qFormat/>
    <w:rsid w:val="00141896"/>
    <w:pPr>
      <w:widowControl w:val="0"/>
      <w:spacing w:before="0" w:after="0" w:line="240" w:lineRule="auto"/>
      <w:jc w:val="left"/>
    </w:pPr>
    <w:rPr>
      <w:rFonts w:ascii="Calibri" w:eastAsia="Calibri" w:hAnsi="Calibri" w:cs="Times New Roman"/>
      <w:color w:val="auto"/>
    </w:rPr>
    <w:tblPr>
      <w:tblInd w:w="0" w:type="dxa"/>
      <w:tblCellMar>
        <w:top w:w="0" w:type="dxa"/>
        <w:left w:w="0" w:type="dxa"/>
        <w:bottom w:w="0" w:type="dxa"/>
        <w:right w:w="0" w:type="dxa"/>
      </w:tblCellMar>
    </w:tblPr>
  </w:style>
  <w:style w:type="table" w:customStyle="1" w:styleId="TableGrid183">
    <w:name w:val="Table Grid183"/>
    <w:basedOn w:val="TableNormal"/>
    <w:next w:val="TableGrid"/>
    <w:rsid w:val="00141896"/>
    <w:pPr>
      <w:spacing w:before="0" w:after="0" w:line="240" w:lineRule="auto"/>
      <w:jc w:val="left"/>
    </w:pPr>
    <w:rPr>
      <w:rFonts w:ascii="Calibri" w:eastAsia="Times New Roman" w:hAnsi="Calibri" w:cs="Times New Roman"/>
      <w:color w:val="aut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LRTable3">
    <w:name w:val="SLR Table3"/>
    <w:basedOn w:val="TableNormal"/>
    <w:qFormat/>
    <w:rsid w:val="00141896"/>
    <w:pPr>
      <w:spacing w:before="0" w:after="0" w:line="240" w:lineRule="auto"/>
      <w:jc w:val="left"/>
    </w:pPr>
    <w:rPr>
      <w:rFonts w:ascii="Calibri" w:eastAsia="Times New Roman" w:hAnsi="Calibri" w:cs="Times New Roman"/>
      <w:color w:val="A5A5A5"/>
      <w:sz w:val="20"/>
      <w:szCs w:val="20"/>
      <w:lang w:val="en-GB" w:eastAsia="en-GB"/>
    </w:rPr>
    <w:tblPr>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CellMar>
        <w:top w:w="28" w:type="dxa"/>
        <w:bottom w:w="28" w:type="dxa"/>
      </w:tblCellMar>
    </w:tblPr>
    <w:tcPr>
      <w:shd w:val="clear" w:color="auto" w:fill="auto"/>
    </w:tcPr>
    <w:tblStylePr w:type="firstRow">
      <w:pPr>
        <w:wordWrap/>
        <w:spacing w:beforeLines="0" w:beforeAutospacing="0" w:afterLines="0" w:afterAutospacing="0" w:line="240" w:lineRule="auto"/>
      </w:pPr>
      <w:rPr>
        <w:color w:val="FFFFFF"/>
      </w:rPr>
      <w:tblPr/>
      <w:trPr>
        <w:tblHeader/>
      </w:trPr>
      <w:tcPr>
        <w:shd w:val="clear" w:color="auto" w:fill="538135"/>
      </w:tcPr>
    </w:tblStylePr>
  </w:style>
  <w:style w:type="table" w:customStyle="1" w:styleId="GT07">
    <w:name w:val="GT07"/>
    <w:basedOn w:val="TableNormal"/>
    <w:next w:val="TableGrid"/>
    <w:qFormat/>
    <w:rsid w:val="00E70D3A"/>
    <w:pPr>
      <w:spacing w:before="0" w:after="0" w:line="240" w:lineRule="auto"/>
      <w:jc w:val="left"/>
    </w:pPr>
    <w:rPr>
      <w:rFonts w:asciiTheme="minorHAnsi" w:eastAsiaTheme="minorEastAsia" w:hAnsiTheme="minorHAnsi" w:cstheme="minorBidi"/>
      <w:color w:val="aut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2520265">
      <w:bodyDiv w:val="1"/>
      <w:marLeft w:val="0"/>
      <w:marRight w:val="0"/>
      <w:marTop w:val="0"/>
      <w:marBottom w:val="0"/>
      <w:divBdr>
        <w:top w:val="none" w:sz="0" w:space="0" w:color="auto"/>
        <w:left w:val="none" w:sz="0" w:space="0" w:color="auto"/>
        <w:bottom w:val="none" w:sz="0" w:space="0" w:color="auto"/>
        <w:right w:val="none" w:sz="0" w:space="0" w:color="auto"/>
      </w:divBdr>
    </w:div>
    <w:div w:id="204757581">
      <w:bodyDiv w:val="1"/>
      <w:marLeft w:val="0"/>
      <w:marRight w:val="0"/>
      <w:marTop w:val="0"/>
      <w:marBottom w:val="0"/>
      <w:divBdr>
        <w:top w:val="none" w:sz="0" w:space="0" w:color="auto"/>
        <w:left w:val="none" w:sz="0" w:space="0" w:color="auto"/>
        <w:bottom w:val="none" w:sz="0" w:space="0" w:color="auto"/>
        <w:right w:val="none" w:sz="0" w:space="0" w:color="auto"/>
      </w:divBdr>
    </w:div>
    <w:div w:id="370032632">
      <w:bodyDiv w:val="1"/>
      <w:marLeft w:val="0"/>
      <w:marRight w:val="0"/>
      <w:marTop w:val="0"/>
      <w:marBottom w:val="0"/>
      <w:divBdr>
        <w:top w:val="none" w:sz="0" w:space="0" w:color="auto"/>
        <w:left w:val="none" w:sz="0" w:space="0" w:color="auto"/>
        <w:bottom w:val="none" w:sz="0" w:space="0" w:color="auto"/>
        <w:right w:val="none" w:sz="0" w:space="0" w:color="auto"/>
      </w:divBdr>
    </w:div>
    <w:div w:id="1355569726">
      <w:bodyDiv w:val="1"/>
      <w:marLeft w:val="0"/>
      <w:marRight w:val="0"/>
      <w:marTop w:val="0"/>
      <w:marBottom w:val="0"/>
      <w:divBdr>
        <w:top w:val="none" w:sz="0" w:space="0" w:color="auto"/>
        <w:left w:val="none" w:sz="0" w:space="0" w:color="auto"/>
        <w:bottom w:val="none" w:sz="0" w:space="0" w:color="auto"/>
        <w:right w:val="none" w:sz="0" w:space="0" w:color="auto"/>
      </w:divBdr>
    </w:div>
    <w:div w:id="1757479450">
      <w:bodyDiv w:val="1"/>
      <w:marLeft w:val="0"/>
      <w:marRight w:val="0"/>
      <w:marTop w:val="0"/>
      <w:marBottom w:val="0"/>
      <w:divBdr>
        <w:top w:val="none" w:sz="0" w:space="0" w:color="auto"/>
        <w:left w:val="none" w:sz="0" w:space="0" w:color="auto"/>
        <w:bottom w:val="none" w:sz="0" w:space="0" w:color="auto"/>
        <w:right w:val="none" w:sz="0" w:space="0" w:color="auto"/>
      </w:divBdr>
    </w:div>
    <w:div w:id="1809973272">
      <w:bodyDiv w:val="1"/>
      <w:marLeft w:val="0"/>
      <w:marRight w:val="0"/>
      <w:marTop w:val="0"/>
      <w:marBottom w:val="0"/>
      <w:divBdr>
        <w:top w:val="none" w:sz="0" w:space="0" w:color="auto"/>
        <w:left w:val="none" w:sz="0" w:space="0" w:color="auto"/>
        <w:bottom w:val="none" w:sz="0" w:space="0" w:color="auto"/>
        <w:right w:val="none" w:sz="0" w:space="0" w:color="auto"/>
      </w:divBdr>
    </w:div>
    <w:div w:id="1896550788">
      <w:bodyDiv w:val="1"/>
      <w:marLeft w:val="0"/>
      <w:marRight w:val="0"/>
      <w:marTop w:val="0"/>
      <w:marBottom w:val="0"/>
      <w:divBdr>
        <w:top w:val="none" w:sz="0" w:space="0" w:color="auto"/>
        <w:left w:val="none" w:sz="0" w:space="0" w:color="auto"/>
        <w:bottom w:val="none" w:sz="0" w:space="0" w:color="auto"/>
        <w:right w:val="none" w:sz="0" w:space="0" w:color="auto"/>
      </w:divBdr>
    </w:div>
    <w:div w:id="19451881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jpg"/><Relationship Id="rId117" Type="http://schemas.openxmlformats.org/officeDocument/2006/relationships/oleObject" Target="embeddings/oleObject58.bin"/><Relationship Id="rId21" Type="http://schemas.openxmlformats.org/officeDocument/2006/relationships/image" Target="media/image6.jpeg"/><Relationship Id="rId42" Type="http://schemas.openxmlformats.org/officeDocument/2006/relationships/oleObject" Target="embeddings/oleObject5.bin"/><Relationship Id="rId47" Type="http://schemas.openxmlformats.org/officeDocument/2006/relationships/image" Target="media/image24.wmf"/><Relationship Id="rId63" Type="http://schemas.openxmlformats.org/officeDocument/2006/relationships/oleObject" Target="embeddings/oleObject20.bin"/><Relationship Id="rId68" Type="http://schemas.openxmlformats.org/officeDocument/2006/relationships/oleObject" Target="embeddings/oleObject25.bin"/><Relationship Id="rId84" Type="http://schemas.openxmlformats.org/officeDocument/2006/relationships/oleObject" Target="embeddings/oleObject40.bin"/><Relationship Id="rId89" Type="http://schemas.openxmlformats.org/officeDocument/2006/relationships/image" Target="media/image31.wmf"/><Relationship Id="rId112" Type="http://schemas.openxmlformats.org/officeDocument/2006/relationships/oleObject" Target="embeddings/oleObject55.bin"/><Relationship Id="rId133" Type="http://schemas.openxmlformats.org/officeDocument/2006/relationships/image" Target="media/image52.jpeg"/><Relationship Id="rId138" Type="http://schemas.openxmlformats.org/officeDocument/2006/relationships/image" Target="media/image57.jpeg"/><Relationship Id="rId154" Type="http://schemas.openxmlformats.org/officeDocument/2006/relationships/image" Target="media/image73.jpeg"/><Relationship Id="rId159" Type="http://schemas.openxmlformats.org/officeDocument/2006/relationships/image" Target="media/image78.jpeg"/><Relationship Id="rId16" Type="http://schemas.openxmlformats.org/officeDocument/2006/relationships/header" Target="header2.xml"/><Relationship Id="rId107" Type="http://schemas.openxmlformats.org/officeDocument/2006/relationships/image" Target="media/image40.wmf"/><Relationship Id="rId11" Type="http://schemas.openxmlformats.org/officeDocument/2006/relationships/hyperlink" Target="mailto:info@gergili.ge" TargetMode="External"/><Relationship Id="rId32" Type="http://schemas.openxmlformats.org/officeDocument/2006/relationships/image" Target="media/image17.png"/><Relationship Id="rId37" Type="http://schemas.openxmlformats.org/officeDocument/2006/relationships/image" Target="media/image20.wmf"/><Relationship Id="rId53" Type="http://schemas.openxmlformats.org/officeDocument/2006/relationships/image" Target="media/image26.wmf"/><Relationship Id="rId58" Type="http://schemas.openxmlformats.org/officeDocument/2006/relationships/oleObject" Target="embeddings/oleObject16.bin"/><Relationship Id="rId74" Type="http://schemas.openxmlformats.org/officeDocument/2006/relationships/image" Target="media/image29.wmf"/><Relationship Id="rId79" Type="http://schemas.openxmlformats.org/officeDocument/2006/relationships/oleObject" Target="embeddings/oleObject35.bin"/><Relationship Id="rId102" Type="http://schemas.openxmlformats.org/officeDocument/2006/relationships/oleObject" Target="embeddings/oleObject50.bin"/><Relationship Id="rId123" Type="http://schemas.openxmlformats.org/officeDocument/2006/relationships/oleObject" Target="embeddings/oleObject61.bin"/><Relationship Id="rId128" Type="http://schemas.openxmlformats.org/officeDocument/2006/relationships/oleObject" Target="embeddings/oleObject64.bin"/><Relationship Id="rId144" Type="http://schemas.openxmlformats.org/officeDocument/2006/relationships/image" Target="media/image63.jpeg"/><Relationship Id="rId149" Type="http://schemas.openxmlformats.org/officeDocument/2006/relationships/image" Target="media/image68.jpeg"/><Relationship Id="rId5" Type="http://schemas.openxmlformats.org/officeDocument/2006/relationships/webSettings" Target="webSettings.xml"/><Relationship Id="rId90" Type="http://schemas.openxmlformats.org/officeDocument/2006/relationships/oleObject" Target="embeddings/oleObject44.bin"/><Relationship Id="rId95" Type="http://schemas.openxmlformats.org/officeDocument/2006/relationships/image" Target="media/image34.wmf"/><Relationship Id="rId160" Type="http://schemas.openxmlformats.org/officeDocument/2006/relationships/image" Target="media/image79.jpeg"/><Relationship Id="rId22" Type="http://schemas.openxmlformats.org/officeDocument/2006/relationships/image" Target="media/image7.jpg"/><Relationship Id="rId27" Type="http://schemas.openxmlformats.org/officeDocument/2006/relationships/image" Target="media/image12.emf"/><Relationship Id="rId43" Type="http://schemas.openxmlformats.org/officeDocument/2006/relationships/oleObject" Target="embeddings/oleObject6.bin"/><Relationship Id="rId48" Type="http://schemas.openxmlformats.org/officeDocument/2006/relationships/oleObject" Target="embeddings/oleObject9.bin"/><Relationship Id="rId64" Type="http://schemas.openxmlformats.org/officeDocument/2006/relationships/oleObject" Target="embeddings/oleObject21.bin"/><Relationship Id="rId69" Type="http://schemas.openxmlformats.org/officeDocument/2006/relationships/oleObject" Target="embeddings/oleObject26.bin"/><Relationship Id="rId113" Type="http://schemas.openxmlformats.org/officeDocument/2006/relationships/image" Target="media/image43.wmf"/><Relationship Id="rId118" Type="http://schemas.openxmlformats.org/officeDocument/2006/relationships/image" Target="media/image45.wmf"/><Relationship Id="rId134" Type="http://schemas.openxmlformats.org/officeDocument/2006/relationships/image" Target="media/image53.jpeg"/><Relationship Id="rId139" Type="http://schemas.openxmlformats.org/officeDocument/2006/relationships/image" Target="media/image58.jpeg"/><Relationship Id="rId80" Type="http://schemas.openxmlformats.org/officeDocument/2006/relationships/oleObject" Target="embeddings/oleObject36.bin"/><Relationship Id="rId85" Type="http://schemas.openxmlformats.org/officeDocument/2006/relationships/oleObject" Target="embeddings/oleObject41.bin"/><Relationship Id="rId150" Type="http://schemas.openxmlformats.org/officeDocument/2006/relationships/image" Target="media/image69.png"/><Relationship Id="rId155" Type="http://schemas.openxmlformats.org/officeDocument/2006/relationships/image" Target="media/image74.jpeg"/><Relationship Id="rId12" Type="http://schemas.openxmlformats.org/officeDocument/2006/relationships/hyperlink" Target="http://www.gergili.ge" TargetMode="External"/><Relationship Id="rId17" Type="http://schemas.openxmlformats.org/officeDocument/2006/relationships/footer" Target="footer2.xml"/><Relationship Id="rId33" Type="http://schemas.openxmlformats.org/officeDocument/2006/relationships/image" Target="media/image18.wmf"/><Relationship Id="rId38" Type="http://schemas.openxmlformats.org/officeDocument/2006/relationships/oleObject" Target="embeddings/oleObject3.bin"/><Relationship Id="rId59" Type="http://schemas.openxmlformats.org/officeDocument/2006/relationships/image" Target="media/image28.wmf"/><Relationship Id="rId103" Type="http://schemas.openxmlformats.org/officeDocument/2006/relationships/image" Target="media/image38.wmf"/><Relationship Id="rId108" Type="http://schemas.openxmlformats.org/officeDocument/2006/relationships/oleObject" Target="embeddings/oleObject53.bin"/><Relationship Id="rId124" Type="http://schemas.openxmlformats.org/officeDocument/2006/relationships/image" Target="media/image48.wmf"/><Relationship Id="rId129" Type="http://schemas.openxmlformats.org/officeDocument/2006/relationships/image" Target="media/image50.wmf"/><Relationship Id="rId20" Type="http://schemas.openxmlformats.org/officeDocument/2006/relationships/image" Target="media/image5.jpeg"/><Relationship Id="rId41" Type="http://schemas.openxmlformats.org/officeDocument/2006/relationships/image" Target="media/image22.wmf"/><Relationship Id="rId54" Type="http://schemas.openxmlformats.org/officeDocument/2006/relationships/oleObject" Target="embeddings/oleObject13.bin"/><Relationship Id="rId62" Type="http://schemas.openxmlformats.org/officeDocument/2006/relationships/oleObject" Target="embeddings/oleObject19.bin"/><Relationship Id="rId70" Type="http://schemas.openxmlformats.org/officeDocument/2006/relationships/oleObject" Target="embeddings/oleObject27.bin"/><Relationship Id="rId75" Type="http://schemas.openxmlformats.org/officeDocument/2006/relationships/oleObject" Target="embeddings/oleObject31.bin"/><Relationship Id="rId83" Type="http://schemas.openxmlformats.org/officeDocument/2006/relationships/oleObject" Target="embeddings/oleObject39.bin"/><Relationship Id="rId88" Type="http://schemas.openxmlformats.org/officeDocument/2006/relationships/oleObject" Target="embeddings/oleObject43.bin"/><Relationship Id="rId91" Type="http://schemas.openxmlformats.org/officeDocument/2006/relationships/image" Target="media/image32.wmf"/><Relationship Id="rId96" Type="http://schemas.openxmlformats.org/officeDocument/2006/relationships/oleObject" Target="embeddings/oleObject47.bin"/><Relationship Id="rId111" Type="http://schemas.openxmlformats.org/officeDocument/2006/relationships/image" Target="media/image42.wmf"/><Relationship Id="rId132" Type="http://schemas.openxmlformats.org/officeDocument/2006/relationships/oleObject" Target="embeddings/oleObject66.bin"/><Relationship Id="rId140" Type="http://schemas.openxmlformats.org/officeDocument/2006/relationships/image" Target="media/image59.jpeg"/><Relationship Id="rId145" Type="http://schemas.openxmlformats.org/officeDocument/2006/relationships/image" Target="media/image64.jpeg"/><Relationship Id="rId153" Type="http://schemas.openxmlformats.org/officeDocument/2006/relationships/image" Target="media/image72.jpeg"/><Relationship Id="rId16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1.xml"/><Relationship Id="rId23" Type="http://schemas.openxmlformats.org/officeDocument/2006/relationships/image" Target="media/image8.jpeg"/><Relationship Id="rId28" Type="http://schemas.openxmlformats.org/officeDocument/2006/relationships/image" Target="media/image13.emf"/><Relationship Id="rId36" Type="http://schemas.openxmlformats.org/officeDocument/2006/relationships/oleObject" Target="embeddings/oleObject2.bin"/><Relationship Id="rId49" Type="http://schemas.openxmlformats.org/officeDocument/2006/relationships/image" Target="media/image25.wmf"/><Relationship Id="rId57" Type="http://schemas.openxmlformats.org/officeDocument/2006/relationships/oleObject" Target="embeddings/oleObject15.bin"/><Relationship Id="rId106" Type="http://schemas.openxmlformats.org/officeDocument/2006/relationships/oleObject" Target="embeddings/oleObject52.bin"/><Relationship Id="rId114" Type="http://schemas.openxmlformats.org/officeDocument/2006/relationships/oleObject" Target="embeddings/oleObject56.bin"/><Relationship Id="rId119" Type="http://schemas.openxmlformats.org/officeDocument/2006/relationships/oleObject" Target="embeddings/oleObject59.bin"/><Relationship Id="rId127" Type="http://schemas.openxmlformats.org/officeDocument/2006/relationships/oleObject" Target="embeddings/oleObject63.bin"/><Relationship Id="rId10" Type="http://schemas.openxmlformats.org/officeDocument/2006/relationships/hyperlink" Target="http://www.gergili.ge" TargetMode="External"/><Relationship Id="rId31" Type="http://schemas.openxmlformats.org/officeDocument/2006/relationships/image" Target="media/image16.png"/><Relationship Id="rId44" Type="http://schemas.openxmlformats.org/officeDocument/2006/relationships/image" Target="media/image23.wmf"/><Relationship Id="rId52" Type="http://schemas.openxmlformats.org/officeDocument/2006/relationships/oleObject" Target="embeddings/oleObject12.bin"/><Relationship Id="rId60" Type="http://schemas.openxmlformats.org/officeDocument/2006/relationships/oleObject" Target="embeddings/oleObject17.bin"/><Relationship Id="rId65" Type="http://schemas.openxmlformats.org/officeDocument/2006/relationships/oleObject" Target="embeddings/oleObject22.bin"/><Relationship Id="rId73" Type="http://schemas.openxmlformats.org/officeDocument/2006/relationships/oleObject" Target="embeddings/oleObject30.bin"/><Relationship Id="rId78" Type="http://schemas.openxmlformats.org/officeDocument/2006/relationships/oleObject" Target="embeddings/oleObject34.bin"/><Relationship Id="rId81" Type="http://schemas.openxmlformats.org/officeDocument/2006/relationships/oleObject" Target="embeddings/oleObject37.bin"/><Relationship Id="rId86" Type="http://schemas.openxmlformats.org/officeDocument/2006/relationships/oleObject" Target="embeddings/oleObject42.bin"/><Relationship Id="rId94" Type="http://schemas.openxmlformats.org/officeDocument/2006/relationships/oleObject" Target="embeddings/oleObject46.bin"/><Relationship Id="rId99" Type="http://schemas.openxmlformats.org/officeDocument/2006/relationships/image" Target="media/image36.wmf"/><Relationship Id="rId101" Type="http://schemas.openxmlformats.org/officeDocument/2006/relationships/image" Target="media/image37.wmf"/><Relationship Id="rId122" Type="http://schemas.openxmlformats.org/officeDocument/2006/relationships/image" Target="media/image47.wmf"/><Relationship Id="rId130" Type="http://schemas.openxmlformats.org/officeDocument/2006/relationships/oleObject" Target="embeddings/oleObject65.bin"/><Relationship Id="rId135" Type="http://schemas.openxmlformats.org/officeDocument/2006/relationships/image" Target="media/image54.jpeg"/><Relationship Id="rId143" Type="http://schemas.openxmlformats.org/officeDocument/2006/relationships/image" Target="media/image62.jpeg"/><Relationship Id="rId148" Type="http://schemas.openxmlformats.org/officeDocument/2006/relationships/image" Target="media/image67.jpeg"/><Relationship Id="rId151" Type="http://schemas.openxmlformats.org/officeDocument/2006/relationships/image" Target="media/image70.jpeg"/><Relationship Id="rId156" Type="http://schemas.openxmlformats.org/officeDocument/2006/relationships/image" Target="media/image75.png"/><Relationship Id="rId4" Type="http://schemas.openxmlformats.org/officeDocument/2006/relationships/settings" Target="settings.xml"/><Relationship Id="rId9" Type="http://schemas.openxmlformats.org/officeDocument/2006/relationships/hyperlink" Target="mailto:info@gergili.ge" TargetMode="External"/><Relationship Id="rId13" Type="http://schemas.openxmlformats.org/officeDocument/2006/relationships/hyperlink" Target="mailto:g.latsabidze@gergili.ge" TargetMode="External"/><Relationship Id="rId18" Type="http://schemas.openxmlformats.org/officeDocument/2006/relationships/image" Target="media/image3.jpg"/><Relationship Id="rId39" Type="http://schemas.openxmlformats.org/officeDocument/2006/relationships/image" Target="media/image21.wmf"/><Relationship Id="rId109" Type="http://schemas.openxmlformats.org/officeDocument/2006/relationships/image" Target="media/image41.wmf"/><Relationship Id="rId34" Type="http://schemas.openxmlformats.org/officeDocument/2006/relationships/oleObject" Target="embeddings/oleObject1.bin"/><Relationship Id="rId50" Type="http://schemas.openxmlformats.org/officeDocument/2006/relationships/oleObject" Target="embeddings/oleObject10.bin"/><Relationship Id="rId55" Type="http://schemas.openxmlformats.org/officeDocument/2006/relationships/image" Target="media/image27.wmf"/><Relationship Id="rId76" Type="http://schemas.openxmlformats.org/officeDocument/2006/relationships/oleObject" Target="embeddings/oleObject32.bin"/><Relationship Id="rId97" Type="http://schemas.openxmlformats.org/officeDocument/2006/relationships/image" Target="media/image35.wmf"/><Relationship Id="rId104" Type="http://schemas.openxmlformats.org/officeDocument/2006/relationships/oleObject" Target="embeddings/oleObject51.bin"/><Relationship Id="rId120" Type="http://schemas.openxmlformats.org/officeDocument/2006/relationships/image" Target="media/image46.wmf"/><Relationship Id="rId125" Type="http://schemas.openxmlformats.org/officeDocument/2006/relationships/oleObject" Target="embeddings/oleObject62.bin"/><Relationship Id="rId141" Type="http://schemas.openxmlformats.org/officeDocument/2006/relationships/image" Target="media/image60.jpeg"/><Relationship Id="rId146" Type="http://schemas.openxmlformats.org/officeDocument/2006/relationships/image" Target="media/image65.jpeg"/><Relationship Id="rId7" Type="http://schemas.openxmlformats.org/officeDocument/2006/relationships/endnotes" Target="endnotes.xml"/><Relationship Id="rId71" Type="http://schemas.openxmlformats.org/officeDocument/2006/relationships/oleObject" Target="embeddings/oleObject28.bin"/><Relationship Id="rId92" Type="http://schemas.openxmlformats.org/officeDocument/2006/relationships/oleObject" Target="embeddings/oleObject45.bin"/><Relationship Id="rId162"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image" Target="media/image14.emf"/><Relationship Id="rId24" Type="http://schemas.openxmlformats.org/officeDocument/2006/relationships/image" Target="media/image9.jpeg"/><Relationship Id="rId40" Type="http://schemas.openxmlformats.org/officeDocument/2006/relationships/oleObject" Target="embeddings/oleObject4.bin"/><Relationship Id="rId45" Type="http://schemas.openxmlformats.org/officeDocument/2006/relationships/oleObject" Target="embeddings/oleObject7.bin"/><Relationship Id="rId66" Type="http://schemas.openxmlformats.org/officeDocument/2006/relationships/oleObject" Target="embeddings/oleObject23.bin"/><Relationship Id="rId87" Type="http://schemas.openxmlformats.org/officeDocument/2006/relationships/image" Target="media/image30.wmf"/><Relationship Id="rId110" Type="http://schemas.openxmlformats.org/officeDocument/2006/relationships/oleObject" Target="embeddings/oleObject54.bin"/><Relationship Id="rId115" Type="http://schemas.openxmlformats.org/officeDocument/2006/relationships/image" Target="media/image44.wmf"/><Relationship Id="rId131" Type="http://schemas.openxmlformats.org/officeDocument/2006/relationships/image" Target="media/image51.wmf"/><Relationship Id="rId136" Type="http://schemas.openxmlformats.org/officeDocument/2006/relationships/image" Target="media/image55.jpeg"/><Relationship Id="rId157" Type="http://schemas.openxmlformats.org/officeDocument/2006/relationships/image" Target="media/image76.jpeg"/><Relationship Id="rId61" Type="http://schemas.openxmlformats.org/officeDocument/2006/relationships/oleObject" Target="embeddings/oleObject18.bin"/><Relationship Id="rId82" Type="http://schemas.openxmlformats.org/officeDocument/2006/relationships/oleObject" Target="embeddings/oleObject38.bin"/><Relationship Id="rId152" Type="http://schemas.openxmlformats.org/officeDocument/2006/relationships/image" Target="media/image71.jpeg"/><Relationship Id="rId19" Type="http://schemas.openxmlformats.org/officeDocument/2006/relationships/image" Target="media/image4.jpg"/><Relationship Id="rId14" Type="http://schemas.openxmlformats.org/officeDocument/2006/relationships/header" Target="header1.xml"/><Relationship Id="rId30" Type="http://schemas.openxmlformats.org/officeDocument/2006/relationships/image" Target="media/image15.png"/><Relationship Id="rId35" Type="http://schemas.openxmlformats.org/officeDocument/2006/relationships/image" Target="media/image19.wmf"/><Relationship Id="rId56" Type="http://schemas.openxmlformats.org/officeDocument/2006/relationships/oleObject" Target="embeddings/oleObject14.bin"/><Relationship Id="rId77" Type="http://schemas.openxmlformats.org/officeDocument/2006/relationships/oleObject" Target="embeddings/oleObject33.bin"/><Relationship Id="rId100" Type="http://schemas.openxmlformats.org/officeDocument/2006/relationships/oleObject" Target="embeddings/oleObject49.bin"/><Relationship Id="rId105" Type="http://schemas.openxmlformats.org/officeDocument/2006/relationships/image" Target="media/image39.wmf"/><Relationship Id="rId126" Type="http://schemas.openxmlformats.org/officeDocument/2006/relationships/image" Target="media/image49.wmf"/><Relationship Id="rId147" Type="http://schemas.openxmlformats.org/officeDocument/2006/relationships/image" Target="media/image66.jpeg"/><Relationship Id="rId8" Type="http://schemas.openxmlformats.org/officeDocument/2006/relationships/image" Target="media/image1.jpg"/><Relationship Id="rId51" Type="http://schemas.openxmlformats.org/officeDocument/2006/relationships/oleObject" Target="embeddings/oleObject11.bin"/><Relationship Id="rId72" Type="http://schemas.openxmlformats.org/officeDocument/2006/relationships/oleObject" Target="embeddings/oleObject29.bin"/><Relationship Id="rId93" Type="http://schemas.openxmlformats.org/officeDocument/2006/relationships/image" Target="media/image33.wmf"/><Relationship Id="rId98" Type="http://schemas.openxmlformats.org/officeDocument/2006/relationships/oleObject" Target="embeddings/oleObject48.bin"/><Relationship Id="rId121" Type="http://schemas.openxmlformats.org/officeDocument/2006/relationships/oleObject" Target="embeddings/oleObject60.bin"/><Relationship Id="rId142" Type="http://schemas.openxmlformats.org/officeDocument/2006/relationships/image" Target="media/image61.jpeg"/><Relationship Id="rId3" Type="http://schemas.openxmlformats.org/officeDocument/2006/relationships/styles" Target="styles.xml"/><Relationship Id="rId25" Type="http://schemas.openxmlformats.org/officeDocument/2006/relationships/image" Target="media/image10.jpeg"/><Relationship Id="rId46" Type="http://schemas.openxmlformats.org/officeDocument/2006/relationships/oleObject" Target="embeddings/oleObject8.bin"/><Relationship Id="rId67" Type="http://schemas.openxmlformats.org/officeDocument/2006/relationships/oleObject" Target="embeddings/oleObject24.bin"/><Relationship Id="rId116" Type="http://schemas.openxmlformats.org/officeDocument/2006/relationships/oleObject" Target="embeddings/oleObject57.bin"/><Relationship Id="rId137" Type="http://schemas.openxmlformats.org/officeDocument/2006/relationships/image" Target="media/image56.jpeg"/><Relationship Id="rId158" Type="http://schemas.openxmlformats.org/officeDocument/2006/relationships/image" Target="media/image77.jpe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Version="">
  <b:Source>
    <b:Tag>Placeholder1</b:Tag>
    <b:SourceType>Report</b:SourceType>
    <b:Guid>{4A99D31F-1D06-47C1-A19E-6F8F9A343E62}</b:Guid>
    <b:Title>"ღამურების სახეობების შესახებ"</b:Title>
    <b:LCID>ka-GE</b:LCID>
    <b:Author>
      <b:Author>
        <b:NameList>
          <b:Person>
            <b:Last>ბუხნიკაშვილი</b:Last>
            <b:First>ალექსანდრე</b:First>
          </b:Person>
          <b:Person>
            <b:Last>ნატრაძე</b:Last>
            <b:First>იოსები</b:First>
          </b:Person>
        </b:NameList>
      </b:Author>
    </b:Author>
    <b:RefOrder>1</b:RefOrder>
  </b:Source>
</b:Sources>
</file>

<file path=customXml/itemProps1.xml><?xml version="1.0" encoding="utf-8"?>
<ds:datastoreItem xmlns:ds="http://schemas.openxmlformats.org/officeDocument/2006/customXml" ds:itemID="{052771BA-9C6B-41D6-B9AB-83C58809DA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2192</TotalTime>
  <Pages>96</Pages>
  <Words>16669</Words>
  <Characters>95014</Characters>
  <Application>Microsoft Office Word</Application>
  <DocSecurity>0</DocSecurity>
  <Lines>791</Lines>
  <Paragraphs>222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111461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Medea Arabidze</cp:lastModifiedBy>
  <cp:revision>150</cp:revision>
  <cp:lastPrinted>2023-02-26T16:43:00Z</cp:lastPrinted>
  <dcterms:created xsi:type="dcterms:W3CDTF">2022-11-14T00:43:00Z</dcterms:created>
  <dcterms:modified xsi:type="dcterms:W3CDTF">2023-02-26T16:44:00Z</dcterms:modified>
</cp:coreProperties>
</file>